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9A20112" w14:textId="1ED43239" w:rsidR="00407150" w:rsidRPr="00E40483" w:rsidRDefault="003E4EBA">
      <w:pPr>
        <w:pStyle w:val="BodyText"/>
        <w:rPr>
          <w:rFonts w:ascii="Times New Roman"/>
          <w:color w:val="000000" w:themeColor="text1"/>
          <w:sz w:val="20"/>
        </w:rPr>
      </w:pPr>
      <w:r w:rsidRPr="00E40483">
        <w:rPr>
          <w:color w:val="000000" w:themeColor="text1"/>
        </w:rPr>
        <w:pict w14:anchorId="23DBBF30">
          <v:shapetype id="_x0000_t202" coordsize="21600,21600" o:spt="202" path="m,l,21600r21600,l21600,xe">
            <v:stroke joinstyle="miter"/>
            <v:path gradientshapeok="t" o:connecttype="rect"/>
          </v:shapetype>
          <v:shape id="_x0000_s1362" type="#_x0000_t202" style="position:absolute;margin-left:519.45pt;margin-top:44.5pt;width:5.1pt;height:10.05pt;z-index:-18957312;mso-position-horizontal-relative:page;mso-position-vertical-relative:page" filled="f" stroked="f">
            <v:textbox inset="0,0,0,0">
              <w:txbxContent>
                <w:p w14:paraId="5BFDFD05" w14:textId="77777777" w:rsidR="003E4EBA" w:rsidRDefault="003E4EBA">
                  <w:pPr>
                    <w:spacing w:line="200" w:lineRule="exact"/>
                    <w:rPr>
                      <w:sz w:val="20"/>
                    </w:rPr>
                  </w:pPr>
                  <w:r>
                    <w:rPr>
                      <w:sz w:val="20"/>
                    </w:rPr>
                    <w:t>1</w:t>
                  </w:r>
                </w:p>
              </w:txbxContent>
            </v:textbox>
            <w10:wrap anchorx="page" anchory="page"/>
          </v:shape>
        </w:pict>
      </w:r>
    </w:p>
    <w:p w14:paraId="770FD153" w14:textId="77777777" w:rsidR="00407150" w:rsidRPr="00E40483" w:rsidRDefault="00407150">
      <w:pPr>
        <w:pStyle w:val="BodyText"/>
        <w:rPr>
          <w:rFonts w:ascii="Times New Roman"/>
          <w:color w:val="000000" w:themeColor="text1"/>
          <w:sz w:val="20"/>
        </w:rPr>
      </w:pPr>
    </w:p>
    <w:p w14:paraId="34DE496D" w14:textId="77777777" w:rsidR="00407150" w:rsidRPr="00E40483" w:rsidRDefault="00407150">
      <w:pPr>
        <w:pStyle w:val="BodyText"/>
        <w:rPr>
          <w:rFonts w:ascii="Times New Roman"/>
          <w:color w:val="000000" w:themeColor="text1"/>
          <w:sz w:val="20"/>
        </w:rPr>
      </w:pPr>
    </w:p>
    <w:p w14:paraId="4EB3A035" w14:textId="77777777" w:rsidR="00407150" w:rsidRPr="00E40483" w:rsidRDefault="00407150">
      <w:pPr>
        <w:pStyle w:val="BodyText"/>
        <w:rPr>
          <w:rFonts w:ascii="Times New Roman"/>
          <w:color w:val="000000" w:themeColor="text1"/>
          <w:sz w:val="20"/>
        </w:rPr>
      </w:pPr>
    </w:p>
    <w:p w14:paraId="5C15E147" w14:textId="77777777" w:rsidR="00407150" w:rsidRPr="00E40483" w:rsidRDefault="00407150">
      <w:pPr>
        <w:pStyle w:val="BodyText"/>
        <w:rPr>
          <w:rFonts w:ascii="Times New Roman"/>
          <w:color w:val="000000" w:themeColor="text1"/>
          <w:sz w:val="20"/>
        </w:rPr>
      </w:pPr>
    </w:p>
    <w:p w14:paraId="4E703A55" w14:textId="77777777" w:rsidR="00407150" w:rsidRPr="00E40483" w:rsidRDefault="00407150">
      <w:pPr>
        <w:pStyle w:val="BodyText"/>
        <w:rPr>
          <w:rFonts w:ascii="Times New Roman"/>
          <w:color w:val="000000" w:themeColor="text1"/>
          <w:sz w:val="20"/>
        </w:rPr>
      </w:pPr>
    </w:p>
    <w:p w14:paraId="427AAB0A" w14:textId="77777777" w:rsidR="00407150" w:rsidRPr="00E40483" w:rsidRDefault="00407150">
      <w:pPr>
        <w:pStyle w:val="BodyText"/>
        <w:rPr>
          <w:rFonts w:ascii="Times New Roman"/>
          <w:color w:val="000000" w:themeColor="text1"/>
          <w:sz w:val="20"/>
        </w:rPr>
      </w:pPr>
    </w:p>
    <w:p w14:paraId="77008881" w14:textId="77777777" w:rsidR="00407150" w:rsidRPr="00E40483" w:rsidRDefault="00407150">
      <w:pPr>
        <w:pStyle w:val="BodyText"/>
        <w:rPr>
          <w:rFonts w:ascii="Times New Roman"/>
          <w:color w:val="000000" w:themeColor="text1"/>
          <w:sz w:val="20"/>
        </w:rPr>
      </w:pPr>
    </w:p>
    <w:p w14:paraId="6A81AFF3" w14:textId="77777777" w:rsidR="00407150" w:rsidRPr="00E40483" w:rsidRDefault="00407150">
      <w:pPr>
        <w:pStyle w:val="BodyText"/>
        <w:rPr>
          <w:rFonts w:ascii="Times New Roman"/>
          <w:color w:val="000000" w:themeColor="text1"/>
          <w:sz w:val="20"/>
        </w:rPr>
      </w:pPr>
    </w:p>
    <w:p w14:paraId="0C47FD7C" w14:textId="77777777" w:rsidR="00407150" w:rsidRPr="00E40483" w:rsidRDefault="00407150">
      <w:pPr>
        <w:pStyle w:val="BodyText"/>
        <w:rPr>
          <w:rFonts w:ascii="Times New Roman"/>
          <w:color w:val="000000" w:themeColor="text1"/>
          <w:sz w:val="20"/>
        </w:rPr>
      </w:pPr>
    </w:p>
    <w:p w14:paraId="40D4295B" w14:textId="77777777" w:rsidR="00407150" w:rsidRPr="00E40483" w:rsidRDefault="003426F8">
      <w:pPr>
        <w:pStyle w:val="Title"/>
        <w:spacing w:line="271" w:lineRule="auto"/>
        <w:rPr>
          <w:color w:val="000000" w:themeColor="text1"/>
        </w:rPr>
      </w:pPr>
      <w:r w:rsidRPr="00E40483">
        <w:rPr>
          <w:color w:val="000000" w:themeColor="text1"/>
          <w:spacing w:val="-1"/>
        </w:rPr>
        <w:t>Functiona</w:t>
      </w:r>
      <w:r w:rsidRPr="00E40483">
        <w:rPr>
          <w:color w:val="000000" w:themeColor="text1"/>
        </w:rPr>
        <w:t>l</w:t>
      </w:r>
      <w:r w:rsidRPr="00E40483">
        <w:rPr>
          <w:color w:val="000000" w:themeColor="text1"/>
          <w:spacing w:val="-2"/>
        </w:rPr>
        <w:t xml:space="preserve"> </w:t>
      </w:r>
      <w:r w:rsidRPr="00E40483">
        <w:rPr>
          <w:color w:val="000000" w:themeColor="text1"/>
        </w:rPr>
        <w:t xml:space="preserve">Area </w:t>
      </w:r>
      <w:r w:rsidRPr="00E40483">
        <w:rPr>
          <w:smallCaps/>
          <w:color w:val="000000" w:themeColor="text1"/>
        </w:rPr>
        <w:t>01</w:t>
      </w:r>
      <w:r w:rsidRPr="00E40483">
        <w:rPr>
          <w:color w:val="000000" w:themeColor="text1"/>
        </w:rPr>
        <w:t xml:space="preserve"> Business Lea</w:t>
      </w:r>
      <w:r w:rsidRPr="00E40483">
        <w:rPr>
          <w:color w:val="000000" w:themeColor="text1"/>
          <w:spacing w:val="-3"/>
        </w:rPr>
        <w:t>d</w:t>
      </w:r>
      <w:r w:rsidRPr="00E40483">
        <w:rPr>
          <w:color w:val="000000" w:themeColor="text1"/>
          <w:spacing w:val="-1"/>
        </w:rPr>
        <w:t>ership</w:t>
      </w:r>
    </w:p>
    <w:p w14:paraId="26436173" w14:textId="4D976F13" w:rsidR="00407150" w:rsidRPr="00E40483" w:rsidRDefault="003426F8">
      <w:pPr>
        <w:spacing w:before="101" w:line="273" w:lineRule="auto"/>
        <w:ind w:left="612" w:right="1401"/>
        <w:rPr>
          <w:rFonts w:ascii="Georgia" w:hAnsi="Georgia"/>
          <w:color w:val="000000" w:themeColor="text1"/>
          <w:sz w:val="28"/>
        </w:rPr>
      </w:pPr>
      <w:r w:rsidRPr="00E40483">
        <w:rPr>
          <w:rFonts w:ascii="Georgia" w:hAnsi="Georgia"/>
          <w:color w:val="000000" w:themeColor="text1"/>
          <w:w w:val="99"/>
          <w:sz w:val="28"/>
        </w:rPr>
        <w:t>Senior</w:t>
      </w:r>
      <w:r w:rsidRPr="00E40483">
        <w:rPr>
          <w:rFonts w:ascii="Georgia" w:hAnsi="Georgia"/>
          <w:color w:val="000000" w:themeColor="text1"/>
          <w:spacing w:val="-1"/>
          <w:sz w:val="28"/>
        </w:rPr>
        <w:t xml:space="preserve"> </w:t>
      </w:r>
      <w:r w:rsidRPr="00E40483">
        <w:rPr>
          <w:rFonts w:ascii="Georgia" w:hAnsi="Georgia"/>
          <w:color w:val="000000" w:themeColor="text1"/>
          <w:w w:val="99"/>
          <w:sz w:val="28"/>
        </w:rPr>
        <w:t>Prof</w:t>
      </w:r>
      <w:r w:rsidRPr="00E40483">
        <w:rPr>
          <w:rFonts w:ascii="Georgia" w:hAnsi="Georgia"/>
          <w:color w:val="000000" w:themeColor="text1"/>
          <w:spacing w:val="-1"/>
          <w:w w:val="99"/>
          <w:sz w:val="28"/>
        </w:rPr>
        <w:t>e</w:t>
      </w:r>
      <w:r w:rsidRPr="00E40483">
        <w:rPr>
          <w:rFonts w:ascii="Georgia" w:hAnsi="Georgia"/>
          <w:color w:val="000000" w:themeColor="text1"/>
          <w:w w:val="99"/>
          <w:sz w:val="28"/>
        </w:rPr>
        <w:t>s</w:t>
      </w:r>
      <w:r w:rsidRPr="00E40483">
        <w:rPr>
          <w:rFonts w:ascii="Georgia" w:hAnsi="Georgia"/>
          <w:color w:val="000000" w:themeColor="text1"/>
          <w:spacing w:val="-1"/>
          <w:w w:val="99"/>
          <w:sz w:val="28"/>
        </w:rPr>
        <w:t>sio</w:t>
      </w:r>
      <w:r w:rsidRPr="00E40483">
        <w:rPr>
          <w:rFonts w:ascii="Georgia" w:hAnsi="Georgia"/>
          <w:color w:val="000000" w:themeColor="text1"/>
          <w:w w:val="99"/>
          <w:sz w:val="28"/>
        </w:rPr>
        <w:t>nal</w:t>
      </w:r>
      <w:r w:rsidRPr="00E40483">
        <w:rPr>
          <w:rFonts w:ascii="Georgia" w:hAnsi="Georgia"/>
          <w:color w:val="000000" w:themeColor="text1"/>
          <w:spacing w:val="-1"/>
          <w:sz w:val="28"/>
        </w:rPr>
        <w:t xml:space="preserve"> </w:t>
      </w:r>
      <w:r w:rsidRPr="00E40483">
        <w:rPr>
          <w:rFonts w:ascii="Georgia" w:hAnsi="Georgia"/>
          <w:color w:val="000000" w:themeColor="text1"/>
          <w:w w:val="99"/>
          <w:sz w:val="28"/>
        </w:rPr>
        <w:t>in</w:t>
      </w:r>
      <w:r w:rsidRPr="00E40483">
        <w:rPr>
          <w:rFonts w:ascii="Georgia" w:hAnsi="Georgia"/>
          <w:color w:val="000000" w:themeColor="text1"/>
          <w:spacing w:val="-1"/>
          <w:sz w:val="28"/>
        </w:rPr>
        <w:t xml:space="preserve"> </w:t>
      </w:r>
      <w:r w:rsidRPr="00E40483">
        <w:rPr>
          <w:rFonts w:ascii="Georgia" w:hAnsi="Georgia"/>
          <w:color w:val="000000" w:themeColor="text1"/>
          <w:w w:val="99"/>
          <w:sz w:val="28"/>
        </w:rPr>
        <w:t>Human</w:t>
      </w:r>
      <w:r w:rsidRPr="00E40483">
        <w:rPr>
          <w:rFonts w:ascii="Georgia" w:hAnsi="Georgia"/>
          <w:color w:val="000000" w:themeColor="text1"/>
          <w:spacing w:val="-1"/>
          <w:sz w:val="28"/>
        </w:rPr>
        <w:t xml:space="preserve"> </w:t>
      </w:r>
      <w:r w:rsidRPr="00E40483">
        <w:rPr>
          <w:rFonts w:ascii="Georgia" w:hAnsi="Georgia"/>
          <w:color w:val="000000" w:themeColor="text1"/>
          <w:w w:val="99"/>
          <w:sz w:val="28"/>
        </w:rPr>
        <w:t>Resources</w:t>
      </w:r>
      <w:r w:rsidRPr="00E40483">
        <w:rPr>
          <w:rFonts w:ascii="Georgia" w:hAnsi="Georgia"/>
          <w:color w:val="000000" w:themeColor="text1"/>
          <w:spacing w:val="1"/>
          <w:sz w:val="28"/>
        </w:rPr>
        <w:t xml:space="preserve"> </w:t>
      </w:r>
      <w:r w:rsidRPr="00E40483">
        <w:rPr>
          <w:rFonts w:ascii="Georgia" w:hAnsi="Georgia"/>
          <w:color w:val="000000" w:themeColor="text1"/>
          <w:w w:val="99"/>
          <w:sz w:val="28"/>
        </w:rPr>
        <w:t>–</w:t>
      </w:r>
      <w:r w:rsidRPr="00E40483">
        <w:rPr>
          <w:rFonts w:ascii="Georgia" w:hAnsi="Georgia"/>
          <w:color w:val="000000" w:themeColor="text1"/>
          <w:spacing w:val="-1"/>
          <w:sz w:val="28"/>
        </w:rPr>
        <w:t xml:space="preserve"> </w:t>
      </w:r>
      <w:r w:rsidRPr="00E40483">
        <w:rPr>
          <w:rFonts w:ascii="Georgia" w:hAnsi="Georgia"/>
          <w:color w:val="000000" w:themeColor="text1"/>
          <w:w w:val="99"/>
          <w:sz w:val="28"/>
        </w:rPr>
        <w:t>In</w:t>
      </w:r>
      <w:r w:rsidRPr="00E40483">
        <w:rPr>
          <w:rFonts w:ascii="Georgia" w:hAnsi="Georgia"/>
          <w:color w:val="000000" w:themeColor="text1"/>
          <w:spacing w:val="-1"/>
          <w:w w:val="99"/>
          <w:sz w:val="28"/>
        </w:rPr>
        <w:t>t</w:t>
      </w:r>
      <w:r w:rsidRPr="00E40483">
        <w:rPr>
          <w:rFonts w:ascii="Georgia" w:hAnsi="Georgia"/>
          <w:color w:val="000000" w:themeColor="text1"/>
          <w:spacing w:val="1"/>
          <w:w w:val="99"/>
          <w:sz w:val="28"/>
        </w:rPr>
        <w:t>e</w:t>
      </w:r>
      <w:r w:rsidRPr="00E40483">
        <w:rPr>
          <w:rFonts w:ascii="Georgia" w:hAnsi="Georgia"/>
          <w:color w:val="000000" w:themeColor="text1"/>
          <w:w w:val="99"/>
          <w:sz w:val="28"/>
        </w:rPr>
        <w:t>rnatio</w:t>
      </w:r>
      <w:r w:rsidRPr="00E40483">
        <w:rPr>
          <w:rFonts w:ascii="Georgia" w:hAnsi="Georgia"/>
          <w:color w:val="000000" w:themeColor="text1"/>
          <w:spacing w:val="1"/>
          <w:w w:val="99"/>
          <w:sz w:val="28"/>
        </w:rPr>
        <w:t>n</w:t>
      </w:r>
      <w:r w:rsidRPr="00E40483">
        <w:rPr>
          <w:rFonts w:ascii="Georgia" w:hAnsi="Georgia"/>
          <w:color w:val="000000" w:themeColor="text1"/>
          <w:w w:val="99"/>
          <w:sz w:val="28"/>
        </w:rPr>
        <w:t>al (</w:t>
      </w:r>
      <w:proofErr w:type="spellStart"/>
      <w:r w:rsidRPr="00E40483">
        <w:rPr>
          <w:rFonts w:ascii="Georgia" w:hAnsi="Georgia"/>
          <w:color w:val="000000" w:themeColor="text1"/>
          <w:w w:val="99"/>
          <w:sz w:val="28"/>
        </w:rPr>
        <w:t>SPHR</w:t>
      </w:r>
      <w:r w:rsidRPr="00E40483">
        <w:rPr>
          <w:rFonts w:ascii="Georgia" w:hAnsi="Georgia"/>
          <w:color w:val="000000" w:themeColor="text1"/>
          <w:spacing w:val="-2"/>
          <w:w w:val="99"/>
          <w:sz w:val="28"/>
        </w:rPr>
        <w:t>i</w:t>
      </w:r>
      <w:proofErr w:type="spellEnd"/>
      <w:r w:rsidRPr="00E40483">
        <w:rPr>
          <w:rFonts w:ascii="Georgia" w:hAnsi="Georgia"/>
          <w:color w:val="000000" w:themeColor="text1"/>
          <w:w w:val="99"/>
          <w:sz w:val="28"/>
        </w:rPr>
        <w:t>)</w:t>
      </w:r>
      <w:r w:rsidRPr="00E40483">
        <w:rPr>
          <w:rFonts w:ascii="Georgia" w:hAnsi="Georgia"/>
          <w:color w:val="000000" w:themeColor="text1"/>
          <w:spacing w:val="2"/>
          <w:sz w:val="28"/>
        </w:rPr>
        <w:t xml:space="preserve"> </w:t>
      </w:r>
    </w:p>
    <w:p w14:paraId="01FE4702" w14:textId="77777777" w:rsidR="00407150" w:rsidRPr="00E40483" w:rsidRDefault="00407150">
      <w:pPr>
        <w:pStyle w:val="BodyText"/>
        <w:rPr>
          <w:rFonts w:ascii="Georgia"/>
          <w:color w:val="000000" w:themeColor="text1"/>
          <w:sz w:val="20"/>
        </w:rPr>
      </w:pPr>
    </w:p>
    <w:p w14:paraId="12F6BD1E" w14:textId="77777777" w:rsidR="00407150" w:rsidRPr="00E40483" w:rsidRDefault="00407150">
      <w:pPr>
        <w:pStyle w:val="BodyText"/>
        <w:rPr>
          <w:rFonts w:ascii="Georgia"/>
          <w:color w:val="000000" w:themeColor="text1"/>
          <w:sz w:val="20"/>
        </w:rPr>
      </w:pPr>
    </w:p>
    <w:p w14:paraId="1EC1F3E1" w14:textId="77777777" w:rsidR="00407150" w:rsidRPr="00E40483" w:rsidRDefault="00407150">
      <w:pPr>
        <w:pStyle w:val="BodyText"/>
        <w:rPr>
          <w:rFonts w:ascii="Georgia"/>
          <w:color w:val="000000" w:themeColor="text1"/>
          <w:sz w:val="20"/>
        </w:rPr>
      </w:pPr>
    </w:p>
    <w:p w14:paraId="11B5D043" w14:textId="77777777" w:rsidR="00407150" w:rsidRPr="00E40483" w:rsidRDefault="00407150">
      <w:pPr>
        <w:pStyle w:val="BodyText"/>
        <w:rPr>
          <w:rFonts w:ascii="Georgia"/>
          <w:color w:val="000000" w:themeColor="text1"/>
          <w:sz w:val="20"/>
        </w:rPr>
      </w:pPr>
    </w:p>
    <w:p w14:paraId="070365CC" w14:textId="77777777" w:rsidR="00407150" w:rsidRPr="00E40483" w:rsidRDefault="00407150">
      <w:pPr>
        <w:pStyle w:val="BodyText"/>
        <w:rPr>
          <w:rFonts w:ascii="Georgia"/>
          <w:color w:val="000000" w:themeColor="text1"/>
          <w:sz w:val="20"/>
        </w:rPr>
      </w:pPr>
    </w:p>
    <w:p w14:paraId="2864F337" w14:textId="77777777" w:rsidR="00407150" w:rsidRDefault="00407150">
      <w:pPr>
        <w:pStyle w:val="BodyText"/>
        <w:rPr>
          <w:rFonts w:ascii="Georgia"/>
          <w:sz w:val="20"/>
        </w:rPr>
      </w:pPr>
    </w:p>
    <w:p w14:paraId="43D34FFC" w14:textId="77777777" w:rsidR="00407150" w:rsidRDefault="00407150">
      <w:pPr>
        <w:pStyle w:val="BodyText"/>
        <w:rPr>
          <w:rFonts w:ascii="Georgia"/>
          <w:sz w:val="20"/>
        </w:rPr>
      </w:pPr>
    </w:p>
    <w:p w14:paraId="1CB04992" w14:textId="77777777" w:rsidR="00407150" w:rsidRDefault="00407150">
      <w:pPr>
        <w:pStyle w:val="BodyText"/>
        <w:rPr>
          <w:rFonts w:ascii="Georgia"/>
          <w:sz w:val="20"/>
        </w:rPr>
      </w:pPr>
    </w:p>
    <w:p w14:paraId="32032368" w14:textId="77777777" w:rsidR="00407150" w:rsidRDefault="00407150">
      <w:pPr>
        <w:pStyle w:val="BodyText"/>
        <w:rPr>
          <w:rFonts w:ascii="Georgia"/>
          <w:sz w:val="20"/>
        </w:rPr>
      </w:pPr>
    </w:p>
    <w:p w14:paraId="3D721D8E" w14:textId="77777777" w:rsidR="00407150" w:rsidRDefault="00407150">
      <w:pPr>
        <w:pStyle w:val="BodyText"/>
        <w:rPr>
          <w:rFonts w:ascii="Georgia"/>
          <w:sz w:val="20"/>
        </w:rPr>
      </w:pPr>
    </w:p>
    <w:p w14:paraId="5DE4A315" w14:textId="77777777" w:rsidR="00407150" w:rsidRDefault="00407150">
      <w:pPr>
        <w:pStyle w:val="BodyText"/>
        <w:rPr>
          <w:rFonts w:ascii="Georgia"/>
          <w:sz w:val="20"/>
        </w:rPr>
      </w:pPr>
    </w:p>
    <w:p w14:paraId="275135F2" w14:textId="77777777" w:rsidR="00407150" w:rsidRDefault="00407150">
      <w:pPr>
        <w:pStyle w:val="BodyText"/>
        <w:spacing w:before="9"/>
        <w:rPr>
          <w:rFonts w:ascii="Georgia"/>
          <w:sz w:val="19"/>
        </w:rPr>
      </w:pPr>
    </w:p>
    <w:p w14:paraId="718F4C2B" w14:textId="714182EC" w:rsidR="00407150" w:rsidRDefault="00407150">
      <w:pPr>
        <w:spacing w:before="73"/>
        <w:ind w:left="598"/>
        <w:rPr>
          <w:rFonts w:ascii="Arial"/>
          <w:sz w:val="20"/>
        </w:rPr>
      </w:pPr>
    </w:p>
    <w:p w14:paraId="216A03DC" w14:textId="0ECF1B98" w:rsidR="00407150" w:rsidRDefault="003426F8">
      <w:pPr>
        <w:spacing w:before="145"/>
        <w:ind w:left="598"/>
        <w:rPr>
          <w:sz w:val="18"/>
        </w:rPr>
      </w:pPr>
      <w:r>
        <w:rPr>
          <w:rFonts w:ascii="Arial" w:hAnsi="Arial"/>
          <w:color w:val="FFFFFF"/>
          <w:sz w:val="18"/>
        </w:rPr>
        <w:t xml:space="preserve"> </w:t>
      </w:r>
    </w:p>
    <w:p w14:paraId="7B22DAAC" w14:textId="77777777" w:rsidR="00407150" w:rsidRDefault="00407150">
      <w:pPr>
        <w:rPr>
          <w:sz w:val="18"/>
        </w:rPr>
        <w:sectPr w:rsidR="00407150">
          <w:type w:val="continuous"/>
          <w:pgSz w:w="11910" w:h="16840"/>
          <w:pgMar w:top="1580" w:right="700" w:bottom="280" w:left="1180" w:header="720" w:footer="720" w:gutter="0"/>
          <w:cols w:space="720"/>
        </w:sectPr>
      </w:pPr>
    </w:p>
    <w:p w14:paraId="102066F1" w14:textId="77777777" w:rsidR="00407150" w:rsidRDefault="003426F8">
      <w:pPr>
        <w:pStyle w:val="Heading2"/>
        <w:spacing w:before="39"/>
      </w:pPr>
      <w:r>
        <w:lastRenderedPageBreak/>
        <w:t>Table of Content</w:t>
      </w:r>
    </w:p>
    <w:p w14:paraId="4619D908" w14:textId="77777777" w:rsidR="00407150" w:rsidRDefault="003426F8">
      <w:pPr>
        <w:pStyle w:val="BodyText"/>
        <w:tabs>
          <w:tab w:val="right" w:leader="dot" w:pos="9300"/>
        </w:tabs>
        <w:spacing w:before="34"/>
        <w:ind w:left="238"/>
      </w:pPr>
      <w:r>
        <w:t>Introduction</w:t>
      </w:r>
      <w:r>
        <w:tab/>
        <w:t>3</w:t>
      </w:r>
    </w:p>
    <w:p w14:paraId="68A7EB8F" w14:textId="77777777" w:rsidR="00407150" w:rsidRDefault="003426F8">
      <w:pPr>
        <w:pStyle w:val="BodyText"/>
        <w:tabs>
          <w:tab w:val="right" w:leader="dot" w:pos="9300"/>
        </w:tabs>
        <w:spacing w:before="67"/>
        <w:ind w:left="238"/>
      </w:pPr>
      <w:r>
        <w:rPr>
          <w:spacing w:val="-4"/>
        </w:rPr>
        <w:t>Table</w:t>
      </w:r>
      <w:r>
        <w:rPr>
          <w:spacing w:val="-1"/>
        </w:rPr>
        <w:t xml:space="preserve"> </w:t>
      </w:r>
      <w:r>
        <w:t>of</w:t>
      </w:r>
      <w:r>
        <w:rPr>
          <w:spacing w:val="-1"/>
        </w:rPr>
        <w:t xml:space="preserve"> </w:t>
      </w:r>
      <w:r>
        <w:t>Content</w:t>
      </w:r>
      <w:r>
        <w:tab/>
        <w:t>4</w:t>
      </w:r>
    </w:p>
    <w:p w14:paraId="0D04BD1F" w14:textId="77777777" w:rsidR="00407150" w:rsidRDefault="003426F8">
      <w:pPr>
        <w:pStyle w:val="BodyText"/>
        <w:tabs>
          <w:tab w:val="right" w:leader="dot" w:pos="9299"/>
        </w:tabs>
        <w:spacing w:before="67"/>
        <w:ind w:left="238"/>
      </w:pPr>
      <w:r>
        <w:t>Part One: Organization</w:t>
      </w:r>
      <w:r>
        <w:rPr>
          <w:spacing w:val="-4"/>
        </w:rPr>
        <w:t xml:space="preserve"> </w:t>
      </w:r>
      <w:r>
        <w:t>&amp; Management</w:t>
      </w:r>
      <w:r>
        <w:tab/>
        <w:t>10</w:t>
      </w:r>
    </w:p>
    <w:p w14:paraId="09D7FE85" w14:textId="77777777" w:rsidR="00407150" w:rsidRDefault="003426F8">
      <w:pPr>
        <w:pStyle w:val="ListParagraph"/>
        <w:numPr>
          <w:ilvl w:val="0"/>
          <w:numId w:val="44"/>
        </w:numPr>
        <w:tabs>
          <w:tab w:val="left" w:pos="954"/>
          <w:tab w:val="right" w:leader="dot" w:pos="9299"/>
        </w:tabs>
        <w:spacing w:before="67"/>
        <w:rPr>
          <w:sz w:val="24"/>
        </w:rPr>
      </w:pPr>
      <w:r>
        <w:rPr>
          <w:sz w:val="24"/>
        </w:rPr>
        <w:t>Essentials</w:t>
      </w:r>
      <w:r>
        <w:rPr>
          <w:spacing w:val="-1"/>
          <w:sz w:val="24"/>
        </w:rPr>
        <w:t xml:space="preserve"> </w:t>
      </w:r>
      <w:r>
        <w:rPr>
          <w:sz w:val="24"/>
        </w:rPr>
        <w:t>of</w:t>
      </w:r>
      <w:r>
        <w:rPr>
          <w:spacing w:val="-1"/>
          <w:sz w:val="24"/>
        </w:rPr>
        <w:t xml:space="preserve"> </w:t>
      </w:r>
      <w:r>
        <w:rPr>
          <w:sz w:val="24"/>
        </w:rPr>
        <w:t>Management</w:t>
      </w:r>
      <w:r>
        <w:rPr>
          <w:sz w:val="24"/>
        </w:rPr>
        <w:tab/>
        <w:t>10</w:t>
      </w:r>
    </w:p>
    <w:p w14:paraId="3E4BE6E5"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Functions</w:t>
      </w:r>
      <w:r>
        <w:rPr>
          <w:spacing w:val="-2"/>
          <w:sz w:val="24"/>
        </w:rPr>
        <w:t xml:space="preserve"> </w:t>
      </w:r>
      <w:r>
        <w:rPr>
          <w:sz w:val="24"/>
        </w:rPr>
        <w:t>of</w:t>
      </w:r>
      <w:r>
        <w:rPr>
          <w:spacing w:val="-1"/>
          <w:sz w:val="24"/>
        </w:rPr>
        <w:t xml:space="preserve"> </w:t>
      </w:r>
      <w:r>
        <w:rPr>
          <w:sz w:val="24"/>
        </w:rPr>
        <w:t>Management</w:t>
      </w:r>
      <w:r>
        <w:rPr>
          <w:sz w:val="24"/>
        </w:rPr>
        <w:tab/>
        <w:t>10</w:t>
      </w:r>
    </w:p>
    <w:p w14:paraId="00E5A9F9"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Goals</w:t>
      </w:r>
      <w:r>
        <w:rPr>
          <w:spacing w:val="-2"/>
          <w:sz w:val="24"/>
        </w:rPr>
        <w:t xml:space="preserve"> </w:t>
      </w:r>
      <w:r>
        <w:rPr>
          <w:sz w:val="24"/>
        </w:rPr>
        <w:t>of</w:t>
      </w:r>
      <w:r>
        <w:rPr>
          <w:spacing w:val="-1"/>
          <w:sz w:val="24"/>
        </w:rPr>
        <w:t xml:space="preserve"> </w:t>
      </w:r>
      <w:r>
        <w:rPr>
          <w:sz w:val="24"/>
        </w:rPr>
        <w:t>Management</w:t>
      </w:r>
      <w:r>
        <w:rPr>
          <w:sz w:val="24"/>
        </w:rPr>
        <w:tab/>
        <w:t>11</w:t>
      </w:r>
    </w:p>
    <w:p w14:paraId="05B67394"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Levels</w:t>
      </w:r>
      <w:r>
        <w:rPr>
          <w:spacing w:val="-1"/>
          <w:sz w:val="24"/>
        </w:rPr>
        <w:t xml:space="preserve"> </w:t>
      </w:r>
      <w:r>
        <w:rPr>
          <w:sz w:val="24"/>
        </w:rPr>
        <w:t>of</w:t>
      </w:r>
      <w:r>
        <w:rPr>
          <w:spacing w:val="-1"/>
          <w:sz w:val="24"/>
        </w:rPr>
        <w:t xml:space="preserve"> </w:t>
      </w:r>
      <w:r>
        <w:rPr>
          <w:sz w:val="24"/>
        </w:rPr>
        <w:t>Management</w:t>
      </w:r>
      <w:r>
        <w:rPr>
          <w:sz w:val="24"/>
        </w:rPr>
        <w:tab/>
        <w:t>11</w:t>
      </w:r>
    </w:p>
    <w:p w14:paraId="437C9822"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Business</w:t>
      </w:r>
      <w:r>
        <w:rPr>
          <w:spacing w:val="-2"/>
          <w:sz w:val="24"/>
        </w:rPr>
        <w:t xml:space="preserve"> </w:t>
      </w:r>
      <w:r>
        <w:rPr>
          <w:sz w:val="24"/>
        </w:rPr>
        <w:t>Functions</w:t>
      </w:r>
      <w:r>
        <w:rPr>
          <w:sz w:val="24"/>
        </w:rPr>
        <w:tab/>
        <w:t>12</w:t>
      </w:r>
    </w:p>
    <w:p w14:paraId="1DE52B80"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Alignment</w:t>
      </w:r>
      <w:r>
        <w:rPr>
          <w:sz w:val="24"/>
        </w:rPr>
        <w:tab/>
        <w:t>14</w:t>
      </w:r>
    </w:p>
    <w:p w14:paraId="7BC28B3D" w14:textId="77777777" w:rsidR="00407150" w:rsidRDefault="003426F8">
      <w:pPr>
        <w:pStyle w:val="ListParagraph"/>
        <w:numPr>
          <w:ilvl w:val="0"/>
          <w:numId w:val="44"/>
        </w:numPr>
        <w:tabs>
          <w:tab w:val="left" w:pos="954"/>
          <w:tab w:val="right" w:leader="dot" w:pos="9299"/>
        </w:tabs>
        <w:spacing w:before="67"/>
        <w:rPr>
          <w:sz w:val="24"/>
        </w:rPr>
      </w:pPr>
      <w:r>
        <w:rPr>
          <w:sz w:val="24"/>
        </w:rPr>
        <w:t>Organizational</w:t>
      </w:r>
      <w:r>
        <w:rPr>
          <w:spacing w:val="-1"/>
          <w:sz w:val="24"/>
        </w:rPr>
        <w:t xml:space="preserve"> </w:t>
      </w:r>
      <w:r>
        <w:rPr>
          <w:sz w:val="24"/>
        </w:rPr>
        <w:t>Structure</w:t>
      </w:r>
      <w:r>
        <w:rPr>
          <w:sz w:val="24"/>
        </w:rPr>
        <w:tab/>
        <w:t>14</w:t>
      </w:r>
    </w:p>
    <w:p w14:paraId="716496C6" w14:textId="694770BB" w:rsidR="00407150" w:rsidRDefault="003426F8">
      <w:pPr>
        <w:pStyle w:val="ListParagraph"/>
        <w:numPr>
          <w:ilvl w:val="1"/>
          <w:numId w:val="44"/>
        </w:numPr>
        <w:tabs>
          <w:tab w:val="left" w:pos="1617"/>
          <w:tab w:val="right" w:leader="dot" w:pos="9299"/>
        </w:tabs>
        <w:spacing w:before="67"/>
        <w:ind w:hanging="419"/>
        <w:rPr>
          <w:sz w:val="24"/>
        </w:rPr>
      </w:pPr>
      <w:r>
        <w:rPr>
          <w:sz w:val="24"/>
        </w:rPr>
        <w:t>Span</w:t>
      </w:r>
      <w:r>
        <w:rPr>
          <w:spacing w:val="-2"/>
          <w:sz w:val="24"/>
        </w:rPr>
        <w:t xml:space="preserve"> </w:t>
      </w:r>
      <w:r>
        <w:rPr>
          <w:sz w:val="24"/>
        </w:rPr>
        <w:t>of</w:t>
      </w:r>
      <w:r>
        <w:rPr>
          <w:spacing w:val="1"/>
          <w:sz w:val="24"/>
        </w:rPr>
        <w:t xml:space="preserve"> </w:t>
      </w:r>
      <w:r>
        <w:rPr>
          <w:sz w:val="24"/>
        </w:rPr>
        <w:t>Control</w:t>
      </w:r>
      <w:r>
        <w:rPr>
          <w:sz w:val="24"/>
        </w:rPr>
        <w:tab/>
        <w:t>15</w:t>
      </w:r>
    </w:p>
    <w:p w14:paraId="3AF90E42"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Chain</w:t>
      </w:r>
      <w:r>
        <w:rPr>
          <w:spacing w:val="-2"/>
          <w:sz w:val="24"/>
        </w:rPr>
        <w:t xml:space="preserve"> </w:t>
      </w:r>
      <w:r>
        <w:rPr>
          <w:sz w:val="24"/>
        </w:rPr>
        <w:t>of Command</w:t>
      </w:r>
      <w:r>
        <w:rPr>
          <w:sz w:val="24"/>
        </w:rPr>
        <w:tab/>
        <w:t>15</w:t>
      </w:r>
    </w:p>
    <w:p w14:paraId="7FA4DC34"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Bureaucracy</w:t>
      </w:r>
      <w:r>
        <w:rPr>
          <w:sz w:val="24"/>
        </w:rPr>
        <w:tab/>
        <w:t>16</w:t>
      </w:r>
    </w:p>
    <w:p w14:paraId="72A0BC1C" w14:textId="77777777" w:rsidR="00407150" w:rsidRDefault="003426F8">
      <w:pPr>
        <w:pStyle w:val="ListParagraph"/>
        <w:numPr>
          <w:ilvl w:val="1"/>
          <w:numId w:val="44"/>
        </w:numPr>
        <w:tabs>
          <w:tab w:val="left" w:pos="1617"/>
          <w:tab w:val="right" w:leader="dot" w:pos="9299"/>
        </w:tabs>
        <w:spacing w:before="67"/>
        <w:ind w:hanging="419"/>
        <w:rPr>
          <w:sz w:val="24"/>
        </w:rPr>
      </w:pPr>
      <w:r>
        <w:rPr>
          <w:spacing w:val="-3"/>
          <w:sz w:val="24"/>
        </w:rPr>
        <w:t>Type</w:t>
      </w:r>
      <w:r>
        <w:rPr>
          <w:spacing w:val="-1"/>
          <w:sz w:val="24"/>
        </w:rPr>
        <w:t xml:space="preserve"> </w:t>
      </w:r>
      <w:r>
        <w:rPr>
          <w:sz w:val="24"/>
        </w:rPr>
        <w:t>of Structures</w:t>
      </w:r>
      <w:r>
        <w:rPr>
          <w:sz w:val="24"/>
        </w:rPr>
        <w:tab/>
        <w:t>17</w:t>
      </w:r>
    </w:p>
    <w:p w14:paraId="1B5D7CE1"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Organizational</w:t>
      </w:r>
      <w:r>
        <w:rPr>
          <w:spacing w:val="-1"/>
          <w:sz w:val="24"/>
        </w:rPr>
        <w:t xml:space="preserve"> </w:t>
      </w:r>
      <w:r>
        <w:rPr>
          <w:sz w:val="24"/>
        </w:rPr>
        <w:t>Charts</w:t>
      </w:r>
      <w:r>
        <w:rPr>
          <w:sz w:val="24"/>
        </w:rPr>
        <w:tab/>
        <w:t>19</w:t>
      </w:r>
    </w:p>
    <w:p w14:paraId="6C8C7D35" w14:textId="77777777" w:rsidR="00407150" w:rsidRDefault="003426F8">
      <w:pPr>
        <w:pStyle w:val="ListParagraph"/>
        <w:numPr>
          <w:ilvl w:val="0"/>
          <w:numId w:val="44"/>
        </w:numPr>
        <w:tabs>
          <w:tab w:val="left" w:pos="954"/>
          <w:tab w:val="right" w:leader="dot" w:pos="9299"/>
        </w:tabs>
        <w:spacing w:before="67"/>
        <w:rPr>
          <w:sz w:val="24"/>
        </w:rPr>
      </w:pPr>
      <w:r>
        <w:rPr>
          <w:sz w:val="24"/>
        </w:rPr>
        <w:t>Group</w:t>
      </w:r>
      <w:r>
        <w:rPr>
          <w:spacing w:val="-2"/>
          <w:sz w:val="24"/>
        </w:rPr>
        <w:t xml:space="preserve"> </w:t>
      </w:r>
      <w:r>
        <w:rPr>
          <w:sz w:val="24"/>
        </w:rPr>
        <w:t>vs.</w:t>
      </w:r>
      <w:r>
        <w:rPr>
          <w:spacing w:val="-1"/>
          <w:sz w:val="24"/>
        </w:rPr>
        <w:t xml:space="preserve"> </w:t>
      </w:r>
      <w:r>
        <w:rPr>
          <w:spacing w:val="-6"/>
          <w:sz w:val="24"/>
        </w:rPr>
        <w:t>Team</w:t>
      </w:r>
      <w:r>
        <w:rPr>
          <w:spacing w:val="-6"/>
          <w:sz w:val="24"/>
        </w:rPr>
        <w:tab/>
      </w:r>
      <w:r>
        <w:rPr>
          <w:sz w:val="24"/>
        </w:rPr>
        <w:t>19</w:t>
      </w:r>
    </w:p>
    <w:p w14:paraId="64AC404E" w14:textId="77777777" w:rsidR="00407150" w:rsidRDefault="003426F8">
      <w:pPr>
        <w:pStyle w:val="ListParagraph"/>
        <w:numPr>
          <w:ilvl w:val="1"/>
          <w:numId w:val="44"/>
        </w:numPr>
        <w:tabs>
          <w:tab w:val="left" w:pos="1618"/>
          <w:tab w:val="right" w:leader="dot" w:pos="9299"/>
        </w:tabs>
        <w:spacing w:before="68"/>
        <w:ind w:left="1617" w:hanging="420"/>
        <w:rPr>
          <w:sz w:val="24"/>
        </w:rPr>
      </w:pPr>
      <w:r>
        <w:rPr>
          <w:spacing w:val="-5"/>
          <w:sz w:val="24"/>
        </w:rPr>
        <w:t>Task</w:t>
      </w:r>
      <w:r>
        <w:rPr>
          <w:spacing w:val="-2"/>
          <w:sz w:val="24"/>
        </w:rPr>
        <w:t xml:space="preserve"> </w:t>
      </w:r>
      <w:r>
        <w:rPr>
          <w:sz w:val="24"/>
        </w:rPr>
        <w:t>orientation</w:t>
      </w:r>
      <w:r>
        <w:rPr>
          <w:sz w:val="24"/>
        </w:rPr>
        <w:tab/>
        <w:t>20</w:t>
      </w:r>
    </w:p>
    <w:p w14:paraId="3F2BD976"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Degree</w:t>
      </w:r>
      <w:r>
        <w:rPr>
          <w:spacing w:val="-1"/>
          <w:sz w:val="24"/>
        </w:rPr>
        <w:t xml:space="preserve"> </w:t>
      </w:r>
      <w:r>
        <w:rPr>
          <w:sz w:val="24"/>
        </w:rPr>
        <w:t>of</w:t>
      </w:r>
      <w:r>
        <w:rPr>
          <w:spacing w:val="-1"/>
          <w:sz w:val="24"/>
        </w:rPr>
        <w:t xml:space="preserve"> </w:t>
      </w:r>
      <w:r>
        <w:rPr>
          <w:sz w:val="24"/>
        </w:rPr>
        <w:t>interdependence</w:t>
      </w:r>
      <w:r>
        <w:rPr>
          <w:sz w:val="24"/>
        </w:rPr>
        <w:tab/>
        <w:t>20</w:t>
      </w:r>
    </w:p>
    <w:p w14:paraId="104257A4"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Purpose</w:t>
      </w:r>
      <w:r>
        <w:rPr>
          <w:sz w:val="24"/>
        </w:rPr>
        <w:tab/>
        <w:t>20</w:t>
      </w:r>
    </w:p>
    <w:p w14:paraId="5C28E4E6"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Degree of</w:t>
      </w:r>
      <w:r>
        <w:rPr>
          <w:spacing w:val="-2"/>
          <w:sz w:val="24"/>
        </w:rPr>
        <w:t xml:space="preserve"> </w:t>
      </w:r>
      <w:r>
        <w:rPr>
          <w:sz w:val="24"/>
        </w:rPr>
        <w:t>formal</w:t>
      </w:r>
      <w:r>
        <w:rPr>
          <w:spacing w:val="-1"/>
          <w:sz w:val="24"/>
        </w:rPr>
        <w:t xml:space="preserve"> </w:t>
      </w:r>
      <w:r>
        <w:rPr>
          <w:sz w:val="24"/>
        </w:rPr>
        <w:t>structure</w:t>
      </w:r>
      <w:r>
        <w:rPr>
          <w:sz w:val="24"/>
        </w:rPr>
        <w:tab/>
        <w:t>20</w:t>
      </w:r>
    </w:p>
    <w:p w14:paraId="27E23FD8"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Familiarity</w:t>
      </w:r>
      <w:r>
        <w:rPr>
          <w:spacing w:val="-1"/>
          <w:sz w:val="24"/>
        </w:rPr>
        <w:t xml:space="preserve"> </w:t>
      </w:r>
      <w:r>
        <w:rPr>
          <w:sz w:val="24"/>
        </w:rPr>
        <w:t>among</w:t>
      </w:r>
      <w:r>
        <w:rPr>
          <w:spacing w:val="-1"/>
          <w:sz w:val="24"/>
        </w:rPr>
        <w:t xml:space="preserve"> </w:t>
      </w:r>
      <w:r>
        <w:rPr>
          <w:sz w:val="24"/>
        </w:rPr>
        <w:t>members</w:t>
      </w:r>
      <w:r>
        <w:rPr>
          <w:sz w:val="24"/>
        </w:rPr>
        <w:tab/>
        <w:t>20</w:t>
      </w:r>
    </w:p>
    <w:p w14:paraId="2DB817B6"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Group</w:t>
      </w:r>
      <w:r>
        <w:rPr>
          <w:spacing w:val="-2"/>
          <w:sz w:val="24"/>
        </w:rPr>
        <w:t xml:space="preserve"> </w:t>
      </w:r>
      <w:r>
        <w:rPr>
          <w:sz w:val="24"/>
        </w:rPr>
        <w:t>Thinking</w:t>
      </w:r>
      <w:r>
        <w:rPr>
          <w:sz w:val="24"/>
        </w:rPr>
        <w:tab/>
        <w:t>22</w:t>
      </w:r>
    </w:p>
    <w:p w14:paraId="0A727D95" w14:textId="77777777" w:rsidR="00407150" w:rsidRDefault="003426F8">
      <w:pPr>
        <w:pStyle w:val="ListParagraph"/>
        <w:numPr>
          <w:ilvl w:val="0"/>
          <w:numId w:val="44"/>
        </w:numPr>
        <w:tabs>
          <w:tab w:val="left" w:pos="954"/>
          <w:tab w:val="right" w:leader="dot" w:pos="9299"/>
        </w:tabs>
        <w:spacing w:before="67"/>
        <w:rPr>
          <w:sz w:val="24"/>
        </w:rPr>
      </w:pPr>
      <w:r>
        <w:rPr>
          <w:sz w:val="24"/>
        </w:rPr>
        <w:t>Corporate</w:t>
      </w:r>
      <w:r>
        <w:rPr>
          <w:spacing w:val="-1"/>
          <w:sz w:val="24"/>
        </w:rPr>
        <w:t xml:space="preserve"> </w:t>
      </w:r>
      <w:r>
        <w:rPr>
          <w:sz w:val="24"/>
        </w:rPr>
        <w:t>Governance</w:t>
      </w:r>
      <w:r>
        <w:rPr>
          <w:sz w:val="24"/>
        </w:rPr>
        <w:tab/>
        <w:t>23</w:t>
      </w:r>
    </w:p>
    <w:p w14:paraId="65487626"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The Board</w:t>
      </w:r>
      <w:r>
        <w:rPr>
          <w:spacing w:val="-3"/>
          <w:sz w:val="24"/>
        </w:rPr>
        <w:t xml:space="preserve"> </w:t>
      </w:r>
      <w:r>
        <w:rPr>
          <w:sz w:val="24"/>
        </w:rPr>
        <w:t>of</w:t>
      </w:r>
      <w:r>
        <w:rPr>
          <w:spacing w:val="-1"/>
          <w:sz w:val="24"/>
        </w:rPr>
        <w:t xml:space="preserve"> </w:t>
      </w:r>
      <w:r>
        <w:rPr>
          <w:sz w:val="24"/>
        </w:rPr>
        <w:t>Directors</w:t>
      </w:r>
      <w:r>
        <w:rPr>
          <w:sz w:val="24"/>
        </w:rPr>
        <w:tab/>
        <w:t>23</w:t>
      </w:r>
    </w:p>
    <w:p w14:paraId="27E9726A"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Shareholders</w:t>
      </w:r>
      <w:r>
        <w:rPr>
          <w:sz w:val="24"/>
        </w:rPr>
        <w:tab/>
        <w:t>25</w:t>
      </w:r>
    </w:p>
    <w:p w14:paraId="41D7017B"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Stakeholders</w:t>
      </w:r>
      <w:r>
        <w:rPr>
          <w:sz w:val="24"/>
        </w:rPr>
        <w:tab/>
        <w:t>25</w:t>
      </w:r>
    </w:p>
    <w:p w14:paraId="7060B5A1" w14:textId="77777777" w:rsidR="00407150" w:rsidRDefault="003426F8">
      <w:pPr>
        <w:pStyle w:val="ListParagraph"/>
        <w:numPr>
          <w:ilvl w:val="0"/>
          <w:numId w:val="44"/>
        </w:numPr>
        <w:tabs>
          <w:tab w:val="left" w:pos="954"/>
          <w:tab w:val="right" w:leader="dot" w:pos="9299"/>
        </w:tabs>
        <w:spacing w:before="67"/>
        <w:rPr>
          <w:sz w:val="24"/>
        </w:rPr>
      </w:pPr>
      <w:r>
        <w:rPr>
          <w:sz w:val="24"/>
        </w:rPr>
        <w:t>Organizational</w:t>
      </w:r>
      <w:r>
        <w:rPr>
          <w:spacing w:val="-1"/>
          <w:sz w:val="24"/>
        </w:rPr>
        <w:t xml:space="preserve"> </w:t>
      </w:r>
      <w:r>
        <w:rPr>
          <w:spacing w:val="-3"/>
          <w:sz w:val="24"/>
        </w:rPr>
        <w:t>Life</w:t>
      </w:r>
      <w:r>
        <w:rPr>
          <w:sz w:val="24"/>
        </w:rPr>
        <w:t xml:space="preserve"> Cycle</w:t>
      </w:r>
      <w:r>
        <w:rPr>
          <w:sz w:val="24"/>
        </w:rPr>
        <w:tab/>
        <w:t>26</w:t>
      </w:r>
    </w:p>
    <w:p w14:paraId="4924DB8C"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Start-Up</w:t>
      </w:r>
      <w:r>
        <w:rPr>
          <w:spacing w:val="-2"/>
          <w:sz w:val="24"/>
        </w:rPr>
        <w:t xml:space="preserve"> </w:t>
      </w:r>
      <w:r>
        <w:rPr>
          <w:sz w:val="24"/>
        </w:rPr>
        <w:t>Stage</w:t>
      </w:r>
      <w:r>
        <w:rPr>
          <w:sz w:val="24"/>
        </w:rPr>
        <w:tab/>
        <w:t>27</w:t>
      </w:r>
    </w:p>
    <w:p w14:paraId="26075FA7"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Growth</w:t>
      </w:r>
      <w:r>
        <w:rPr>
          <w:spacing w:val="-2"/>
          <w:sz w:val="24"/>
        </w:rPr>
        <w:t xml:space="preserve"> </w:t>
      </w:r>
      <w:r>
        <w:rPr>
          <w:sz w:val="24"/>
        </w:rPr>
        <w:t>Stage</w:t>
      </w:r>
      <w:r>
        <w:rPr>
          <w:sz w:val="24"/>
        </w:rPr>
        <w:tab/>
        <w:t>28</w:t>
      </w:r>
    </w:p>
    <w:p w14:paraId="03ED62B0"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Maturity</w:t>
      </w:r>
      <w:r>
        <w:rPr>
          <w:spacing w:val="-1"/>
          <w:sz w:val="24"/>
        </w:rPr>
        <w:t xml:space="preserve"> </w:t>
      </w:r>
      <w:r>
        <w:rPr>
          <w:sz w:val="24"/>
        </w:rPr>
        <w:t>Stage</w:t>
      </w:r>
      <w:r>
        <w:rPr>
          <w:sz w:val="24"/>
        </w:rPr>
        <w:tab/>
        <w:t>29</w:t>
      </w:r>
    </w:p>
    <w:p w14:paraId="44EFA552"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Revival</w:t>
      </w:r>
      <w:r>
        <w:rPr>
          <w:spacing w:val="-1"/>
          <w:sz w:val="24"/>
        </w:rPr>
        <w:t xml:space="preserve"> </w:t>
      </w:r>
      <w:r>
        <w:rPr>
          <w:sz w:val="24"/>
        </w:rPr>
        <w:t>Stage</w:t>
      </w:r>
      <w:r>
        <w:rPr>
          <w:sz w:val="24"/>
        </w:rPr>
        <w:tab/>
        <w:t>30</w:t>
      </w:r>
    </w:p>
    <w:p w14:paraId="38A61B26"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Decline</w:t>
      </w:r>
      <w:r>
        <w:rPr>
          <w:spacing w:val="-1"/>
          <w:sz w:val="24"/>
        </w:rPr>
        <w:t xml:space="preserve"> </w:t>
      </w:r>
      <w:r>
        <w:rPr>
          <w:sz w:val="24"/>
        </w:rPr>
        <w:t>Stage</w:t>
      </w:r>
      <w:r>
        <w:rPr>
          <w:sz w:val="24"/>
        </w:rPr>
        <w:tab/>
        <w:t>31</w:t>
      </w:r>
    </w:p>
    <w:p w14:paraId="576C4AE8" w14:textId="77777777" w:rsidR="00407150" w:rsidRDefault="003426F8">
      <w:pPr>
        <w:pStyle w:val="ListParagraph"/>
        <w:numPr>
          <w:ilvl w:val="0"/>
          <w:numId w:val="44"/>
        </w:numPr>
        <w:tabs>
          <w:tab w:val="left" w:pos="954"/>
          <w:tab w:val="right" w:leader="dot" w:pos="9299"/>
        </w:tabs>
        <w:spacing w:before="67"/>
        <w:rPr>
          <w:sz w:val="24"/>
        </w:rPr>
      </w:pPr>
      <w:r>
        <w:rPr>
          <w:sz w:val="24"/>
        </w:rPr>
        <w:t>Stages</w:t>
      </w:r>
      <w:r>
        <w:rPr>
          <w:spacing w:val="-1"/>
          <w:sz w:val="24"/>
        </w:rPr>
        <w:t xml:space="preserve"> </w:t>
      </w:r>
      <w:r>
        <w:rPr>
          <w:sz w:val="24"/>
        </w:rPr>
        <w:t>of</w:t>
      </w:r>
      <w:r>
        <w:rPr>
          <w:spacing w:val="-1"/>
          <w:sz w:val="24"/>
        </w:rPr>
        <w:t xml:space="preserve"> </w:t>
      </w:r>
      <w:r>
        <w:rPr>
          <w:sz w:val="24"/>
        </w:rPr>
        <w:t>Globalization</w:t>
      </w:r>
      <w:r>
        <w:rPr>
          <w:sz w:val="24"/>
        </w:rPr>
        <w:tab/>
        <w:t>31</w:t>
      </w:r>
    </w:p>
    <w:p w14:paraId="708298C5" w14:textId="77777777" w:rsidR="00407150" w:rsidRDefault="003426F8">
      <w:pPr>
        <w:pStyle w:val="ListParagraph"/>
        <w:numPr>
          <w:ilvl w:val="1"/>
          <w:numId w:val="44"/>
        </w:numPr>
        <w:tabs>
          <w:tab w:val="left" w:pos="1617"/>
          <w:tab w:val="right" w:leader="dot" w:pos="9299"/>
        </w:tabs>
        <w:spacing w:before="68"/>
        <w:ind w:hanging="419"/>
        <w:rPr>
          <w:sz w:val="24"/>
        </w:rPr>
      </w:pPr>
      <w:r>
        <w:rPr>
          <w:sz w:val="24"/>
        </w:rPr>
        <w:t>Stage</w:t>
      </w:r>
      <w:r>
        <w:rPr>
          <w:spacing w:val="-1"/>
          <w:sz w:val="24"/>
        </w:rPr>
        <w:t xml:space="preserve"> </w:t>
      </w:r>
      <w:r>
        <w:rPr>
          <w:sz w:val="24"/>
        </w:rPr>
        <w:t>1: Domestic</w:t>
      </w:r>
      <w:r>
        <w:rPr>
          <w:sz w:val="24"/>
        </w:rPr>
        <w:tab/>
        <w:t>31</w:t>
      </w:r>
    </w:p>
    <w:p w14:paraId="5D2BAC62"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Stage</w:t>
      </w:r>
      <w:r>
        <w:rPr>
          <w:spacing w:val="-1"/>
          <w:sz w:val="24"/>
        </w:rPr>
        <w:t xml:space="preserve"> </w:t>
      </w:r>
      <w:r>
        <w:rPr>
          <w:sz w:val="24"/>
        </w:rPr>
        <w:t>2: International</w:t>
      </w:r>
      <w:r>
        <w:rPr>
          <w:sz w:val="24"/>
        </w:rPr>
        <w:tab/>
        <w:t>32</w:t>
      </w:r>
    </w:p>
    <w:p w14:paraId="6F811E50"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Stage</w:t>
      </w:r>
      <w:r>
        <w:rPr>
          <w:spacing w:val="-1"/>
          <w:sz w:val="24"/>
        </w:rPr>
        <w:t xml:space="preserve"> </w:t>
      </w:r>
      <w:r>
        <w:rPr>
          <w:sz w:val="24"/>
        </w:rPr>
        <w:t>3: Multinational</w:t>
      </w:r>
      <w:r>
        <w:rPr>
          <w:sz w:val="24"/>
        </w:rPr>
        <w:tab/>
        <w:t>32</w:t>
      </w:r>
    </w:p>
    <w:p w14:paraId="4774E6C9"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Stage</w:t>
      </w:r>
      <w:r>
        <w:rPr>
          <w:spacing w:val="-1"/>
          <w:sz w:val="24"/>
        </w:rPr>
        <w:t xml:space="preserve"> </w:t>
      </w:r>
      <w:r>
        <w:rPr>
          <w:sz w:val="24"/>
        </w:rPr>
        <w:t>4: Global</w:t>
      </w:r>
      <w:r>
        <w:rPr>
          <w:sz w:val="24"/>
        </w:rPr>
        <w:tab/>
        <w:t>32</w:t>
      </w:r>
    </w:p>
    <w:p w14:paraId="6AC69372" w14:textId="77777777" w:rsidR="00407150" w:rsidRDefault="003426F8">
      <w:pPr>
        <w:pStyle w:val="ListParagraph"/>
        <w:numPr>
          <w:ilvl w:val="1"/>
          <w:numId w:val="44"/>
        </w:numPr>
        <w:tabs>
          <w:tab w:val="left" w:pos="1617"/>
          <w:tab w:val="right" w:leader="dot" w:pos="9299"/>
        </w:tabs>
        <w:spacing w:before="67"/>
        <w:ind w:hanging="419"/>
        <w:rPr>
          <w:sz w:val="24"/>
        </w:rPr>
      </w:pPr>
      <w:r>
        <w:rPr>
          <w:sz w:val="24"/>
        </w:rPr>
        <w:t>Transnational</w:t>
      </w:r>
      <w:r>
        <w:rPr>
          <w:sz w:val="24"/>
        </w:rPr>
        <w:tab/>
        <w:t>33</w:t>
      </w:r>
    </w:p>
    <w:p w14:paraId="5F1361DE" w14:textId="77777777" w:rsidR="00407150" w:rsidRDefault="00407150">
      <w:pPr>
        <w:rPr>
          <w:sz w:val="24"/>
        </w:rPr>
        <w:sectPr w:rsidR="00407150">
          <w:pgSz w:w="11910" w:h="16840"/>
          <w:pgMar w:top="1360" w:right="700" w:bottom="280" w:left="1180" w:header="720" w:footer="720" w:gutter="0"/>
          <w:cols w:space="720"/>
        </w:sectPr>
      </w:pPr>
    </w:p>
    <w:p w14:paraId="059E5965" w14:textId="77777777" w:rsidR="00407150" w:rsidRDefault="003426F8">
      <w:pPr>
        <w:spacing w:before="31"/>
        <w:ind w:right="714"/>
        <w:jc w:val="right"/>
        <w:rPr>
          <w:sz w:val="20"/>
        </w:rPr>
      </w:pPr>
      <w:r>
        <w:rPr>
          <w:sz w:val="20"/>
        </w:rPr>
        <w:lastRenderedPageBreak/>
        <w:t>5</w:t>
      </w:r>
    </w:p>
    <w:p w14:paraId="26D81FB4" w14:textId="77777777" w:rsidR="00407150" w:rsidRDefault="003426F8">
      <w:pPr>
        <w:pStyle w:val="ListParagraph"/>
        <w:numPr>
          <w:ilvl w:val="0"/>
          <w:numId w:val="44"/>
        </w:numPr>
        <w:tabs>
          <w:tab w:val="left" w:pos="954"/>
          <w:tab w:val="left" w:leader="dot" w:pos="9056"/>
        </w:tabs>
        <w:spacing w:before="358"/>
        <w:rPr>
          <w:sz w:val="24"/>
        </w:rPr>
      </w:pPr>
      <w:r>
        <w:rPr>
          <w:sz w:val="24"/>
        </w:rPr>
        <w:t>Global</w:t>
      </w:r>
      <w:r>
        <w:rPr>
          <w:spacing w:val="-4"/>
          <w:sz w:val="24"/>
        </w:rPr>
        <w:t xml:space="preserve"> </w:t>
      </w:r>
      <w:r>
        <w:rPr>
          <w:sz w:val="24"/>
        </w:rPr>
        <w:t>Orientation</w:t>
      </w:r>
      <w:r>
        <w:rPr>
          <w:sz w:val="24"/>
        </w:rPr>
        <w:tab/>
        <w:t>34</w:t>
      </w:r>
    </w:p>
    <w:p w14:paraId="4C451614" w14:textId="77777777" w:rsidR="00407150" w:rsidRDefault="003426F8">
      <w:pPr>
        <w:pStyle w:val="ListParagraph"/>
        <w:numPr>
          <w:ilvl w:val="1"/>
          <w:numId w:val="44"/>
        </w:numPr>
        <w:tabs>
          <w:tab w:val="left" w:pos="1617"/>
          <w:tab w:val="left" w:leader="dot" w:pos="9056"/>
        </w:tabs>
        <w:spacing w:before="67"/>
        <w:ind w:hanging="419"/>
        <w:rPr>
          <w:sz w:val="24"/>
        </w:rPr>
      </w:pPr>
      <w:r>
        <w:rPr>
          <w:sz w:val="24"/>
        </w:rPr>
        <w:t>Global Integration and</w:t>
      </w:r>
      <w:r>
        <w:rPr>
          <w:spacing w:val="-17"/>
          <w:sz w:val="24"/>
        </w:rPr>
        <w:t xml:space="preserve"> </w:t>
      </w:r>
      <w:r>
        <w:rPr>
          <w:sz w:val="24"/>
        </w:rPr>
        <w:t>Local</w:t>
      </w:r>
      <w:r>
        <w:rPr>
          <w:spacing w:val="-5"/>
          <w:sz w:val="24"/>
        </w:rPr>
        <w:t xml:space="preserve"> </w:t>
      </w:r>
      <w:r>
        <w:rPr>
          <w:sz w:val="24"/>
        </w:rPr>
        <w:t>Responsiveness</w:t>
      </w:r>
      <w:r>
        <w:rPr>
          <w:sz w:val="24"/>
        </w:rPr>
        <w:tab/>
        <w:t>34</w:t>
      </w:r>
    </w:p>
    <w:p w14:paraId="116CE75E" w14:textId="77777777" w:rsidR="00407150" w:rsidRDefault="003426F8">
      <w:pPr>
        <w:pStyle w:val="ListParagraph"/>
        <w:numPr>
          <w:ilvl w:val="1"/>
          <w:numId w:val="44"/>
        </w:numPr>
        <w:tabs>
          <w:tab w:val="left" w:pos="1617"/>
          <w:tab w:val="left" w:leader="dot" w:pos="9056"/>
        </w:tabs>
        <w:spacing w:before="67"/>
        <w:ind w:hanging="419"/>
        <w:rPr>
          <w:sz w:val="24"/>
        </w:rPr>
      </w:pPr>
      <w:r>
        <w:rPr>
          <w:sz w:val="24"/>
        </w:rPr>
        <w:t>Global</w:t>
      </w:r>
      <w:r>
        <w:rPr>
          <w:spacing w:val="-6"/>
          <w:sz w:val="24"/>
        </w:rPr>
        <w:t xml:space="preserve"> </w:t>
      </w:r>
      <w:r>
        <w:rPr>
          <w:sz w:val="24"/>
        </w:rPr>
        <w:t>Integration</w:t>
      </w:r>
      <w:r>
        <w:rPr>
          <w:spacing w:val="-7"/>
          <w:sz w:val="24"/>
        </w:rPr>
        <w:t xml:space="preserve"> </w:t>
      </w:r>
      <w:r>
        <w:rPr>
          <w:sz w:val="24"/>
        </w:rPr>
        <w:t>Strategy</w:t>
      </w:r>
      <w:r>
        <w:rPr>
          <w:sz w:val="24"/>
        </w:rPr>
        <w:tab/>
        <w:t>35</w:t>
      </w:r>
    </w:p>
    <w:p w14:paraId="19F4BC6B" w14:textId="77777777" w:rsidR="00407150" w:rsidRDefault="003426F8">
      <w:pPr>
        <w:pStyle w:val="ListParagraph"/>
        <w:numPr>
          <w:ilvl w:val="1"/>
          <w:numId w:val="44"/>
        </w:numPr>
        <w:tabs>
          <w:tab w:val="left" w:pos="1617"/>
          <w:tab w:val="left" w:leader="dot" w:pos="9056"/>
        </w:tabs>
        <w:spacing w:before="67"/>
        <w:ind w:hanging="419"/>
        <w:rPr>
          <w:sz w:val="24"/>
        </w:rPr>
      </w:pPr>
      <w:r>
        <w:rPr>
          <w:sz w:val="24"/>
        </w:rPr>
        <w:t>Pressures for</w:t>
      </w:r>
      <w:r>
        <w:rPr>
          <w:spacing w:val="-12"/>
          <w:sz w:val="24"/>
        </w:rPr>
        <w:t xml:space="preserve"> </w:t>
      </w:r>
      <w:r>
        <w:rPr>
          <w:sz w:val="24"/>
        </w:rPr>
        <w:t>Global</w:t>
      </w:r>
      <w:r>
        <w:rPr>
          <w:spacing w:val="-5"/>
          <w:sz w:val="24"/>
        </w:rPr>
        <w:t xml:space="preserve"> </w:t>
      </w:r>
      <w:r>
        <w:rPr>
          <w:sz w:val="24"/>
        </w:rPr>
        <w:t>Integration</w:t>
      </w:r>
      <w:r>
        <w:rPr>
          <w:sz w:val="24"/>
        </w:rPr>
        <w:tab/>
        <w:t>35</w:t>
      </w:r>
    </w:p>
    <w:p w14:paraId="5CED2258" w14:textId="77777777" w:rsidR="00407150" w:rsidRDefault="003426F8">
      <w:pPr>
        <w:pStyle w:val="ListParagraph"/>
        <w:numPr>
          <w:ilvl w:val="1"/>
          <w:numId w:val="44"/>
        </w:numPr>
        <w:tabs>
          <w:tab w:val="left" w:pos="1617"/>
          <w:tab w:val="left" w:leader="dot" w:pos="9056"/>
        </w:tabs>
        <w:spacing w:before="67"/>
        <w:ind w:hanging="419"/>
        <w:rPr>
          <w:sz w:val="24"/>
        </w:rPr>
      </w:pPr>
      <w:r>
        <w:rPr>
          <w:sz w:val="24"/>
        </w:rPr>
        <w:t>Local</w:t>
      </w:r>
      <w:r>
        <w:rPr>
          <w:spacing w:val="-8"/>
          <w:sz w:val="24"/>
        </w:rPr>
        <w:t xml:space="preserve"> </w:t>
      </w:r>
      <w:r>
        <w:rPr>
          <w:sz w:val="24"/>
        </w:rPr>
        <w:t>Responsiveness</w:t>
      </w:r>
      <w:r>
        <w:rPr>
          <w:spacing w:val="-8"/>
          <w:sz w:val="24"/>
        </w:rPr>
        <w:t xml:space="preserve"> </w:t>
      </w:r>
      <w:r>
        <w:rPr>
          <w:sz w:val="24"/>
        </w:rPr>
        <w:t>Strategy</w:t>
      </w:r>
      <w:r>
        <w:rPr>
          <w:sz w:val="24"/>
        </w:rPr>
        <w:tab/>
        <w:t>36</w:t>
      </w:r>
    </w:p>
    <w:p w14:paraId="104B8322" w14:textId="77777777" w:rsidR="00407150" w:rsidRDefault="003426F8">
      <w:pPr>
        <w:pStyle w:val="ListParagraph"/>
        <w:numPr>
          <w:ilvl w:val="1"/>
          <w:numId w:val="44"/>
        </w:numPr>
        <w:tabs>
          <w:tab w:val="left" w:pos="1617"/>
          <w:tab w:val="left" w:leader="dot" w:pos="9056"/>
        </w:tabs>
        <w:spacing w:before="67"/>
        <w:ind w:hanging="419"/>
        <w:rPr>
          <w:sz w:val="24"/>
        </w:rPr>
      </w:pPr>
      <w:r>
        <w:rPr>
          <w:sz w:val="24"/>
        </w:rPr>
        <w:t>Pressures for</w:t>
      </w:r>
      <w:r>
        <w:rPr>
          <w:spacing w:val="-12"/>
          <w:sz w:val="24"/>
        </w:rPr>
        <w:t xml:space="preserve"> </w:t>
      </w:r>
      <w:r>
        <w:rPr>
          <w:sz w:val="24"/>
        </w:rPr>
        <w:t>Local</w:t>
      </w:r>
      <w:r>
        <w:rPr>
          <w:spacing w:val="-5"/>
          <w:sz w:val="24"/>
        </w:rPr>
        <w:t xml:space="preserve"> </w:t>
      </w:r>
      <w:r>
        <w:rPr>
          <w:sz w:val="24"/>
        </w:rPr>
        <w:t>Responsiveness</w:t>
      </w:r>
      <w:r>
        <w:rPr>
          <w:sz w:val="24"/>
        </w:rPr>
        <w:tab/>
        <w:t>37</w:t>
      </w:r>
    </w:p>
    <w:p w14:paraId="3BF257D0" w14:textId="77777777" w:rsidR="00407150" w:rsidRDefault="003426F8">
      <w:pPr>
        <w:pStyle w:val="ListParagraph"/>
        <w:numPr>
          <w:ilvl w:val="1"/>
          <w:numId w:val="44"/>
        </w:numPr>
        <w:tabs>
          <w:tab w:val="left" w:pos="1617"/>
          <w:tab w:val="left" w:leader="dot" w:pos="9056"/>
        </w:tabs>
        <w:spacing w:before="67"/>
        <w:ind w:hanging="419"/>
        <w:rPr>
          <w:sz w:val="24"/>
        </w:rPr>
      </w:pPr>
      <w:r>
        <w:rPr>
          <w:sz w:val="24"/>
        </w:rPr>
        <w:t>Global Integration vs.</w:t>
      </w:r>
      <w:r>
        <w:rPr>
          <w:spacing w:val="-17"/>
          <w:sz w:val="24"/>
        </w:rPr>
        <w:t xml:space="preserve"> </w:t>
      </w:r>
      <w:r>
        <w:rPr>
          <w:sz w:val="24"/>
        </w:rPr>
        <w:t>Local</w:t>
      </w:r>
      <w:r>
        <w:rPr>
          <w:spacing w:val="-6"/>
          <w:sz w:val="24"/>
        </w:rPr>
        <w:t xml:space="preserve"> </w:t>
      </w:r>
      <w:r>
        <w:rPr>
          <w:sz w:val="24"/>
        </w:rPr>
        <w:t>Responsiveness</w:t>
      </w:r>
      <w:r>
        <w:rPr>
          <w:sz w:val="24"/>
        </w:rPr>
        <w:tab/>
        <w:t>37</w:t>
      </w:r>
    </w:p>
    <w:p w14:paraId="5B1FA3B2" w14:textId="77777777" w:rsidR="00407150" w:rsidRDefault="003426F8">
      <w:pPr>
        <w:pStyle w:val="ListParagraph"/>
        <w:numPr>
          <w:ilvl w:val="0"/>
          <w:numId w:val="44"/>
        </w:numPr>
        <w:tabs>
          <w:tab w:val="left" w:pos="954"/>
          <w:tab w:val="left" w:leader="dot" w:pos="9056"/>
        </w:tabs>
        <w:spacing w:before="67"/>
        <w:rPr>
          <w:sz w:val="24"/>
        </w:rPr>
      </w:pPr>
      <w:r>
        <w:rPr>
          <w:sz w:val="24"/>
        </w:rPr>
        <w:t>Organizational</w:t>
      </w:r>
      <w:r>
        <w:rPr>
          <w:spacing w:val="-7"/>
          <w:sz w:val="24"/>
        </w:rPr>
        <w:t xml:space="preserve"> </w:t>
      </w:r>
      <w:r>
        <w:rPr>
          <w:sz w:val="24"/>
        </w:rPr>
        <w:t>Culture</w:t>
      </w:r>
      <w:r>
        <w:rPr>
          <w:sz w:val="24"/>
        </w:rPr>
        <w:tab/>
        <w:t>38</w:t>
      </w:r>
    </w:p>
    <w:p w14:paraId="67D7DB66" w14:textId="77777777" w:rsidR="00407150" w:rsidRDefault="003426F8">
      <w:pPr>
        <w:pStyle w:val="ListParagraph"/>
        <w:numPr>
          <w:ilvl w:val="1"/>
          <w:numId w:val="44"/>
        </w:numPr>
        <w:tabs>
          <w:tab w:val="left" w:pos="1617"/>
          <w:tab w:val="left" w:leader="dot" w:pos="9056"/>
        </w:tabs>
        <w:spacing w:before="67"/>
        <w:ind w:hanging="419"/>
        <w:rPr>
          <w:sz w:val="24"/>
        </w:rPr>
      </w:pPr>
      <w:r>
        <w:rPr>
          <w:sz w:val="24"/>
        </w:rPr>
        <w:t>Organizational</w:t>
      </w:r>
      <w:r>
        <w:rPr>
          <w:spacing w:val="-7"/>
          <w:sz w:val="24"/>
        </w:rPr>
        <w:t xml:space="preserve"> </w:t>
      </w:r>
      <w:r>
        <w:rPr>
          <w:sz w:val="24"/>
        </w:rPr>
        <w:t>Culture</w:t>
      </w:r>
      <w:r>
        <w:rPr>
          <w:sz w:val="24"/>
        </w:rPr>
        <w:tab/>
        <w:t>38</w:t>
      </w:r>
    </w:p>
    <w:p w14:paraId="5F08BBEF" w14:textId="77777777" w:rsidR="00407150" w:rsidRDefault="003426F8">
      <w:pPr>
        <w:pStyle w:val="ListParagraph"/>
        <w:numPr>
          <w:ilvl w:val="1"/>
          <w:numId w:val="44"/>
        </w:numPr>
        <w:tabs>
          <w:tab w:val="left" w:pos="1617"/>
          <w:tab w:val="left" w:leader="dot" w:pos="9056"/>
        </w:tabs>
        <w:spacing w:before="67"/>
        <w:ind w:hanging="419"/>
        <w:rPr>
          <w:sz w:val="24"/>
        </w:rPr>
      </w:pPr>
      <w:r>
        <w:rPr>
          <w:sz w:val="24"/>
        </w:rPr>
        <w:t>Climate</w:t>
      </w:r>
      <w:r>
        <w:rPr>
          <w:spacing w:val="-4"/>
          <w:sz w:val="24"/>
        </w:rPr>
        <w:t xml:space="preserve"> </w:t>
      </w:r>
      <w:r>
        <w:rPr>
          <w:sz w:val="24"/>
        </w:rPr>
        <w:t>and</w:t>
      </w:r>
      <w:r>
        <w:rPr>
          <w:spacing w:val="-5"/>
          <w:sz w:val="24"/>
        </w:rPr>
        <w:t xml:space="preserve"> </w:t>
      </w:r>
      <w:r>
        <w:rPr>
          <w:sz w:val="24"/>
        </w:rPr>
        <w:t>Culture</w:t>
      </w:r>
      <w:r>
        <w:rPr>
          <w:sz w:val="24"/>
        </w:rPr>
        <w:tab/>
        <w:t>40</w:t>
      </w:r>
    </w:p>
    <w:p w14:paraId="6D1E9E88" w14:textId="77777777" w:rsidR="00407150" w:rsidRDefault="003426F8">
      <w:pPr>
        <w:pStyle w:val="ListParagraph"/>
        <w:numPr>
          <w:ilvl w:val="1"/>
          <w:numId w:val="44"/>
        </w:numPr>
        <w:tabs>
          <w:tab w:val="left" w:pos="1617"/>
          <w:tab w:val="left" w:leader="dot" w:pos="9056"/>
        </w:tabs>
        <w:spacing w:before="67"/>
        <w:ind w:hanging="419"/>
        <w:rPr>
          <w:sz w:val="24"/>
        </w:rPr>
      </w:pPr>
      <w:r>
        <w:rPr>
          <w:sz w:val="24"/>
        </w:rPr>
        <w:t xml:space="preserve">Organizational Culture, </w:t>
      </w:r>
      <w:r>
        <w:rPr>
          <w:spacing w:val="-4"/>
          <w:sz w:val="24"/>
        </w:rPr>
        <w:t xml:space="preserve">Strategy, </w:t>
      </w:r>
      <w:r>
        <w:rPr>
          <w:sz w:val="24"/>
        </w:rPr>
        <w:t>Structure,</w:t>
      </w:r>
      <w:r>
        <w:rPr>
          <w:spacing w:val="-19"/>
          <w:sz w:val="24"/>
        </w:rPr>
        <w:t xml:space="preserve"> </w:t>
      </w:r>
      <w:r>
        <w:rPr>
          <w:sz w:val="24"/>
        </w:rPr>
        <w:t>and</w:t>
      </w:r>
      <w:r>
        <w:rPr>
          <w:spacing w:val="-7"/>
          <w:sz w:val="24"/>
        </w:rPr>
        <w:t xml:space="preserve"> </w:t>
      </w:r>
      <w:r>
        <w:rPr>
          <w:sz w:val="24"/>
        </w:rPr>
        <w:t>Operations</w:t>
      </w:r>
      <w:r>
        <w:rPr>
          <w:sz w:val="24"/>
        </w:rPr>
        <w:tab/>
        <w:t>40</w:t>
      </w:r>
    </w:p>
    <w:p w14:paraId="4AB4B806" w14:textId="113CEC71" w:rsidR="00407150" w:rsidRDefault="003426F8">
      <w:pPr>
        <w:pStyle w:val="ListParagraph"/>
        <w:numPr>
          <w:ilvl w:val="1"/>
          <w:numId w:val="44"/>
        </w:numPr>
        <w:tabs>
          <w:tab w:val="left" w:pos="1617"/>
          <w:tab w:val="left" w:leader="dot" w:pos="9056"/>
        </w:tabs>
        <w:spacing w:before="67"/>
        <w:ind w:hanging="419"/>
        <w:rPr>
          <w:sz w:val="24"/>
        </w:rPr>
      </w:pPr>
      <w:r>
        <w:rPr>
          <w:sz w:val="24"/>
        </w:rPr>
        <w:t>Managing</w:t>
      </w:r>
      <w:r>
        <w:rPr>
          <w:spacing w:val="-7"/>
          <w:sz w:val="24"/>
        </w:rPr>
        <w:t xml:space="preserve"> </w:t>
      </w:r>
      <w:r>
        <w:rPr>
          <w:sz w:val="24"/>
        </w:rPr>
        <w:t>Cultural</w:t>
      </w:r>
      <w:r>
        <w:rPr>
          <w:spacing w:val="-6"/>
          <w:sz w:val="24"/>
        </w:rPr>
        <w:t xml:space="preserve"> </w:t>
      </w:r>
      <w:r>
        <w:rPr>
          <w:sz w:val="24"/>
        </w:rPr>
        <w:t>Differences</w:t>
      </w:r>
      <w:r>
        <w:rPr>
          <w:sz w:val="24"/>
        </w:rPr>
        <w:tab/>
        <w:t>42</w:t>
      </w:r>
    </w:p>
    <w:p w14:paraId="12049852" w14:textId="77777777" w:rsidR="00407150" w:rsidRDefault="003426F8">
      <w:pPr>
        <w:pStyle w:val="ListParagraph"/>
        <w:numPr>
          <w:ilvl w:val="1"/>
          <w:numId w:val="44"/>
        </w:numPr>
        <w:tabs>
          <w:tab w:val="left" w:pos="1617"/>
          <w:tab w:val="left" w:leader="dot" w:pos="9056"/>
        </w:tabs>
        <w:spacing w:before="67"/>
        <w:ind w:hanging="419"/>
        <w:rPr>
          <w:sz w:val="24"/>
        </w:rPr>
      </w:pPr>
      <w:r>
        <w:rPr>
          <w:sz w:val="24"/>
        </w:rPr>
        <w:t>Diversity</w:t>
      </w:r>
      <w:r>
        <w:rPr>
          <w:spacing w:val="-7"/>
          <w:sz w:val="24"/>
        </w:rPr>
        <w:t xml:space="preserve"> </w:t>
      </w:r>
      <w:r>
        <w:rPr>
          <w:sz w:val="24"/>
        </w:rPr>
        <w:t>Cultures</w:t>
      </w:r>
      <w:r>
        <w:rPr>
          <w:sz w:val="24"/>
        </w:rPr>
        <w:tab/>
        <w:t>45</w:t>
      </w:r>
    </w:p>
    <w:p w14:paraId="555448F8" w14:textId="77777777" w:rsidR="00407150" w:rsidRDefault="003426F8">
      <w:pPr>
        <w:pStyle w:val="ListParagraph"/>
        <w:numPr>
          <w:ilvl w:val="1"/>
          <w:numId w:val="44"/>
        </w:numPr>
        <w:tabs>
          <w:tab w:val="left" w:pos="1617"/>
          <w:tab w:val="left" w:leader="dot" w:pos="9056"/>
        </w:tabs>
        <w:spacing w:before="67"/>
        <w:ind w:hanging="419"/>
        <w:rPr>
          <w:sz w:val="24"/>
        </w:rPr>
      </w:pPr>
      <w:r>
        <w:rPr>
          <w:spacing w:val="-3"/>
          <w:sz w:val="24"/>
        </w:rPr>
        <w:t xml:space="preserve">Types </w:t>
      </w:r>
      <w:r>
        <w:rPr>
          <w:sz w:val="24"/>
        </w:rPr>
        <w:t>of</w:t>
      </w:r>
      <w:r>
        <w:rPr>
          <w:spacing w:val="-8"/>
          <w:sz w:val="24"/>
        </w:rPr>
        <w:t xml:space="preserve"> </w:t>
      </w:r>
      <w:r>
        <w:rPr>
          <w:sz w:val="24"/>
        </w:rPr>
        <w:t>Organizational</w:t>
      </w:r>
      <w:r>
        <w:rPr>
          <w:spacing w:val="-6"/>
          <w:sz w:val="24"/>
        </w:rPr>
        <w:t xml:space="preserve"> </w:t>
      </w:r>
      <w:r>
        <w:rPr>
          <w:sz w:val="24"/>
        </w:rPr>
        <w:t>Culture</w:t>
      </w:r>
      <w:r>
        <w:rPr>
          <w:sz w:val="24"/>
        </w:rPr>
        <w:tab/>
        <w:t>47</w:t>
      </w:r>
    </w:p>
    <w:p w14:paraId="1D80415D" w14:textId="77777777" w:rsidR="00407150" w:rsidRDefault="003426F8">
      <w:pPr>
        <w:pStyle w:val="ListParagraph"/>
        <w:numPr>
          <w:ilvl w:val="1"/>
          <w:numId w:val="44"/>
        </w:numPr>
        <w:tabs>
          <w:tab w:val="left" w:pos="1617"/>
          <w:tab w:val="left" w:leader="dot" w:pos="9056"/>
        </w:tabs>
        <w:spacing w:before="67"/>
        <w:ind w:hanging="419"/>
        <w:rPr>
          <w:sz w:val="24"/>
        </w:rPr>
      </w:pPr>
      <w:r>
        <w:rPr>
          <w:spacing w:val="-3"/>
          <w:sz w:val="24"/>
        </w:rPr>
        <w:t xml:space="preserve">Types </w:t>
      </w:r>
      <w:r>
        <w:rPr>
          <w:sz w:val="24"/>
        </w:rPr>
        <w:t>of</w:t>
      </w:r>
      <w:r>
        <w:rPr>
          <w:spacing w:val="-2"/>
          <w:sz w:val="24"/>
        </w:rPr>
        <w:t xml:space="preserve"> </w:t>
      </w:r>
      <w:r>
        <w:rPr>
          <w:sz w:val="24"/>
        </w:rPr>
        <w:t>National</w:t>
      </w:r>
      <w:r>
        <w:rPr>
          <w:spacing w:val="-2"/>
          <w:sz w:val="24"/>
        </w:rPr>
        <w:t xml:space="preserve"> </w:t>
      </w:r>
      <w:r>
        <w:rPr>
          <w:sz w:val="24"/>
        </w:rPr>
        <w:t>Culture</w:t>
      </w:r>
      <w:r>
        <w:rPr>
          <w:sz w:val="24"/>
        </w:rPr>
        <w:tab/>
        <w:t>48</w:t>
      </w:r>
    </w:p>
    <w:p w14:paraId="5C585C82" w14:textId="77777777" w:rsidR="00407150" w:rsidRDefault="003426F8">
      <w:pPr>
        <w:pStyle w:val="ListParagraph"/>
        <w:numPr>
          <w:ilvl w:val="1"/>
          <w:numId w:val="44"/>
        </w:numPr>
        <w:tabs>
          <w:tab w:val="left" w:pos="1617"/>
          <w:tab w:val="left" w:leader="dot" w:pos="9056"/>
        </w:tabs>
        <w:spacing w:before="68"/>
        <w:ind w:hanging="419"/>
        <w:rPr>
          <w:sz w:val="24"/>
        </w:rPr>
      </w:pPr>
      <w:r>
        <w:rPr>
          <w:sz w:val="24"/>
        </w:rPr>
        <w:t>Intercultural</w:t>
      </w:r>
      <w:r>
        <w:rPr>
          <w:spacing w:val="-9"/>
          <w:sz w:val="24"/>
        </w:rPr>
        <w:t xml:space="preserve"> </w:t>
      </w:r>
      <w:r>
        <w:rPr>
          <w:sz w:val="24"/>
        </w:rPr>
        <w:t>Communication</w:t>
      </w:r>
      <w:r>
        <w:rPr>
          <w:sz w:val="24"/>
        </w:rPr>
        <w:tab/>
        <w:t>50</w:t>
      </w:r>
    </w:p>
    <w:p w14:paraId="44E1CB41" w14:textId="77777777" w:rsidR="00407150" w:rsidRDefault="003426F8">
      <w:pPr>
        <w:pStyle w:val="BodyText"/>
        <w:tabs>
          <w:tab w:val="left" w:leader="dot" w:pos="9056"/>
        </w:tabs>
        <w:spacing w:before="67"/>
        <w:ind w:left="238"/>
      </w:pPr>
      <w:r>
        <w:t xml:space="preserve">Part </w:t>
      </w:r>
      <w:r>
        <w:rPr>
          <w:spacing w:val="-4"/>
        </w:rPr>
        <w:t xml:space="preserve">Two: </w:t>
      </w:r>
      <w:r>
        <w:t>Strategic</w:t>
      </w:r>
      <w:r>
        <w:rPr>
          <w:spacing w:val="-13"/>
        </w:rPr>
        <w:t xml:space="preserve"> </w:t>
      </w:r>
      <w:r>
        <w:t>Planning</w:t>
      </w:r>
      <w:r>
        <w:rPr>
          <w:spacing w:val="-5"/>
        </w:rPr>
        <w:t xml:space="preserve"> </w:t>
      </w:r>
      <w:r>
        <w:t>Process</w:t>
      </w:r>
      <w:r>
        <w:tab/>
        <w:t>52</w:t>
      </w:r>
    </w:p>
    <w:p w14:paraId="253F6943" w14:textId="77777777" w:rsidR="00407150" w:rsidRDefault="003426F8">
      <w:pPr>
        <w:pStyle w:val="ListParagraph"/>
        <w:numPr>
          <w:ilvl w:val="0"/>
          <w:numId w:val="43"/>
        </w:numPr>
        <w:tabs>
          <w:tab w:val="left" w:pos="954"/>
          <w:tab w:val="left" w:leader="dot" w:pos="9056"/>
        </w:tabs>
        <w:spacing w:before="67"/>
        <w:rPr>
          <w:sz w:val="24"/>
        </w:rPr>
      </w:pPr>
      <w:r>
        <w:rPr>
          <w:sz w:val="24"/>
        </w:rPr>
        <w:t>Strategy</w:t>
      </w:r>
      <w:r>
        <w:rPr>
          <w:spacing w:val="-4"/>
          <w:sz w:val="24"/>
        </w:rPr>
        <w:t xml:space="preserve"> </w:t>
      </w:r>
      <w:r>
        <w:rPr>
          <w:sz w:val="24"/>
        </w:rPr>
        <w:t>Planning</w:t>
      </w:r>
      <w:r>
        <w:rPr>
          <w:sz w:val="24"/>
        </w:rPr>
        <w:tab/>
        <w:t>52</w:t>
      </w:r>
    </w:p>
    <w:p w14:paraId="0CB5F15B" w14:textId="77777777" w:rsidR="00407150" w:rsidRDefault="003426F8">
      <w:pPr>
        <w:pStyle w:val="ListParagraph"/>
        <w:numPr>
          <w:ilvl w:val="1"/>
          <w:numId w:val="43"/>
        </w:numPr>
        <w:tabs>
          <w:tab w:val="left" w:pos="1617"/>
          <w:tab w:val="left" w:leader="dot" w:pos="9056"/>
        </w:tabs>
        <w:spacing w:before="67"/>
        <w:ind w:hanging="419"/>
        <w:rPr>
          <w:sz w:val="24"/>
        </w:rPr>
      </w:pPr>
      <w:r>
        <w:rPr>
          <w:sz w:val="24"/>
        </w:rPr>
        <w:t>Vision</w:t>
      </w:r>
      <w:r>
        <w:rPr>
          <w:sz w:val="24"/>
        </w:rPr>
        <w:tab/>
        <w:t>52</w:t>
      </w:r>
    </w:p>
    <w:p w14:paraId="3AF8E482" w14:textId="77777777" w:rsidR="00407150" w:rsidRDefault="003426F8">
      <w:pPr>
        <w:pStyle w:val="ListParagraph"/>
        <w:numPr>
          <w:ilvl w:val="1"/>
          <w:numId w:val="43"/>
        </w:numPr>
        <w:tabs>
          <w:tab w:val="left" w:pos="1617"/>
          <w:tab w:val="left" w:leader="dot" w:pos="9056"/>
        </w:tabs>
        <w:spacing w:before="67"/>
        <w:ind w:hanging="419"/>
        <w:rPr>
          <w:sz w:val="24"/>
        </w:rPr>
      </w:pPr>
      <w:r>
        <w:rPr>
          <w:sz w:val="24"/>
        </w:rPr>
        <w:t>Mission</w:t>
      </w:r>
      <w:r>
        <w:rPr>
          <w:sz w:val="24"/>
        </w:rPr>
        <w:tab/>
        <w:t>52</w:t>
      </w:r>
    </w:p>
    <w:p w14:paraId="79632EC2" w14:textId="77777777" w:rsidR="00407150" w:rsidRDefault="003426F8">
      <w:pPr>
        <w:pStyle w:val="ListParagraph"/>
        <w:numPr>
          <w:ilvl w:val="1"/>
          <w:numId w:val="43"/>
        </w:numPr>
        <w:tabs>
          <w:tab w:val="left" w:pos="1617"/>
          <w:tab w:val="left" w:leader="dot" w:pos="9056"/>
        </w:tabs>
        <w:spacing w:before="67"/>
        <w:ind w:hanging="419"/>
        <w:rPr>
          <w:sz w:val="24"/>
        </w:rPr>
      </w:pPr>
      <w:r>
        <w:rPr>
          <w:spacing w:val="-3"/>
          <w:sz w:val="24"/>
        </w:rPr>
        <w:t>Value</w:t>
      </w:r>
      <w:r>
        <w:rPr>
          <w:spacing w:val="-3"/>
          <w:sz w:val="24"/>
        </w:rPr>
        <w:tab/>
      </w:r>
      <w:r>
        <w:rPr>
          <w:sz w:val="24"/>
        </w:rPr>
        <w:t>53</w:t>
      </w:r>
    </w:p>
    <w:p w14:paraId="6D05B904" w14:textId="77777777" w:rsidR="00407150" w:rsidRDefault="003426F8">
      <w:pPr>
        <w:pStyle w:val="ListParagraph"/>
        <w:numPr>
          <w:ilvl w:val="0"/>
          <w:numId w:val="43"/>
        </w:numPr>
        <w:tabs>
          <w:tab w:val="left" w:pos="954"/>
          <w:tab w:val="left" w:leader="dot" w:pos="9056"/>
        </w:tabs>
        <w:spacing w:before="67"/>
        <w:rPr>
          <w:sz w:val="24"/>
        </w:rPr>
      </w:pPr>
      <w:r>
        <w:rPr>
          <w:spacing w:val="-3"/>
          <w:sz w:val="24"/>
        </w:rPr>
        <w:t xml:space="preserve">SWOT </w:t>
      </w:r>
      <w:r>
        <w:rPr>
          <w:sz w:val="24"/>
        </w:rPr>
        <w:t>Analysis</w:t>
      </w:r>
      <w:r>
        <w:rPr>
          <w:sz w:val="24"/>
        </w:rPr>
        <w:tab/>
        <w:t>53</w:t>
      </w:r>
    </w:p>
    <w:p w14:paraId="0F97C811" w14:textId="77777777" w:rsidR="00407150" w:rsidRDefault="003426F8">
      <w:pPr>
        <w:pStyle w:val="ListParagraph"/>
        <w:numPr>
          <w:ilvl w:val="1"/>
          <w:numId w:val="43"/>
        </w:numPr>
        <w:tabs>
          <w:tab w:val="left" w:pos="1617"/>
          <w:tab w:val="left" w:leader="dot" w:pos="9056"/>
        </w:tabs>
        <w:spacing w:before="67"/>
        <w:ind w:hanging="419"/>
        <w:rPr>
          <w:sz w:val="24"/>
        </w:rPr>
      </w:pPr>
      <w:r>
        <w:rPr>
          <w:sz w:val="24"/>
        </w:rPr>
        <w:t>Strengths</w:t>
      </w:r>
      <w:r>
        <w:rPr>
          <w:sz w:val="24"/>
        </w:rPr>
        <w:tab/>
        <w:t>55</w:t>
      </w:r>
    </w:p>
    <w:p w14:paraId="4CE2E029" w14:textId="77777777" w:rsidR="00407150" w:rsidRDefault="003426F8">
      <w:pPr>
        <w:pStyle w:val="ListParagraph"/>
        <w:numPr>
          <w:ilvl w:val="1"/>
          <w:numId w:val="43"/>
        </w:numPr>
        <w:tabs>
          <w:tab w:val="left" w:pos="1617"/>
          <w:tab w:val="left" w:leader="dot" w:pos="9056"/>
        </w:tabs>
        <w:spacing w:before="67"/>
        <w:ind w:hanging="419"/>
        <w:rPr>
          <w:sz w:val="24"/>
        </w:rPr>
      </w:pPr>
      <w:r>
        <w:rPr>
          <w:sz w:val="24"/>
        </w:rPr>
        <w:t>Weaknesses</w:t>
      </w:r>
      <w:r>
        <w:rPr>
          <w:sz w:val="24"/>
        </w:rPr>
        <w:tab/>
        <w:t>55</w:t>
      </w:r>
    </w:p>
    <w:p w14:paraId="36BE5046" w14:textId="77777777" w:rsidR="00407150" w:rsidRDefault="003426F8">
      <w:pPr>
        <w:pStyle w:val="ListParagraph"/>
        <w:numPr>
          <w:ilvl w:val="1"/>
          <w:numId w:val="43"/>
        </w:numPr>
        <w:tabs>
          <w:tab w:val="left" w:pos="1617"/>
          <w:tab w:val="left" w:leader="dot" w:pos="9056"/>
        </w:tabs>
        <w:spacing w:before="67"/>
        <w:ind w:hanging="419"/>
        <w:rPr>
          <w:sz w:val="24"/>
        </w:rPr>
      </w:pPr>
      <w:r>
        <w:rPr>
          <w:sz w:val="24"/>
        </w:rPr>
        <w:t>Opportunities</w:t>
      </w:r>
      <w:r>
        <w:rPr>
          <w:sz w:val="24"/>
        </w:rPr>
        <w:tab/>
        <w:t>55</w:t>
      </w:r>
    </w:p>
    <w:p w14:paraId="3E1A5CEE" w14:textId="77777777" w:rsidR="00407150" w:rsidRDefault="003426F8">
      <w:pPr>
        <w:pStyle w:val="ListParagraph"/>
        <w:numPr>
          <w:ilvl w:val="1"/>
          <w:numId w:val="43"/>
        </w:numPr>
        <w:tabs>
          <w:tab w:val="left" w:pos="1617"/>
          <w:tab w:val="left" w:leader="dot" w:pos="9056"/>
        </w:tabs>
        <w:spacing w:before="67"/>
        <w:ind w:hanging="419"/>
        <w:rPr>
          <w:sz w:val="24"/>
        </w:rPr>
      </w:pPr>
      <w:r>
        <w:rPr>
          <w:sz w:val="24"/>
        </w:rPr>
        <w:t>Threats</w:t>
      </w:r>
      <w:r>
        <w:rPr>
          <w:sz w:val="24"/>
        </w:rPr>
        <w:tab/>
        <w:t>56</w:t>
      </w:r>
    </w:p>
    <w:p w14:paraId="146BE597" w14:textId="77777777" w:rsidR="00407150" w:rsidRDefault="003426F8">
      <w:pPr>
        <w:pStyle w:val="ListParagraph"/>
        <w:numPr>
          <w:ilvl w:val="0"/>
          <w:numId w:val="43"/>
        </w:numPr>
        <w:tabs>
          <w:tab w:val="left" w:pos="954"/>
          <w:tab w:val="left" w:leader="dot" w:pos="9056"/>
        </w:tabs>
        <w:spacing w:before="67"/>
        <w:rPr>
          <w:sz w:val="24"/>
        </w:rPr>
      </w:pPr>
      <w:r>
        <w:rPr>
          <w:sz w:val="24"/>
        </w:rPr>
        <w:t>PEST</w:t>
      </w:r>
      <w:r>
        <w:rPr>
          <w:spacing w:val="-4"/>
          <w:sz w:val="24"/>
        </w:rPr>
        <w:t xml:space="preserve"> </w:t>
      </w:r>
      <w:r>
        <w:rPr>
          <w:sz w:val="24"/>
        </w:rPr>
        <w:t>Analysis</w:t>
      </w:r>
      <w:r>
        <w:rPr>
          <w:sz w:val="24"/>
        </w:rPr>
        <w:tab/>
        <w:t>56</w:t>
      </w:r>
    </w:p>
    <w:p w14:paraId="0A537E24" w14:textId="77777777" w:rsidR="00407150" w:rsidRDefault="003426F8">
      <w:pPr>
        <w:pStyle w:val="ListParagraph"/>
        <w:numPr>
          <w:ilvl w:val="1"/>
          <w:numId w:val="43"/>
        </w:numPr>
        <w:tabs>
          <w:tab w:val="left" w:pos="1617"/>
          <w:tab w:val="left" w:leader="dot" w:pos="9056"/>
        </w:tabs>
        <w:spacing w:before="67"/>
        <w:ind w:hanging="419"/>
        <w:rPr>
          <w:sz w:val="24"/>
        </w:rPr>
      </w:pPr>
      <w:r>
        <w:rPr>
          <w:sz w:val="24"/>
        </w:rPr>
        <w:t>Political</w:t>
      </w:r>
      <w:r>
        <w:rPr>
          <w:sz w:val="24"/>
        </w:rPr>
        <w:tab/>
        <w:t>57</w:t>
      </w:r>
    </w:p>
    <w:p w14:paraId="401AEBF7" w14:textId="77777777" w:rsidR="00407150" w:rsidRDefault="003426F8">
      <w:pPr>
        <w:pStyle w:val="ListParagraph"/>
        <w:numPr>
          <w:ilvl w:val="1"/>
          <w:numId w:val="43"/>
        </w:numPr>
        <w:tabs>
          <w:tab w:val="left" w:pos="1617"/>
          <w:tab w:val="left" w:leader="dot" w:pos="9056"/>
        </w:tabs>
        <w:spacing w:before="67"/>
        <w:ind w:hanging="419"/>
        <w:rPr>
          <w:sz w:val="24"/>
        </w:rPr>
      </w:pPr>
      <w:r>
        <w:rPr>
          <w:sz w:val="24"/>
        </w:rPr>
        <w:t>Economic</w:t>
      </w:r>
      <w:r>
        <w:rPr>
          <w:sz w:val="24"/>
        </w:rPr>
        <w:tab/>
        <w:t>57</w:t>
      </w:r>
    </w:p>
    <w:p w14:paraId="63DB481B" w14:textId="77777777" w:rsidR="00407150" w:rsidRDefault="003426F8">
      <w:pPr>
        <w:pStyle w:val="ListParagraph"/>
        <w:numPr>
          <w:ilvl w:val="1"/>
          <w:numId w:val="43"/>
        </w:numPr>
        <w:tabs>
          <w:tab w:val="left" w:pos="1617"/>
          <w:tab w:val="left" w:leader="dot" w:pos="9056"/>
        </w:tabs>
        <w:spacing w:before="67"/>
        <w:ind w:hanging="419"/>
        <w:rPr>
          <w:sz w:val="24"/>
        </w:rPr>
      </w:pPr>
      <w:r>
        <w:rPr>
          <w:sz w:val="24"/>
        </w:rPr>
        <w:t>Social</w:t>
      </w:r>
      <w:r>
        <w:rPr>
          <w:sz w:val="24"/>
        </w:rPr>
        <w:tab/>
        <w:t>57</w:t>
      </w:r>
    </w:p>
    <w:p w14:paraId="6E6A2ACB" w14:textId="77777777" w:rsidR="00407150" w:rsidRDefault="003426F8">
      <w:pPr>
        <w:pStyle w:val="ListParagraph"/>
        <w:numPr>
          <w:ilvl w:val="1"/>
          <w:numId w:val="43"/>
        </w:numPr>
        <w:tabs>
          <w:tab w:val="left" w:pos="1618"/>
          <w:tab w:val="left" w:leader="dot" w:pos="9056"/>
        </w:tabs>
        <w:spacing w:before="67"/>
        <w:ind w:left="1617" w:hanging="420"/>
        <w:rPr>
          <w:sz w:val="24"/>
        </w:rPr>
      </w:pPr>
      <w:r>
        <w:rPr>
          <w:spacing w:val="-3"/>
          <w:sz w:val="24"/>
        </w:rPr>
        <w:t>Technological</w:t>
      </w:r>
      <w:r>
        <w:rPr>
          <w:spacing w:val="-3"/>
          <w:sz w:val="24"/>
        </w:rPr>
        <w:tab/>
      </w:r>
      <w:r>
        <w:rPr>
          <w:sz w:val="24"/>
        </w:rPr>
        <w:t>58</w:t>
      </w:r>
    </w:p>
    <w:p w14:paraId="79F898AA" w14:textId="77777777" w:rsidR="00407150" w:rsidRDefault="003426F8">
      <w:pPr>
        <w:pStyle w:val="ListParagraph"/>
        <w:numPr>
          <w:ilvl w:val="1"/>
          <w:numId w:val="43"/>
        </w:numPr>
        <w:tabs>
          <w:tab w:val="left" w:pos="1617"/>
          <w:tab w:val="left" w:leader="dot" w:pos="9056"/>
        </w:tabs>
        <w:spacing w:before="67"/>
        <w:ind w:hanging="419"/>
        <w:rPr>
          <w:sz w:val="24"/>
        </w:rPr>
      </w:pPr>
      <w:r>
        <w:rPr>
          <w:sz w:val="24"/>
        </w:rPr>
        <w:t>Managing</w:t>
      </w:r>
      <w:r>
        <w:rPr>
          <w:spacing w:val="-4"/>
          <w:sz w:val="24"/>
        </w:rPr>
        <w:t xml:space="preserve"> </w:t>
      </w:r>
      <w:r>
        <w:rPr>
          <w:sz w:val="24"/>
        </w:rPr>
        <w:t>Uncertainty</w:t>
      </w:r>
      <w:r>
        <w:rPr>
          <w:sz w:val="24"/>
        </w:rPr>
        <w:tab/>
        <w:t>58</w:t>
      </w:r>
    </w:p>
    <w:p w14:paraId="5105B9C0" w14:textId="77777777" w:rsidR="00407150" w:rsidRDefault="003426F8">
      <w:pPr>
        <w:pStyle w:val="ListParagraph"/>
        <w:numPr>
          <w:ilvl w:val="0"/>
          <w:numId w:val="43"/>
        </w:numPr>
        <w:tabs>
          <w:tab w:val="left" w:pos="954"/>
          <w:tab w:val="left" w:leader="dot" w:pos="9056"/>
        </w:tabs>
        <w:spacing w:before="67"/>
        <w:rPr>
          <w:sz w:val="24"/>
        </w:rPr>
      </w:pPr>
      <w:r>
        <w:rPr>
          <w:sz w:val="24"/>
        </w:rPr>
        <w:t>Strategy</w:t>
      </w:r>
      <w:r>
        <w:rPr>
          <w:spacing w:val="-6"/>
          <w:sz w:val="24"/>
        </w:rPr>
        <w:t xml:space="preserve"> </w:t>
      </w:r>
      <w:r>
        <w:rPr>
          <w:sz w:val="24"/>
        </w:rPr>
        <w:t>Choices</w:t>
      </w:r>
      <w:r>
        <w:rPr>
          <w:sz w:val="24"/>
        </w:rPr>
        <w:tab/>
        <w:t>60</w:t>
      </w:r>
    </w:p>
    <w:p w14:paraId="63B3EEAA" w14:textId="77777777" w:rsidR="00407150" w:rsidRDefault="003426F8">
      <w:pPr>
        <w:pStyle w:val="ListParagraph"/>
        <w:numPr>
          <w:ilvl w:val="1"/>
          <w:numId w:val="43"/>
        </w:numPr>
        <w:tabs>
          <w:tab w:val="left" w:pos="1617"/>
          <w:tab w:val="left" w:leader="dot" w:pos="9056"/>
        </w:tabs>
        <w:spacing w:before="67"/>
        <w:ind w:hanging="419"/>
        <w:rPr>
          <w:sz w:val="24"/>
        </w:rPr>
      </w:pPr>
      <w:r>
        <w:rPr>
          <w:sz w:val="24"/>
        </w:rPr>
        <w:t>Corporate</w:t>
      </w:r>
      <w:r>
        <w:rPr>
          <w:spacing w:val="-8"/>
          <w:sz w:val="24"/>
        </w:rPr>
        <w:t xml:space="preserve"> </w:t>
      </w:r>
      <w:r>
        <w:rPr>
          <w:sz w:val="24"/>
        </w:rPr>
        <w:t>strategy</w:t>
      </w:r>
      <w:r>
        <w:rPr>
          <w:sz w:val="24"/>
        </w:rPr>
        <w:tab/>
        <w:t>60</w:t>
      </w:r>
    </w:p>
    <w:p w14:paraId="08D7C987" w14:textId="77777777" w:rsidR="00407150" w:rsidRDefault="003426F8">
      <w:pPr>
        <w:pStyle w:val="ListParagraph"/>
        <w:numPr>
          <w:ilvl w:val="1"/>
          <w:numId w:val="43"/>
        </w:numPr>
        <w:tabs>
          <w:tab w:val="left" w:pos="1617"/>
          <w:tab w:val="left" w:leader="dot" w:pos="9056"/>
        </w:tabs>
        <w:spacing w:before="68"/>
        <w:ind w:hanging="419"/>
        <w:rPr>
          <w:sz w:val="24"/>
        </w:rPr>
      </w:pPr>
      <w:r>
        <w:rPr>
          <w:sz w:val="24"/>
        </w:rPr>
        <w:t>Business</w:t>
      </w:r>
      <w:r>
        <w:rPr>
          <w:spacing w:val="-5"/>
          <w:sz w:val="24"/>
        </w:rPr>
        <w:t xml:space="preserve"> </w:t>
      </w:r>
      <w:r>
        <w:rPr>
          <w:sz w:val="24"/>
        </w:rPr>
        <w:t>strategy</w:t>
      </w:r>
      <w:r>
        <w:rPr>
          <w:sz w:val="24"/>
        </w:rPr>
        <w:tab/>
        <w:t>62</w:t>
      </w:r>
    </w:p>
    <w:p w14:paraId="595AE462" w14:textId="77777777" w:rsidR="00407150" w:rsidRDefault="003426F8">
      <w:pPr>
        <w:pStyle w:val="ListParagraph"/>
        <w:numPr>
          <w:ilvl w:val="1"/>
          <w:numId w:val="43"/>
        </w:numPr>
        <w:tabs>
          <w:tab w:val="left" w:pos="1617"/>
          <w:tab w:val="left" w:leader="dot" w:pos="9056"/>
        </w:tabs>
        <w:spacing w:before="67"/>
        <w:ind w:hanging="419"/>
        <w:rPr>
          <w:sz w:val="24"/>
        </w:rPr>
      </w:pPr>
      <w:r>
        <w:rPr>
          <w:sz w:val="24"/>
        </w:rPr>
        <w:t>Functional</w:t>
      </w:r>
      <w:r>
        <w:rPr>
          <w:spacing w:val="-7"/>
          <w:sz w:val="24"/>
        </w:rPr>
        <w:t xml:space="preserve"> </w:t>
      </w:r>
      <w:r>
        <w:rPr>
          <w:sz w:val="24"/>
        </w:rPr>
        <w:t>Strategy</w:t>
      </w:r>
      <w:r>
        <w:rPr>
          <w:sz w:val="24"/>
        </w:rPr>
        <w:tab/>
        <w:t>63</w:t>
      </w:r>
    </w:p>
    <w:p w14:paraId="0EF8611E" w14:textId="77777777" w:rsidR="00407150" w:rsidRDefault="003426F8">
      <w:pPr>
        <w:pStyle w:val="ListParagraph"/>
        <w:numPr>
          <w:ilvl w:val="1"/>
          <w:numId w:val="43"/>
        </w:numPr>
        <w:tabs>
          <w:tab w:val="left" w:pos="1617"/>
          <w:tab w:val="left" w:leader="dot" w:pos="9056"/>
        </w:tabs>
        <w:spacing w:before="67"/>
        <w:ind w:hanging="419"/>
        <w:rPr>
          <w:sz w:val="24"/>
        </w:rPr>
      </w:pPr>
      <w:r>
        <w:rPr>
          <w:sz w:val="24"/>
        </w:rPr>
        <w:t>Making</w:t>
      </w:r>
      <w:r>
        <w:rPr>
          <w:spacing w:val="-1"/>
          <w:sz w:val="24"/>
        </w:rPr>
        <w:t xml:space="preserve"> </w:t>
      </w:r>
      <w:r>
        <w:rPr>
          <w:sz w:val="24"/>
        </w:rPr>
        <w:t>Decision</w:t>
      </w:r>
      <w:r>
        <w:rPr>
          <w:sz w:val="24"/>
        </w:rPr>
        <w:tab/>
        <w:t>64</w:t>
      </w:r>
    </w:p>
    <w:p w14:paraId="69B26362" w14:textId="77777777" w:rsidR="00407150" w:rsidRDefault="003426F8">
      <w:pPr>
        <w:pStyle w:val="ListParagraph"/>
        <w:numPr>
          <w:ilvl w:val="0"/>
          <w:numId w:val="43"/>
        </w:numPr>
        <w:tabs>
          <w:tab w:val="left" w:pos="954"/>
          <w:tab w:val="left" w:leader="dot" w:pos="9056"/>
        </w:tabs>
        <w:spacing w:before="67"/>
        <w:rPr>
          <w:sz w:val="24"/>
        </w:rPr>
      </w:pPr>
      <w:r>
        <w:rPr>
          <w:sz w:val="24"/>
        </w:rPr>
        <w:t>Strategy</w:t>
      </w:r>
      <w:r>
        <w:rPr>
          <w:spacing w:val="-6"/>
          <w:sz w:val="24"/>
        </w:rPr>
        <w:t xml:space="preserve"> </w:t>
      </w:r>
      <w:r>
        <w:rPr>
          <w:sz w:val="24"/>
        </w:rPr>
        <w:t>Execution</w:t>
      </w:r>
      <w:r>
        <w:rPr>
          <w:sz w:val="24"/>
        </w:rPr>
        <w:tab/>
        <w:t>66</w:t>
      </w:r>
    </w:p>
    <w:p w14:paraId="7B9B9C3C" w14:textId="77777777" w:rsidR="00407150" w:rsidRDefault="00407150">
      <w:pPr>
        <w:rPr>
          <w:sz w:val="24"/>
        </w:rPr>
        <w:sectPr w:rsidR="00407150">
          <w:pgSz w:w="11910" w:h="16840"/>
          <w:pgMar w:top="800" w:right="700" w:bottom="280" w:left="1180" w:header="720" w:footer="720" w:gutter="0"/>
          <w:cols w:space="720"/>
        </w:sectPr>
      </w:pPr>
    </w:p>
    <w:p w14:paraId="1BC5B0BF" w14:textId="77777777" w:rsidR="00407150" w:rsidRDefault="003426F8">
      <w:pPr>
        <w:pStyle w:val="ListParagraph"/>
        <w:numPr>
          <w:ilvl w:val="1"/>
          <w:numId w:val="43"/>
        </w:numPr>
        <w:tabs>
          <w:tab w:val="left" w:pos="1617"/>
          <w:tab w:val="right" w:leader="dot" w:pos="9299"/>
        </w:tabs>
        <w:spacing w:before="33"/>
        <w:ind w:hanging="419"/>
        <w:rPr>
          <w:sz w:val="24"/>
        </w:rPr>
      </w:pPr>
      <w:r>
        <w:rPr>
          <w:sz w:val="24"/>
        </w:rPr>
        <w:lastRenderedPageBreak/>
        <w:t>Balanced</w:t>
      </w:r>
      <w:r>
        <w:rPr>
          <w:spacing w:val="-2"/>
          <w:sz w:val="24"/>
        </w:rPr>
        <w:t xml:space="preserve"> </w:t>
      </w:r>
      <w:r>
        <w:rPr>
          <w:sz w:val="24"/>
        </w:rPr>
        <w:t>Scorecard</w:t>
      </w:r>
      <w:r>
        <w:rPr>
          <w:spacing w:val="-1"/>
          <w:sz w:val="24"/>
        </w:rPr>
        <w:t xml:space="preserve"> </w:t>
      </w:r>
      <w:r>
        <w:rPr>
          <w:sz w:val="24"/>
        </w:rPr>
        <w:t>(BSC)</w:t>
      </w:r>
      <w:r>
        <w:rPr>
          <w:sz w:val="24"/>
        </w:rPr>
        <w:tab/>
        <w:t>66</w:t>
      </w:r>
    </w:p>
    <w:p w14:paraId="0A1A481C" w14:textId="77777777" w:rsidR="00407150" w:rsidRDefault="003426F8">
      <w:pPr>
        <w:pStyle w:val="ListParagraph"/>
        <w:numPr>
          <w:ilvl w:val="1"/>
          <w:numId w:val="43"/>
        </w:numPr>
        <w:tabs>
          <w:tab w:val="left" w:pos="1617"/>
          <w:tab w:val="right" w:leader="dot" w:pos="9299"/>
        </w:tabs>
        <w:spacing w:before="67"/>
        <w:ind w:hanging="419"/>
        <w:rPr>
          <w:sz w:val="24"/>
        </w:rPr>
      </w:pPr>
      <w:r>
        <w:rPr>
          <w:sz w:val="24"/>
        </w:rPr>
        <w:t>Management by</w:t>
      </w:r>
      <w:r>
        <w:rPr>
          <w:spacing w:val="-1"/>
          <w:sz w:val="24"/>
        </w:rPr>
        <w:t xml:space="preserve"> </w:t>
      </w:r>
      <w:r>
        <w:rPr>
          <w:sz w:val="24"/>
        </w:rPr>
        <w:t>Objectives (MBO)</w:t>
      </w:r>
      <w:r>
        <w:rPr>
          <w:sz w:val="24"/>
        </w:rPr>
        <w:tab/>
        <w:t>68</w:t>
      </w:r>
    </w:p>
    <w:p w14:paraId="2D4D20E8" w14:textId="77777777" w:rsidR="00407150" w:rsidRDefault="003426F8">
      <w:pPr>
        <w:pStyle w:val="ListParagraph"/>
        <w:numPr>
          <w:ilvl w:val="1"/>
          <w:numId w:val="43"/>
        </w:numPr>
        <w:tabs>
          <w:tab w:val="left" w:pos="1617"/>
          <w:tab w:val="right" w:leader="dot" w:pos="9299"/>
        </w:tabs>
        <w:spacing w:before="67"/>
        <w:ind w:hanging="419"/>
        <w:rPr>
          <w:sz w:val="24"/>
        </w:rPr>
      </w:pPr>
      <w:r>
        <w:rPr>
          <w:sz w:val="24"/>
        </w:rPr>
        <w:t>Budgeting</w:t>
      </w:r>
      <w:r>
        <w:rPr>
          <w:sz w:val="24"/>
        </w:rPr>
        <w:tab/>
        <w:t>68</w:t>
      </w:r>
    </w:p>
    <w:p w14:paraId="02F429BE" w14:textId="77777777" w:rsidR="00407150" w:rsidRDefault="003426F8">
      <w:pPr>
        <w:pStyle w:val="ListParagraph"/>
        <w:numPr>
          <w:ilvl w:val="1"/>
          <w:numId w:val="43"/>
        </w:numPr>
        <w:tabs>
          <w:tab w:val="left" w:pos="1617"/>
          <w:tab w:val="right" w:leader="dot" w:pos="9299"/>
        </w:tabs>
        <w:spacing w:before="67"/>
        <w:ind w:hanging="419"/>
        <w:rPr>
          <w:sz w:val="24"/>
        </w:rPr>
      </w:pPr>
      <w:r>
        <w:rPr>
          <w:sz w:val="24"/>
        </w:rPr>
        <w:t>Strategic</w:t>
      </w:r>
      <w:r>
        <w:rPr>
          <w:spacing w:val="-1"/>
          <w:sz w:val="24"/>
        </w:rPr>
        <w:t xml:space="preserve"> </w:t>
      </w:r>
      <w:r>
        <w:rPr>
          <w:sz w:val="24"/>
        </w:rPr>
        <w:t>Planning</w:t>
      </w:r>
      <w:r>
        <w:rPr>
          <w:spacing w:val="-1"/>
          <w:sz w:val="24"/>
        </w:rPr>
        <w:t xml:space="preserve"> </w:t>
      </w:r>
      <w:r>
        <w:rPr>
          <w:sz w:val="24"/>
        </w:rPr>
        <w:t>Horizon</w:t>
      </w:r>
      <w:r>
        <w:rPr>
          <w:sz w:val="24"/>
        </w:rPr>
        <w:tab/>
        <w:t>70</w:t>
      </w:r>
    </w:p>
    <w:p w14:paraId="6BF2201C" w14:textId="77777777" w:rsidR="00407150" w:rsidRDefault="003426F8">
      <w:pPr>
        <w:pStyle w:val="ListParagraph"/>
        <w:numPr>
          <w:ilvl w:val="1"/>
          <w:numId w:val="43"/>
        </w:numPr>
        <w:tabs>
          <w:tab w:val="left" w:pos="1617"/>
          <w:tab w:val="right" w:leader="dot" w:pos="9299"/>
        </w:tabs>
        <w:spacing w:before="67"/>
        <w:ind w:hanging="419"/>
        <w:rPr>
          <w:sz w:val="24"/>
        </w:rPr>
      </w:pPr>
      <w:r>
        <w:rPr>
          <w:sz w:val="24"/>
        </w:rPr>
        <w:t>McKinsey</w:t>
      </w:r>
      <w:r>
        <w:rPr>
          <w:spacing w:val="-1"/>
          <w:sz w:val="24"/>
        </w:rPr>
        <w:t xml:space="preserve"> </w:t>
      </w:r>
      <w:r>
        <w:rPr>
          <w:sz w:val="24"/>
        </w:rPr>
        <w:t>7-S</w:t>
      </w:r>
      <w:r>
        <w:rPr>
          <w:sz w:val="24"/>
        </w:rPr>
        <w:tab/>
        <w:t>70</w:t>
      </w:r>
    </w:p>
    <w:p w14:paraId="42C6B3F5" w14:textId="77777777" w:rsidR="00407150" w:rsidRDefault="003426F8">
      <w:pPr>
        <w:pStyle w:val="ListParagraph"/>
        <w:numPr>
          <w:ilvl w:val="1"/>
          <w:numId w:val="43"/>
        </w:numPr>
        <w:tabs>
          <w:tab w:val="left" w:pos="1617"/>
          <w:tab w:val="right" w:leader="dot" w:pos="9299"/>
        </w:tabs>
        <w:spacing w:before="67"/>
        <w:ind w:hanging="419"/>
        <w:rPr>
          <w:sz w:val="24"/>
        </w:rPr>
      </w:pPr>
      <w:r>
        <w:rPr>
          <w:sz w:val="24"/>
        </w:rPr>
        <w:t>Strategy</w:t>
      </w:r>
      <w:r>
        <w:rPr>
          <w:spacing w:val="-1"/>
          <w:sz w:val="24"/>
        </w:rPr>
        <w:t xml:space="preserve"> </w:t>
      </w:r>
      <w:r>
        <w:rPr>
          <w:sz w:val="24"/>
        </w:rPr>
        <w:t>Implementation</w:t>
      </w:r>
      <w:r>
        <w:rPr>
          <w:spacing w:val="-1"/>
          <w:sz w:val="24"/>
        </w:rPr>
        <w:t xml:space="preserve"> </w:t>
      </w:r>
      <w:r>
        <w:rPr>
          <w:sz w:val="24"/>
        </w:rPr>
        <w:t>Activities</w:t>
      </w:r>
      <w:r>
        <w:rPr>
          <w:sz w:val="24"/>
        </w:rPr>
        <w:tab/>
        <w:t>70</w:t>
      </w:r>
    </w:p>
    <w:p w14:paraId="5BF28A0E" w14:textId="77777777" w:rsidR="00407150" w:rsidRDefault="003426F8">
      <w:pPr>
        <w:pStyle w:val="ListParagraph"/>
        <w:numPr>
          <w:ilvl w:val="1"/>
          <w:numId w:val="43"/>
        </w:numPr>
        <w:tabs>
          <w:tab w:val="left" w:pos="1617"/>
          <w:tab w:val="right" w:leader="dot" w:pos="9299"/>
        </w:tabs>
        <w:spacing w:before="67"/>
        <w:ind w:hanging="419"/>
        <w:rPr>
          <w:sz w:val="24"/>
        </w:rPr>
      </w:pPr>
      <w:r>
        <w:rPr>
          <w:sz w:val="24"/>
        </w:rPr>
        <w:t>Location Considerations</w:t>
      </w:r>
      <w:r>
        <w:rPr>
          <w:spacing w:val="-3"/>
          <w:sz w:val="24"/>
        </w:rPr>
        <w:t xml:space="preserve"> for</w:t>
      </w:r>
      <w:r>
        <w:rPr>
          <w:spacing w:val="-2"/>
          <w:sz w:val="24"/>
        </w:rPr>
        <w:t xml:space="preserve"> </w:t>
      </w:r>
      <w:r>
        <w:rPr>
          <w:sz w:val="24"/>
        </w:rPr>
        <w:t>Implementation</w:t>
      </w:r>
      <w:r>
        <w:rPr>
          <w:sz w:val="24"/>
        </w:rPr>
        <w:tab/>
        <w:t>70</w:t>
      </w:r>
    </w:p>
    <w:p w14:paraId="02A722F1" w14:textId="77777777" w:rsidR="00407150" w:rsidRDefault="003426F8">
      <w:pPr>
        <w:pStyle w:val="ListParagraph"/>
        <w:numPr>
          <w:ilvl w:val="1"/>
          <w:numId w:val="43"/>
        </w:numPr>
        <w:tabs>
          <w:tab w:val="left" w:pos="1617"/>
          <w:tab w:val="right" w:leader="dot" w:pos="9299"/>
        </w:tabs>
        <w:spacing w:before="67"/>
        <w:ind w:hanging="419"/>
        <w:rPr>
          <w:sz w:val="24"/>
        </w:rPr>
      </w:pPr>
      <w:r>
        <w:rPr>
          <w:sz w:val="24"/>
        </w:rPr>
        <w:t>Obstacles to Implementing a</w:t>
      </w:r>
      <w:r>
        <w:rPr>
          <w:spacing w:val="-5"/>
          <w:sz w:val="24"/>
        </w:rPr>
        <w:t xml:space="preserve"> </w:t>
      </w:r>
      <w:r>
        <w:rPr>
          <w:sz w:val="24"/>
        </w:rPr>
        <w:t>Global Strategy</w:t>
      </w:r>
      <w:r>
        <w:rPr>
          <w:sz w:val="24"/>
        </w:rPr>
        <w:tab/>
        <w:t>70</w:t>
      </w:r>
    </w:p>
    <w:p w14:paraId="60F42195" w14:textId="77777777" w:rsidR="00407150" w:rsidRDefault="003426F8">
      <w:pPr>
        <w:pStyle w:val="ListParagraph"/>
        <w:numPr>
          <w:ilvl w:val="0"/>
          <w:numId w:val="43"/>
        </w:numPr>
        <w:tabs>
          <w:tab w:val="left" w:pos="954"/>
          <w:tab w:val="right" w:leader="dot" w:pos="9299"/>
        </w:tabs>
        <w:spacing w:before="67"/>
        <w:rPr>
          <w:sz w:val="24"/>
        </w:rPr>
      </w:pPr>
      <w:r>
        <w:rPr>
          <w:sz w:val="24"/>
        </w:rPr>
        <w:t>Strategy</w:t>
      </w:r>
      <w:r>
        <w:rPr>
          <w:spacing w:val="-1"/>
          <w:sz w:val="24"/>
        </w:rPr>
        <w:t xml:space="preserve"> </w:t>
      </w:r>
      <w:r>
        <w:rPr>
          <w:sz w:val="24"/>
        </w:rPr>
        <w:t>Evaluation</w:t>
      </w:r>
      <w:r>
        <w:rPr>
          <w:sz w:val="24"/>
        </w:rPr>
        <w:tab/>
        <w:t>71</w:t>
      </w:r>
    </w:p>
    <w:p w14:paraId="10B94D84" w14:textId="77777777" w:rsidR="00407150" w:rsidRDefault="003426F8">
      <w:pPr>
        <w:pStyle w:val="ListParagraph"/>
        <w:numPr>
          <w:ilvl w:val="1"/>
          <w:numId w:val="43"/>
        </w:numPr>
        <w:tabs>
          <w:tab w:val="left" w:pos="1617"/>
          <w:tab w:val="right" w:leader="dot" w:pos="9299"/>
        </w:tabs>
        <w:spacing w:before="67"/>
        <w:ind w:hanging="419"/>
        <w:rPr>
          <w:sz w:val="24"/>
        </w:rPr>
      </w:pPr>
      <w:r>
        <w:rPr>
          <w:sz w:val="24"/>
        </w:rPr>
        <w:t>Benchmarking</w:t>
      </w:r>
      <w:r>
        <w:rPr>
          <w:sz w:val="24"/>
        </w:rPr>
        <w:tab/>
        <w:t>71</w:t>
      </w:r>
    </w:p>
    <w:p w14:paraId="2FDF7927" w14:textId="77777777" w:rsidR="00407150" w:rsidRDefault="003426F8">
      <w:pPr>
        <w:pStyle w:val="ListParagraph"/>
        <w:numPr>
          <w:ilvl w:val="1"/>
          <w:numId w:val="43"/>
        </w:numPr>
        <w:tabs>
          <w:tab w:val="left" w:pos="1617"/>
          <w:tab w:val="right" w:leader="dot" w:pos="9299"/>
        </w:tabs>
        <w:spacing w:before="67"/>
        <w:ind w:hanging="419"/>
        <w:rPr>
          <w:sz w:val="24"/>
        </w:rPr>
      </w:pPr>
      <w:r>
        <w:rPr>
          <w:sz w:val="24"/>
        </w:rPr>
        <w:t>Measurement</w:t>
      </w:r>
      <w:r>
        <w:rPr>
          <w:spacing w:val="-1"/>
          <w:sz w:val="24"/>
        </w:rPr>
        <w:t xml:space="preserve"> </w:t>
      </w:r>
      <w:r>
        <w:rPr>
          <w:sz w:val="24"/>
        </w:rPr>
        <w:t>of</w:t>
      </w:r>
      <w:r>
        <w:rPr>
          <w:spacing w:val="-1"/>
          <w:sz w:val="24"/>
        </w:rPr>
        <w:t xml:space="preserve"> </w:t>
      </w:r>
      <w:r>
        <w:rPr>
          <w:sz w:val="24"/>
        </w:rPr>
        <w:t>performance</w:t>
      </w:r>
      <w:r>
        <w:rPr>
          <w:sz w:val="24"/>
        </w:rPr>
        <w:tab/>
        <w:t>71</w:t>
      </w:r>
    </w:p>
    <w:p w14:paraId="2B37897D" w14:textId="77777777" w:rsidR="00407150" w:rsidRDefault="003426F8">
      <w:pPr>
        <w:pStyle w:val="ListParagraph"/>
        <w:numPr>
          <w:ilvl w:val="1"/>
          <w:numId w:val="43"/>
        </w:numPr>
        <w:tabs>
          <w:tab w:val="left" w:pos="1617"/>
          <w:tab w:val="right" w:leader="dot" w:pos="9299"/>
        </w:tabs>
        <w:spacing w:before="68"/>
        <w:ind w:hanging="419"/>
        <w:rPr>
          <w:sz w:val="24"/>
        </w:rPr>
      </w:pPr>
      <w:r>
        <w:rPr>
          <w:noProof/>
        </w:rPr>
        <w:drawing>
          <wp:anchor distT="0" distB="0" distL="0" distR="0" simplePos="0" relativeHeight="251552768" behindDoc="1" locked="0" layoutInCell="1" allowOverlap="1" wp14:anchorId="3C6A311A" wp14:editId="50EA8A30">
            <wp:simplePos x="0" y="0"/>
            <wp:positionH relativeFrom="page">
              <wp:posOffset>818984</wp:posOffset>
            </wp:positionH>
            <wp:positionV relativeFrom="paragraph">
              <wp:posOffset>178508</wp:posOffset>
            </wp:positionV>
            <wp:extent cx="4113970" cy="1419224"/>
            <wp:effectExtent l="0" t="0" r="0" b="0"/>
            <wp:wrapNone/>
            <wp:docPr id="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png"/>
                    <pic:cNvPicPr/>
                  </pic:nvPicPr>
                  <pic:blipFill>
                    <a:blip r:embed="rId5" cstate="print"/>
                    <a:stretch>
                      <a:fillRect/>
                    </a:stretch>
                  </pic:blipFill>
                  <pic:spPr>
                    <a:xfrm>
                      <a:off x="0" y="0"/>
                      <a:ext cx="4113970" cy="1419224"/>
                    </a:xfrm>
                    <a:prstGeom prst="rect">
                      <a:avLst/>
                    </a:prstGeom>
                  </pic:spPr>
                </pic:pic>
              </a:graphicData>
            </a:graphic>
          </wp:anchor>
        </w:drawing>
      </w:r>
      <w:r>
        <w:rPr>
          <w:sz w:val="24"/>
        </w:rPr>
        <w:t>Analyzing</w:t>
      </w:r>
      <w:r>
        <w:rPr>
          <w:spacing w:val="-1"/>
          <w:sz w:val="24"/>
        </w:rPr>
        <w:t xml:space="preserve"> </w:t>
      </w:r>
      <w:r>
        <w:rPr>
          <w:spacing w:val="-3"/>
          <w:sz w:val="24"/>
        </w:rPr>
        <w:t>Variance</w:t>
      </w:r>
      <w:r>
        <w:rPr>
          <w:spacing w:val="-3"/>
          <w:sz w:val="24"/>
        </w:rPr>
        <w:tab/>
      </w:r>
      <w:r>
        <w:rPr>
          <w:sz w:val="24"/>
        </w:rPr>
        <w:t>72</w:t>
      </w:r>
    </w:p>
    <w:p w14:paraId="0CA23C5B" w14:textId="77777777" w:rsidR="00407150" w:rsidRDefault="003426F8">
      <w:pPr>
        <w:pStyle w:val="ListParagraph"/>
        <w:numPr>
          <w:ilvl w:val="1"/>
          <w:numId w:val="43"/>
        </w:numPr>
        <w:tabs>
          <w:tab w:val="left" w:pos="1618"/>
          <w:tab w:val="right" w:leader="dot" w:pos="9299"/>
        </w:tabs>
        <w:spacing w:before="67"/>
        <w:ind w:left="1617" w:hanging="420"/>
        <w:rPr>
          <w:sz w:val="24"/>
        </w:rPr>
      </w:pPr>
      <w:r>
        <w:rPr>
          <w:spacing w:val="-4"/>
          <w:sz w:val="24"/>
        </w:rPr>
        <w:t>Taking</w:t>
      </w:r>
      <w:r>
        <w:rPr>
          <w:spacing w:val="-2"/>
          <w:sz w:val="24"/>
        </w:rPr>
        <w:t xml:space="preserve"> </w:t>
      </w:r>
      <w:r>
        <w:rPr>
          <w:sz w:val="24"/>
        </w:rPr>
        <w:t>Corrective Action</w:t>
      </w:r>
      <w:r>
        <w:rPr>
          <w:sz w:val="24"/>
        </w:rPr>
        <w:tab/>
        <w:t>72</w:t>
      </w:r>
    </w:p>
    <w:p w14:paraId="46F22E86" w14:textId="77777777" w:rsidR="00407150" w:rsidRDefault="003426F8">
      <w:pPr>
        <w:pStyle w:val="ListParagraph"/>
        <w:numPr>
          <w:ilvl w:val="1"/>
          <w:numId w:val="43"/>
        </w:numPr>
        <w:tabs>
          <w:tab w:val="left" w:pos="1617"/>
          <w:tab w:val="right" w:leader="dot" w:pos="9299"/>
        </w:tabs>
        <w:spacing w:before="67"/>
        <w:ind w:hanging="419"/>
        <w:rPr>
          <w:sz w:val="24"/>
        </w:rPr>
      </w:pPr>
      <w:r>
        <w:rPr>
          <w:sz w:val="24"/>
        </w:rPr>
        <w:t>Strategy</w:t>
      </w:r>
      <w:r>
        <w:rPr>
          <w:spacing w:val="-1"/>
          <w:sz w:val="24"/>
        </w:rPr>
        <w:t xml:space="preserve"> </w:t>
      </w:r>
      <w:r>
        <w:rPr>
          <w:sz w:val="24"/>
        </w:rPr>
        <w:t>Evaluation Methods</w:t>
      </w:r>
      <w:r>
        <w:rPr>
          <w:sz w:val="24"/>
        </w:rPr>
        <w:tab/>
        <w:t>72</w:t>
      </w:r>
    </w:p>
    <w:p w14:paraId="53EF9EC0" w14:textId="77777777" w:rsidR="00407150" w:rsidRDefault="003426F8">
      <w:pPr>
        <w:pStyle w:val="ListParagraph"/>
        <w:numPr>
          <w:ilvl w:val="0"/>
          <w:numId w:val="43"/>
        </w:numPr>
        <w:tabs>
          <w:tab w:val="left" w:pos="954"/>
          <w:tab w:val="right" w:leader="dot" w:pos="9299"/>
        </w:tabs>
        <w:spacing w:before="67"/>
        <w:rPr>
          <w:sz w:val="24"/>
        </w:rPr>
      </w:pPr>
      <w:r>
        <w:rPr>
          <w:sz w:val="24"/>
        </w:rPr>
        <w:t>HR in</w:t>
      </w:r>
      <w:r>
        <w:rPr>
          <w:spacing w:val="-1"/>
          <w:sz w:val="24"/>
        </w:rPr>
        <w:t xml:space="preserve"> </w:t>
      </w:r>
      <w:r>
        <w:rPr>
          <w:sz w:val="24"/>
        </w:rPr>
        <w:t>Strategy Planning</w:t>
      </w:r>
      <w:r>
        <w:rPr>
          <w:sz w:val="24"/>
        </w:rPr>
        <w:tab/>
        <w:t>73</w:t>
      </w:r>
    </w:p>
    <w:p w14:paraId="2AA9FDF3" w14:textId="77777777" w:rsidR="00407150" w:rsidRDefault="003426F8">
      <w:pPr>
        <w:pStyle w:val="ListParagraph"/>
        <w:numPr>
          <w:ilvl w:val="1"/>
          <w:numId w:val="43"/>
        </w:numPr>
        <w:tabs>
          <w:tab w:val="left" w:pos="1617"/>
          <w:tab w:val="right" w:leader="dot" w:pos="9299"/>
        </w:tabs>
        <w:spacing w:before="67"/>
        <w:ind w:hanging="419"/>
        <w:rPr>
          <w:sz w:val="24"/>
        </w:rPr>
      </w:pPr>
      <w:r>
        <w:rPr>
          <w:sz w:val="24"/>
        </w:rPr>
        <w:t>HR in Communicating Vision</w:t>
      </w:r>
      <w:r>
        <w:rPr>
          <w:spacing w:val="-2"/>
          <w:sz w:val="24"/>
        </w:rPr>
        <w:t xml:space="preserve"> </w:t>
      </w:r>
      <w:r>
        <w:rPr>
          <w:sz w:val="24"/>
        </w:rPr>
        <w:t>and</w:t>
      </w:r>
      <w:r>
        <w:rPr>
          <w:spacing w:val="-1"/>
          <w:sz w:val="24"/>
        </w:rPr>
        <w:t xml:space="preserve"> </w:t>
      </w:r>
      <w:r>
        <w:rPr>
          <w:sz w:val="24"/>
        </w:rPr>
        <w:t>Mission</w:t>
      </w:r>
      <w:r>
        <w:rPr>
          <w:sz w:val="24"/>
        </w:rPr>
        <w:tab/>
        <w:t>74</w:t>
      </w:r>
    </w:p>
    <w:p w14:paraId="568010B8" w14:textId="77777777" w:rsidR="00407150" w:rsidRDefault="003426F8">
      <w:pPr>
        <w:pStyle w:val="ListParagraph"/>
        <w:numPr>
          <w:ilvl w:val="1"/>
          <w:numId w:val="43"/>
        </w:numPr>
        <w:tabs>
          <w:tab w:val="left" w:pos="1617"/>
          <w:tab w:val="right" w:leader="dot" w:pos="9299"/>
        </w:tabs>
        <w:spacing w:before="67"/>
        <w:ind w:hanging="419"/>
        <w:rPr>
          <w:sz w:val="24"/>
        </w:rPr>
      </w:pPr>
      <w:r>
        <w:rPr>
          <w:sz w:val="24"/>
        </w:rPr>
        <w:t>HR in</w:t>
      </w:r>
      <w:r>
        <w:rPr>
          <w:spacing w:val="-1"/>
          <w:sz w:val="24"/>
        </w:rPr>
        <w:t xml:space="preserve"> </w:t>
      </w:r>
      <w:r>
        <w:rPr>
          <w:spacing w:val="-3"/>
          <w:sz w:val="24"/>
        </w:rPr>
        <w:t>SWOT</w:t>
      </w:r>
      <w:r>
        <w:rPr>
          <w:spacing w:val="-1"/>
          <w:sz w:val="24"/>
        </w:rPr>
        <w:t xml:space="preserve"> </w:t>
      </w:r>
      <w:r>
        <w:rPr>
          <w:sz w:val="24"/>
        </w:rPr>
        <w:t>Analysis</w:t>
      </w:r>
      <w:r>
        <w:rPr>
          <w:sz w:val="24"/>
        </w:rPr>
        <w:tab/>
        <w:t>74</w:t>
      </w:r>
    </w:p>
    <w:p w14:paraId="0A0E3A97" w14:textId="77777777" w:rsidR="00407150" w:rsidRDefault="003426F8">
      <w:pPr>
        <w:pStyle w:val="ListParagraph"/>
        <w:numPr>
          <w:ilvl w:val="1"/>
          <w:numId w:val="43"/>
        </w:numPr>
        <w:tabs>
          <w:tab w:val="left" w:pos="1617"/>
          <w:tab w:val="right" w:leader="dot" w:pos="9299"/>
        </w:tabs>
        <w:spacing w:before="67"/>
        <w:ind w:hanging="419"/>
        <w:rPr>
          <w:sz w:val="24"/>
        </w:rPr>
      </w:pPr>
      <w:r>
        <w:rPr>
          <w:sz w:val="24"/>
        </w:rPr>
        <w:t>HR in</w:t>
      </w:r>
      <w:r>
        <w:rPr>
          <w:spacing w:val="-1"/>
          <w:sz w:val="24"/>
        </w:rPr>
        <w:t xml:space="preserve"> </w:t>
      </w:r>
      <w:r>
        <w:rPr>
          <w:sz w:val="24"/>
        </w:rPr>
        <w:t>PEST</w:t>
      </w:r>
      <w:r>
        <w:rPr>
          <w:spacing w:val="-1"/>
          <w:sz w:val="24"/>
        </w:rPr>
        <w:t xml:space="preserve"> </w:t>
      </w:r>
      <w:r>
        <w:rPr>
          <w:sz w:val="24"/>
        </w:rPr>
        <w:t>Analysis</w:t>
      </w:r>
      <w:r>
        <w:rPr>
          <w:sz w:val="24"/>
        </w:rPr>
        <w:tab/>
        <w:t>74</w:t>
      </w:r>
    </w:p>
    <w:p w14:paraId="5EEA5ADE" w14:textId="77777777" w:rsidR="00407150" w:rsidRDefault="003426F8">
      <w:pPr>
        <w:pStyle w:val="ListParagraph"/>
        <w:numPr>
          <w:ilvl w:val="1"/>
          <w:numId w:val="43"/>
        </w:numPr>
        <w:tabs>
          <w:tab w:val="left" w:pos="1617"/>
          <w:tab w:val="right" w:leader="dot" w:pos="9299"/>
        </w:tabs>
        <w:spacing w:before="67"/>
        <w:ind w:hanging="419"/>
        <w:rPr>
          <w:sz w:val="24"/>
        </w:rPr>
      </w:pPr>
      <w:r>
        <w:rPr>
          <w:sz w:val="24"/>
        </w:rPr>
        <w:t>HR in</w:t>
      </w:r>
      <w:r>
        <w:rPr>
          <w:spacing w:val="-1"/>
          <w:sz w:val="24"/>
        </w:rPr>
        <w:t xml:space="preserve"> </w:t>
      </w:r>
      <w:r>
        <w:rPr>
          <w:sz w:val="24"/>
        </w:rPr>
        <w:t>Strategy</w:t>
      </w:r>
      <w:r>
        <w:rPr>
          <w:spacing w:val="-1"/>
          <w:sz w:val="24"/>
        </w:rPr>
        <w:t xml:space="preserve"> </w:t>
      </w:r>
      <w:r>
        <w:rPr>
          <w:sz w:val="24"/>
        </w:rPr>
        <w:t>Choices</w:t>
      </w:r>
      <w:r>
        <w:rPr>
          <w:sz w:val="24"/>
        </w:rPr>
        <w:tab/>
        <w:t>75</w:t>
      </w:r>
    </w:p>
    <w:p w14:paraId="5FACD056" w14:textId="77777777" w:rsidR="00407150" w:rsidRDefault="003426F8">
      <w:pPr>
        <w:pStyle w:val="ListParagraph"/>
        <w:numPr>
          <w:ilvl w:val="1"/>
          <w:numId w:val="43"/>
        </w:numPr>
        <w:tabs>
          <w:tab w:val="left" w:pos="1617"/>
          <w:tab w:val="right" w:leader="dot" w:pos="9299"/>
        </w:tabs>
        <w:spacing w:before="67"/>
        <w:ind w:hanging="419"/>
        <w:rPr>
          <w:sz w:val="24"/>
        </w:rPr>
      </w:pPr>
      <w:r>
        <w:rPr>
          <w:sz w:val="24"/>
        </w:rPr>
        <w:t>HR in</w:t>
      </w:r>
      <w:r>
        <w:rPr>
          <w:spacing w:val="-1"/>
          <w:sz w:val="24"/>
        </w:rPr>
        <w:t xml:space="preserve"> </w:t>
      </w:r>
      <w:r>
        <w:rPr>
          <w:sz w:val="24"/>
        </w:rPr>
        <w:t>Strategy</w:t>
      </w:r>
      <w:r>
        <w:rPr>
          <w:spacing w:val="-1"/>
          <w:sz w:val="24"/>
        </w:rPr>
        <w:t xml:space="preserve"> </w:t>
      </w:r>
      <w:r>
        <w:rPr>
          <w:sz w:val="24"/>
        </w:rPr>
        <w:t>Execution</w:t>
      </w:r>
      <w:r>
        <w:rPr>
          <w:sz w:val="24"/>
        </w:rPr>
        <w:tab/>
        <w:t>76</w:t>
      </w:r>
    </w:p>
    <w:p w14:paraId="03C15D58" w14:textId="77777777" w:rsidR="00407150" w:rsidRDefault="003426F8">
      <w:pPr>
        <w:pStyle w:val="BodyText"/>
        <w:tabs>
          <w:tab w:val="right" w:leader="dot" w:pos="9299"/>
        </w:tabs>
        <w:spacing w:before="67"/>
        <w:ind w:left="238"/>
      </w:pPr>
      <w:r>
        <w:t>Part Three: Elements</w:t>
      </w:r>
      <w:r>
        <w:rPr>
          <w:spacing w:val="-3"/>
        </w:rPr>
        <w:t xml:space="preserve"> </w:t>
      </w:r>
      <w:r>
        <w:t>of Business</w:t>
      </w:r>
      <w:r>
        <w:tab/>
        <w:t>77</w:t>
      </w:r>
    </w:p>
    <w:p w14:paraId="2C26B43D" w14:textId="77777777" w:rsidR="00407150" w:rsidRDefault="003426F8">
      <w:pPr>
        <w:pStyle w:val="ListParagraph"/>
        <w:numPr>
          <w:ilvl w:val="0"/>
          <w:numId w:val="42"/>
        </w:numPr>
        <w:tabs>
          <w:tab w:val="left" w:pos="954"/>
          <w:tab w:val="right" w:leader="dot" w:pos="9299"/>
        </w:tabs>
        <w:spacing w:before="67"/>
        <w:rPr>
          <w:sz w:val="24"/>
        </w:rPr>
      </w:pPr>
      <w:r>
        <w:rPr>
          <w:spacing w:val="-3"/>
          <w:sz w:val="24"/>
        </w:rPr>
        <w:t>Value</w:t>
      </w:r>
      <w:r>
        <w:rPr>
          <w:spacing w:val="-2"/>
          <w:sz w:val="24"/>
        </w:rPr>
        <w:t xml:space="preserve"> </w:t>
      </w:r>
      <w:r>
        <w:rPr>
          <w:sz w:val="24"/>
        </w:rPr>
        <w:t>Chain</w:t>
      </w:r>
      <w:r>
        <w:rPr>
          <w:sz w:val="24"/>
        </w:rPr>
        <w:tab/>
        <w:t>77</w:t>
      </w:r>
    </w:p>
    <w:p w14:paraId="63DD55A2" w14:textId="77777777" w:rsidR="00407150" w:rsidRDefault="003426F8">
      <w:pPr>
        <w:pStyle w:val="ListParagraph"/>
        <w:numPr>
          <w:ilvl w:val="1"/>
          <w:numId w:val="42"/>
        </w:numPr>
        <w:tabs>
          <w:tab w:val="left" w:pos="1617"/>
          <w:tab w:val="right" w:leader="dot" w:pos="9299"/>
        </w:tabs>
        <w:spacing w:before="67"/>
        <w:ind w:hanging="419"/>
        <w:rPr>
          <w:sz w:val="24"/>
        </w:rPr>
      </w:pPr>
      <w:r>
        <w:rPr>
          <w:sz w:val="24"/>
        </w:rPr>
        <w:t>Introduction</w:t>
      </w:r>
      <w:r>
        <w:rPr>
          <w:sz w:val="24"/>
        </w:rPr>
        <w:tab/>
        <w:t>77</w:t>
      </w:r>
    </w:p>
    <w:p w14:paraId="3D2B2103" w14:textId="77777777" w:rsidR="00407150" w:rsidRDefault="003426F8">
      <w:pPr>
        <w:pStyle w:val="ListParagraph"/>
        <w:numPr>
          <w:ilvl w:val="1"/>
          <w:numId w:val="42"/>
        </w:numPr>
        <w:tabs>
          <w:tab w:val="left" w:pos="1617"/>
          <w:tab w:val="right" w:leader="dot" w:pos="9299"/>
        </w:tabs>
        <w:spacing w:before="67"/>
        <w:ind w:hanging="419"/>
        <w:rPr>
          <w:sz w:val="24"/>
        </w:rPr>
      </w:pPr>
      <w:r>
        <w:rPr>
          <w:sz w:val="24"/>
        </w:rPr>
        <w:t>Elements in</w:t>
      </w:r>
      <w:r>
        <w:rPr>
          <w:spacing w:val="-2"/>
          <w:sz w:val="24"/>
        </w:rPr>
        <w:t xml:space="preserve"> </w:t>
      </w:r>
      <w:r>
        <w:rPr>
          <w:spacing w:val="-3"/>
          <w:sz w:val="24"/>
        </w:rPr>
        <w:t>Value</w:t>
      </w:r>
      <w:r>
        <w:rPr>
          <w:spacing w:val="-1"/>
          <w:sz w:val="24"/>
        </w:rPr>
        <w:t xml:space="preserve"> </w:t>
      </w:r>
      <w:r>
        <w:rPr>
          <w:sz w:val="24"/>
        </w:rPr>
        <w:t>Chain</w:t>
      </w:r>
      <w:r>
        <w:rPr>
          <w:sz w:val="24"/>
        </w:rPr>
        <w:tab/>
        <w:t>77</w:t>
      </w:r>
    </w:p>
    <w:p w14:paraId="3A9E3EEA" w14:textId="77777777" w:rsidR="00407150" w:rsidRDefault="003426F8">
      <w:pPr>
        <w:pStyle w:val="ListParagraph"/>
        <w:numPr>
          <w:ilvl w:val="1"/>
          <w:numId w:val="42"/>
        </w:numPr>
        <w:tabs>
          <w:tab w:val="left" w:pos="1617"/>
          <w:tab w:val="right" w:leader="dot" w:pos="9299"/>
        </w:tabs>
        <w:spacing w:before="67"/>
        <w:ind w:hanging="419"/>
        <w:rPr>
          <w:sz w:val="24"/>
        </w:rPr>
      </w:pPr>
      <w:r>
        <w:rPr>
          <w:sz w:val="24"/>
        </w:rPr>
        <w:t>Stakeholders</w:t>
      </w:r>
      <w:r>
        <w:rPr>
          <w:sz w:val="24"/>
        </w:rPr>
        <w:tab/>
        <w:t>79</w:t>
      </w:r>
    </w:p>
    <w:p w14:paraId="63E07424" w14:textId="77777777" w:rsidR="00407150" w:rsidRDefault="003426F8">
      <w:pPr>
        <w:pStyle w:val="ListParagraph"/>
        <w:numPr>
          <w:ilvl w:val="0"/>
          <w:numId w:val="42"/>
        </w:numPr>
        <w:tabs>
          <w:tab w:val="left" w:pos="954"/>
          <w:tab w:val="right" w:leader="dot" w:pos="9299"/>
        </w:tabs>
        <w:spacing w:before="67"/>
        <w:rPr>
          <w:sz w:val="24"/>
        </w:rPr>
      </w:pPr>
      <w:r>
        <w:rPr>
          <w:sz w:val="24"/>
        </w:rPr>
        <w:t>Supply</w:t>
      </w:r>
      <w:r>
        <w:rPr>
          <w:spacing w:val="-2"/>
          <w:sz w:val="24"/>
        </w:rPr>
        <w:t xml:space="preserve"> </w:t>
      </w:r>
      <w:r>
        <w:rPr>
          <w:sz w:val="24"/>
        </w:rPr>
        <w:t>Chain</w:t>
      </w:r>
      <w:r>
        <w:rPr>
          <w:sz w:val="24"/>
        </w:rPr>
        <w:tab/>
        <w:t>79</w:t>
      </w:r>
    </w:p>
    <w:p w14:paraId="34D480D1" w14:textId="77777777" w:rsidR="00407150" w:rsidRDefault="003426F8">
      <w:pPr>
        <w:pStyle w:val="ListParagraph"/>
        <w:numPr>
          <w:ilvl w:val="1"/>
          <w:numId w:val="42"/>
        </w:numPr>
        <w:tabs>
          <w:tab w:val="left" w:pos="1617"/>
          <w:tab w:val="right" w:leader="dot" w:pos="9299"/>
        </w:tabs>
        <w:spacing w:before="67"/>
        <w:ind w:hanging="419"/>
        <w:rPr>
          <w:sz w:val="24"/>
        </w:rPr>
      </w:pPr>
      <w:r>
        <w:rPr>
          <w:sz w:val="24"/>
        </w:rPr>
        <w:t>HR and</w:t>
      </w:r>
      <w:r>
        <w:rPr>
          <w:spacing w:val="-2"/>
          <w:sz w:val="24"/>
        </w:rPr>
        <w:t xml:space="preserve"> </w:t>
      </w:r>
      <w:r>
        <w:rPr>
          <w:sz w:val="24"/>
        </w:rPr>
        <w:t>Supply</w:t>
      </w:r>
      <w:r>
        <w:rPr>
          <w:spacing w:val="-1"/>
          <w:sz w:val="24"/>
        </w:rPr>
        <w:t xml:space="preserve"> </w:t>
      </w:r>
      <w:r>
        <w:rPr>
          <w:sz w:val="24"/>
        </w:rPr>
        <w:t>Chain</w:t>
      </w:r>
      <w:r>
        <w:rPr>
          <w:sz w:val="24"/>
        </w:rPr>
        <w:tab/>
        <w:t>80</w:t>
      </w:r>
    </w:p>
    <w:p w14:paraId="575E8F71" w14:textId="77777777" w:rsidR="00407150" w:rsidRDefault="003426F8">
      <w:pPr>
        <w:pStyle w:val="ListParagraph"/>
        <w:numPr>
          <w:ilvl w:val="1"/>
          <w:numId w:val="42"/>
        </w:numPr>
        <w:tabs>
          <w:tab w:val="left" w:pos="1617"/>
          <w:tab w:val="right" w:leader="dot" w:pos="9299"/>
        </w:tabs>
        <w:spacing w:before="67"/>
        <w:ind w:hanging="419"/>
        <w:rPr>
          <w:sz w:val="24"/>
        </w:rPr>
      </w:pPr>
      <w:r>
        <w:rPr>
          <w:sz w:val="24"/>
        </w:rPr>
        <w:t>Staffing and</w:t>
      </w:r>
      <w:r>
        <w:rPr>
          <w:spacing w:val="-3"/>
          <w:sz w:val="24"/>
        </w:rPr>
        <w:t xml:space="preserve"> </w:t>
      </w:r>
      <w:r>
        <w:rPr>
          <w:sz w:val="24"/>
        </w:rPr>
        <w:t>Supply</w:t>
      </w:r>
      <w:r>
        <w:rPr>
          <w:spacing w:val="-1"/>
          <w:sz w:val="24"/>
        </w:rPr>
        <w:t xml:space="preserve"> </w:t>
      </w:r>
      <w:r>
        <w:rPr>
          <w:sz w:val="24"/>
        </w:rPr>
        <w:t>Chain</w:t>
      </w:r>
      <w:r>
        <w:rPr>
          <w:sz w:val="24"/>
        </w:rPr>
        <w:tab/>
        <w:t>80</w:t>
      </w:r>
    </w:p>
    <w:p w14:paraId="61B1C0C2" w14:textId="77777777" w:rsidR="00407150" w:rsidRDefault="003426F8">
      <w:pPr>
        <w:pStyle w:val="ListParagraph"/>
        <w:numPr>
          <w:ilvl w:val="1"/>
          <w:numId w:val="42"/>
        </w:numPr>
        <w:tabs>
          <w:tab w:val="left" w:pos="1617"/>
          <w:tab w:val="right" w:leader="dot" w:pos="9299"/>
        </w:tabs>
        <w:spacing w:before="67"/>
        <w:ind w:hanging="419"/>
        <w:rPr>
          <w:sz w:val="24"/>
        </w:rPr>
      </w:pPr>
      <w:r>
        <w:rPr>
          <w:spacing w:val="-3"/>
          <w:sz w:val="24"/>
        </w:rPr>
        <w:t xml:space="preserve">Training </w:t>
      </w:r>
      <w:r>
        <w:rPr>
          <w:sz w:val="24"/>
        </w:rPr>
        <w:t>and Supply</w:t>
      </w:r>
      <w:r>
        <w:rPr>
          <w:spacing w:val="-1"/>
          <w:sz w:val="24"/>
        </w:rPr>
        <w:t xml:space="preserve"> </w:t>
      </w:r>
      <w:r>
        <w:rPr>
          <w:sz w:val="24"/>
        </w:rPr>
        <w:t>Chain</w:t>
      </w:r>
      <w:r>
        <w:rPr>
          <w:sz w:val="24"/>
        </w:rPr>
        <w:tab/>
        <w:t>80</w:t>
      </w:r>
    </w:p>
    <w:p w14:paraId="7B3CC317" w14:textId="77777777" w:rsidR="00407150" w:rsidRDefault="003426F8">
      <w:pPr>
        <w:pStyle w:val="ListParagraph"/>
        <w:numPr>
          <w:ilvl w:val="1"/>
          <w:numId w:val="42"/>
        </w:numPr>
        <w:tabs>
          <w:tab w:val="left" w:pos="1617"/>
          <w:tab w:val="right" w:leader="dot" w:pos="9299"/>
        </w:tabs>
        <w:spacing w:before="67"/>
        <w:ind w:hanging="419"/>
        <w:rPr>
          <w:sz w:val="24"/>
        </w:rPr>
      </w:pPr>
      <w:r>
        <w:rPr>
          <w:sz w:val="24"/>
        </w:rPr>
        <w:t>Performance Management and</w:t>
      </w:r>
      <w:r>
        <w:rPr>
          <w:spacing w:val="-3"/>
          <w:sz w:val="24"/>
        </w:rPr>
        <w:t xml:space="preserve"> </w:t>
      </w:r>
      <w:r>
        <w:rPr>
          <w:sz w:val="24"/>
        </w:rPr>
        <w:t>Supply</w:t>
      </w:r>
      <w:r>
        <w:rPr>
          <w:spacing w:val="-2"/>
          <w:sz w:val="24"/>
        </w:rPr>
        <w:t xml:space="preserve"> </w:t>
      </w:r>
      <w:r>
        <w:rPr>
          <w:sz w:val="24"/>
        </w:rPr>
        <w:t>Chain</w:t>
      </w:r>
      <w:r>
        <w:rPr>
          <w:sz w:val="24"/>
        </w:rPr>
        <w:tab/>
        <w:t>81</w:t>
      </w:r>
    </w:p>
    <w:p w14:paraId="651549C8" w14:textId="77777777" w:rsidR="00407150" w:rsidRDefault="003426F8">
      <w:pPr>
        <w:pStyle w:val="ListParagraph"/>
        <w:numPr>
          <w:ilvl w:val="0"/>
          <w:numId w:val="42"/>
        </w:numPr>
        <w:tabs>
          <w:tab w:val="left" w:pos="954"/>
          <w:tab w:val="right" w:leader="dot" w:pos="9299"/>
        </w:tabs>
        <w:spacing w:before="68"/>
        <w:rPr>
          <w:sz w:val="24"/>
        </w:rPr>
      </w:pPr>
      <w:r>
        <w:rPr>
          <w:sz w:val="24"/>
        </w:rPr>
        <w:t>Business</w:t>
      </w:r>
      <w:r>
        <w:rPr>
          <w:spacing w:val="-1"/>
          <w:sz w:val="24"/>
        </w:rPr>
        <w:t xml:space="preserve"> </w:t>
      </w:r>
      <w:r>
        <w:rPr>
          <w:sz w:val="24"/>
        </w:rPr>
        <w:t>Model</w:t>
      </w:r>
      <w:r>
        <w:rPr>
          <w:sz w:val="24"/>
        </w:rPr>
        <w:tab/>
        <w:t>81</w:t>
      </w:r>
    </w:p>
    <w:p w14:paraId="7CBC6461" w14:textId="77777777" w:rsidR="00407150" w:rsidRDefault="003426F8">
      <w:pPr>
        <w:pStyle w:val="ListParagraph"/>
        <w:numPr>
          <w:ilvl w:val="1"/>
          <w:numId w:val="42"/>
        </w:numPr>
        <w:tabs>
          <w:tab w:val="left" w:pos="1617"/>
          <w:tab w:val="right" w:leader="dot" w:pos="9299"/>
        </w:tabs>
        <w:spacing w:before="67"/>
        <w:ind w:hanging="419"/>
        <w:rPr>
          <w:sz w:val="24"/>
        </w:rPr>
      </w:pPr>
      <w:r>
        <w:rPr>
          <w:sz w:val="24"/>
        </w:rPr>
        <w:t>Customer</w:t>
      </w:r>
      <w:r>
        <w:rPr>
          <w:spacing w:val="-1"/>
          <w:sz w:val="24"/>
        </w:rPr>
        <w:t xml:space="preserve"> </w:t>
      </w:r>
      <w:r>
        <w:rPr>
          <w:sz w:val="24"/>
        </w:rPr>
        <w:t>Segments (CS):</w:t>
      </w:r>
      <w:r>
        <w:rPr>
          <w:sz w:val="24"/>
        </w:rPr>
        <w:tab/>
        <w:t>82</w:t>
      </w:r>
    </w:p>
    <w:p w14:paraId="6263DE90" w14:textId="77777777" w:rsidR="00407150" w:rsidRDefault="003426F8">
      <w:pPr>
        <w:pStyle w:val="ListParagraph"/>
        <w:numPr>
          <w:ilvl w:val="1"/>
          <w:numId w:val="42"/>
        </w:numPr>
        <w:tabs>
          <w:tab w:val="left" w:pos="1617"/>
          <w:tab w:val="right" w:leader="dot" w:pos="9299"/>
        </w:tabs>
        <w:spacing w:before="67"/>
        <w:ind w:hanging="419"/>
        <w:rPr>
          <w:sz w:val="24"/>
        </w:rPr>
      </w:pPr>
      <w:r>
        <w:rPr>
          <w:spacing w:val="-3"/>
          <w:sz w:val="24"/>
        </w:rPr>
        <w:t>Value</w:t>
      </w:r>
      <w:r>
        <w:rPr>
          <w:spacing w:val="-2"/>
          <w:sz w:val="24"/>
        </w:rPr>
        <w:t xml:space="preserve"> </w:t>
      </w:r>
      <w:r>
        <w:rPr>
          <w:sz w:val="24"/>
        </w:rPr>
        <w:t>Propositions</w:t>
      </w:r>
      <w:r>
        <w:rPr>
          <w:spacing w:val="-1"/>
          <w:sz w:val="24"/>
        </w:rPr>
        <w:t xml:space="preserve"> </w:t>
      </w:r>
      <w:r>
        <w:rPr>
          <w:sz w:val="24"/>
        </w:rPr>
        <w:t>(VP)</w:t>
      </w:r>
      <w:r>
        <w:rPr>
          <w:sz w:val="24"/>
        </w:rPr>
        <w:tab/>
        <w:t>82</w:t>
      </w:r>
    </w:p>
    <w:p w14:paraId="2C5E27EF" w14:textId="77777777" w:rsidR="00407150" w:rsidRDefault="003426F8">
      <w:pPr>
        <w:pStyle w:val="ListParagraph"/>
        <w:numPr>
          <w:ilvl w:val="1"/>
          <w:numId w:val="42"/>
        </w:numPr>
        <w:tabs>
          <w:tab w:val="left" w:pos="1617"/>
          <w:tab w:val="right" w:leader="dot" w:pos="9299"/>
        </w:tabs>
        <w:spacing w:before="67"/>
        <w:ind w:hanging="419"/>
        <w:rPr>
          <w:sz w:val="24"/>
        </w:rPr>
      </w:pPr>
      <w:r>
        <w:rPr>
          <w:sz w:val="24"/>
        </w:rPr>
        <w:t>Channels</w:t>
      </w:r>
      <w:r>
        <w:rPr>
          <w:spacing w:val="-1"/>
          <w:sz w:val="24"/>
        </w:rPr>
        <w:t xml:space="preserve"> </w:t>
      </w:r>
      <w:r>
        <w:rPr>
          <w:sz w:val="24"/>
        </w:rPr>
        <w:t>(CH)</w:t>
      </w:r>
      <w:r>
        <w:rPr>
          <w:sz w:val="24"/>
        </w:rPr>
        <w:tab/>
        <w:t>82</w:t>
      </w:r>
    </w:p>
    <w:p w14:paraId="332ECBB3" w14:textId="77777777" w:rsidR="00407150" w:rsidRDefault="003426F8">
      <w:pPr>
        <w:pStyle w:val="ListParagraph"/>
        <w:numPr>
          <w:ilvl w:val="1"/>
          <w:numId w:val="42"/>
        </w:numPr>
        <w:tabs>
          <w:tab w:val="left" w:pos="1617"/>
          <w:tab w:val="right" w:leader="dot" w:pos="9299"/>
        </w:tabs>
        <w:spacing w:before="67"/>
        <w:ind w:hanging="419"/>
        <w:rPr>
          <w:sz w:val="24"/>
        </w:rPr>
      </w:pPr>
      <w:r>
        <w:rPr>
          <w:sz w:val="24"/>
        </w:rPr>
        <w:t>Customer</w:t>
      </w:r>
      <w:r>
        <w:rPr>
          <w:spacing w:val="-1"/>
          <w:sz w:val="24"/>
        </w:rPr>
        <w:t xml:space="preserve"> </w:t>
      </w:r>
      <w:r>
        <w:rPr>
          <w:sz w:val="24"/>
        </w:rPr>
        <w:t>Relationships</w:t>
      </w:r>
      <w:r>
        <w:rPr>
          <w:spacing w:val="-1"/>
          <w:sz w:val="24"/>
        </w:rPr>
        <w:t xml:space="preserve"> </w:t>
      </w:r>
      <w:r>
        <w:rPr>
          <w:sz w:val="24"/>
        </w:rPr>
        <w:t>(CR)</w:t>
      </w:r>
      <w:r>
        <w:rPr>
          <w:sz w:val="24"/>
        </w:rPr>
        <w:tab/>
        <w:t>82</w:t>
      </w:r>
    </w:p>
    <w:p w14:paraId="25495DA2" w14:textId="77777777" w:rsidR="00407150" w:rsidRDefault="003426F8">
      <w:pPr>
        <w:pStyle w:val="ListParagraph"/>
        <w:numPr>
          <w:ilvl w:val="1"/>
          <w:numId w:val="42"/>
        </w:numPr>
        <w:tabs>
          <w:tab w:val="left" w:pos="1617"/>
          <w:tab w:val="right" w:leader="dot" w:pos="9299"/>
        </w:tabs>
        <w:spacing w:before="67"/>
        <w:ind w:hanging="419"/>
        <w:rPr>
          <w:sz w:val="24"/>
        </w:rPr>
      </w:pPr>
      <w:r>
        <w:rPr>
          <w:sz w:val="24"/>
        </w:rPr>
        <w:t>Revenue</w:t>
      </w:r>
      <w:r>
        <w:rPr>
          <w:spacing w:val="-1"/>
          <w:sz w:val="24"/>
        </w:rPr>
        <w:t xml:space="preserve"> </w:t>
      </w:r>
      <w:r>
        <w:rPr>
          <w:sz w:val="24"/>
        </w:rPr>
        <w:t>Streams (RS)</w:t>
      </w:r>
      <w:r>
        <w:rPr>
          <w:sz w:val="24"/>
        </w:rPr>
        <w:tab/>
        <w:t>82</w:t>
      </w:r>
    </w:p>
    <w:p w14:paraId="0A99CDE5" w14:textId="77777777" w:rsidR="00407150" w:rsidRDefault="003426F8">
      <w:pPr>
        <w:pStyle w:val="ListParagraph"/>
        <w:numPr>
          <w:ilvl w:val="1"/>
          <w:numId w:val="42"/>
        </w:numPr>
        <w:tabs>
          <w:tab w:val="left" w:pos="1617"/>
          <w:tab w:val="right" w:leader="dot" w:pos="9299"/>
        </w:tabs>
        <w:spacing w:before="67"/>
        <w:ind w:hanging="419"/>
        <w:rPr>
          <w:sz w:val="24"/>
        </w:rPr>
      </w:pPr>
      <w:r>
        <w:rPr>
          <w:sz w:val="24"/>
        </w:rPr>
        <w:t>Key</w:t>
      </w:r>
      <w:r>
        <w:rPr>
          <w:spacing w:val="-1"/>
          <w:sz w:val="24"/>
        </w:rPr>
        <w:t xml:space="preserve"> </w:t>
      </w:r>
      <w:r>
        <w:rPr>
          <w:sz w:val="24"/>
        </w:rPr>
        <w:t>Resources</w:t>
      </w:r>
      <w:r>
        <w:rPr>
          <w:spacing w:val="-1"/>
          <w:sz w:val="24"/>
        </w:rPr>
        <w:t xml:space="preserve"> </w:t>
      </w:r>
      <w:r>
        <w:rPr>
          <w:sz w:val="24"/>
        </w:rPr>
        <w:t>(KR)</w:t>
      </w:r>
      <w:r>
        <w:rPr>
          <w:sz w:val="24"/>
        </w:rPr>
        <w:tab/>
        <w:t>83</w:t>
      </w:r>
    </w:p>
    <w:p w14:paraId="497C8CF4" w14:textId="77777777" w:rsidR="00407150" w:rsidRDefault="003426F8">
      <w:pPr>
        <w:pStyle w:val="ListParagraph"/>
        <w:numPr>
          <w:ilvl w:val="1"/>
          <w:numId w:val="42"/>
        </w:numPr>
        <w:tabs>
          <w:tab w:val="left" w:pos="1617"/>
          <w:tab w:val="right" w:leader="dot" w:pos="9299"/>
        </w:tabs>
        <w:spacing w:before="67"/>
        <w:ind w:hanging="419"/>
        <w:rPr>
          <w:sz w:val="24"/>
        </w:rPr>
      </w:pPr>
      <w:r>
        <w:rPr>
          <w:sz w:val="24"/>
        </w:rPr>
        <w:t>Key</w:t>
      </w:r>
      <w:r>
        <w:rPr>
          <w:spacing w:val="-1"/>
          <w:sz w:val="24"/>
        </w:rPr>
        <w:t xml:space="preserve"> </w:t>
      </w:r>
      <w:r>
        <w:rPr>
          <w:sz w:val="24"/>
        </w:rPr>
        <w:t>Activities (KA)</w:t>
      </w:r>
      <w:r>
        <w:rPr>
          <w:sz w:val="24"/>
        </w:rPr>
        <w:tab/>
        <w:t>83</w:t>
      </w:r>
    </w:p>
    <w:p w14:paraId="4A384069" w14:textId="77777777" w:rsidR="00407150" w:rsidRDefault="00407150">
      <w:pPr>
        <w:rPr>
          <w:sz w:val="24"/>
        </w:rPr>
        <w:sectPr w:rsidR="00407150">
          <w:pgSz w:w="11910" w:h="16840"/>
          <w:pgMar w:top="1400" w:right="700" w:bottom="280" w:left="1180" w:header="720" w:footer="720" w:gutter="0"/>
          <w:cols w:space="720"/>
        </w:sectPr>
      </w:pPr>
    </w:p>
    <w:p w14:paraId="6B0BD8D4" w14:textId="77777777" w:rsidR="00407150" w:rsidRDefault="003426F8">
      <w:pPr>
        <w:spacing w:before="31"/>
        <w:ind w:right="714"/>
        <w:jc w:val="right"/>
        <w:rPr>
          <w:sz w:val="20"/>
        </w:rPr>
      </w:pPr>
      <w:r>
        <w:rPr>
          <w:sz w:val="20"/>
        </w:rPr>
        <w:lastRenderedPageBreak/>
        <w:t>7</w:t>
      </w:r>
    </w:p>
    <w:p w14:paraId="408A314E" w14:textId="77777777" w:rsidR="00407150" w:rsidRDefault="003426F8">
      <w:pPr>
        <w:pStyle w:val="ListParagraph"/>
        <w:numPr>
          <w:ilvl w:val="1"/>
          <w:numId w:val="42"/>
        </w:numPr>
        <w:tabs>
          <w:tab w:val="left" w:pos="1617"/>
          <w:tab w:val="left" w:leader="dot" w:pos="9056"/>
        </w:tabs>
        <w:spacing w:before="358"/>
        <w:ind w:hanging="419"/>
        <w:rPr>
          <w:sz w:val="24"/>
        </w:rPr>
      </w:pPr>
      <w:r>
        <w:rPr>
          <w:sz w:val="24"/>
        </w:rPr>
        <w:t>Key</w:t>
      </w:r>
      <w:r>
        <w:rPr>
          <w:spacing w:val="-6"/>
          <w:sz w:val="24"/>
        </w:rPr>
        <w:t xml:space="preserve"> </w:t>
      </w:r>
      <w:r>
        <w:rPr>
          <w:sz w:val="24"/>
        </w:rPr>
        <w:t>Partnerships</w:t>
      </w:r>
      <w:r>
        <w:rPr>
          <w:spacing w:val="-6"/>
          <w:sz w:val="24"/>
        </w:rPr>
        <w:t xml:space="preserve"> </w:t>
      </w:r>
      <w:r>
        <w:rPr>
          <w:sz w:val="24"/>
        </w:rPr>
        <w:t>(KP)</w:t>
      </w:r>
      <w:r>
        <w:rPr>
          <w:sz w:val="24"/>
        </w:rPr>
        <w:tab/>
        <w:t>83</w:t>
      </w:r>
    </w:p>
    <w:p w14:paraId="10925395"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Cost</w:t>
      </w:r>
      <w:r>
        <w:rPr>
          <w:spacing w:val="-4"/>
          <w:sz w:val="24"/>
        </w:rPr>
        <w:t xml:space="preserve"> </w:t>
      </w:r>
      <w:r>
        <w:rPr>
          <w:sz w:val="24"/>
        </w:rPr>
        <w:t>Structure</w:t>
      </w:r>
      <w:r>
        <w:rPr>
          <w:spacing w:val="-3"/>
          <w:sz w:val="24"/>
        </w:rPr>
        <w:t xml:space="preserve"> </w:t>
      </w:r>
      <w:r>
        <w:rPr>
          <w:sz w:val="24"/>
        </w:rPr>
        <w:t>(CS)</w:t>
      </w:r>
      <w:r>
        <w:rPr>
          <w:sz w:val="24"/>
        </w:rPr>
        <w:tab/>
        <w:t>83</w:t>
      </w:r>
    </w:p>
    <w:p w14:paraId="589D313A" w14:textId="77777777" w:rsidR="00407150" w:rsidRDefault="003426F8">
      <w:pPr>
        <w:pStyle w:val="ListParagraph"/>
        <w:numPr>
          <w:ilvl w:val="0"/>
          <w:numId w:val="42"/>
        </w:numPr>
        <w:tabs>
          <w:tab w:val="left" w:pos="954"/>
          <w:tab w:val="left" w:leader="dot" w:pos="9056"/>
        </w:tabs>
        <w:spacing w:before="67"/>
        <w:rPr>
          <w:sz w:val="24"/>
        </w:rPr>
      </w:pPr>
      <w:r>
        <w:rPr>
          <w:sz w:val="24"/>
        </w:rPr>
        <w:t>Financial</w:t>
      </w:r>
      <w:r>
        <w:rPr>
          <w:spacing w:val="-3"/>
          <w:sz w:val="24"/>
        </w:rPr>
        <w:t xml:space="preserve"> </w:t>
      </w:r>
      <w:r>
        <w:rPr>
          <w:sz w:val="24"/>
        </w:rPr>
        <w:t>Report</w:t>
      </w:r>
      <w:r>
        <w:rPr>
          <w:sz w:val="24"/>
        </w:rPr>
        <w:tab/>
        <w:t>83</w:t>
      </w:r>
    </w:p>
    <w:p w14:paraId="21765D75"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Income</w:t>
      </w:r>
      <w:r>
        <w:rPr>
          <w:spacing w:val="-6"/>
          <w:sz w:val="24"/>
        </w:rPr>
        <w:t xml:space="preserve"> </w:t>
      </w:r>
      <w:r>
        <w:rPr>
          <w:sz w:val="24"/>
        </w:rPr>
        <w:t>Statement</w:t>
      </w:r>
      <w:r>
        <w:rPr>
          <w:sz w:val="24"/>
        </w:rPr>
        <w:tab/>
        <w:t>83</w:t>
      </w:r>
    </w:p>
    <w:p w14:paraId="54EC0DBF"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Balance</w:t>
      </w:r>
      <w:r>
        <w:rPr>
          <w:spacing w:val="-2"/>
          <w:sz w:val="24"/>
        </w:rPr>
        <w:t xml:space="preserve"> </w:t>
      </w:r>
      <w:r>
        <w:rPr>
          <w:sz w:val="24"/>
        </w:rPr>
        <w:t>Sheet</w:t>
      </w:r>
      <w:r>
        <w:rPr>
          <w:sz w:val="24"/>
        </w:rPr>
        <w:tab/>
        <w:t>84</w:t>
      </w:r>
    </w:p>
    <w:p w14:paraId="7ED833B9"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Statement of</w:t>
      </w:r>
      <w:r>
        <w:rPr>
          <w:spacing w:val="-9"/>
          <w:sz w:val="24"/>
        </w:rPr>
        <w:t xml:space="preserve"> </w:t>
      </w:r>
      <w:r>
        <w:rPr>
          <w:sz w:val="24"/>
        </w:rPr>
        <w:t>Cash</w:t>
      </w:r>
      <w:r>
        <w:rPr>
          <w:spacing w:val="-5"/>
          <w:sz w:val="24"/>
        </w:rPr>
        <w:t xml:space="preserve"> </w:t>
      </w:r>
      <w:r>
        <w:rPr>
          <w:sz w:val="24"/>
        </w:rPr>
        <w:t>Flows</w:t>
      </w:r>
      <w:r>
        <w:rPr>
          <w:sz w:val="24"/>
        </w:rPr>
        <w:tab/>
        <w:t>85</w:t>
      </w:r>
    </w:p>
    <w:p w14:paraId="47452A28"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HR</w:t>
      </w:r>
      <w:r>
        <w:rPr>
          <w:spacing w:val="-2"/>
          <w:sz w:val="24"/>
        </w:rPr>
        <w:t xml:space="preserve"> </w:t>
      </w:r>
      <w:r>
        <w:rPr>
          <w:sz w:val="24"/>
        </w:rPr>
        <w:t>and</w:t>
      </w:r>
      <w:r>
        <w:rPr>
          <w:spacing w:val="-2"/>
          <w:sz w:val="24"/>
        </w:rPr>
        <w:t xml:space="preserve"> </w:t>
      </w:r>
      <w:r>
        <w:rPr>
          <w:sz w:val="24"/>
        </w:rPr>
        <w:t>Finance</w:t>
      </w:r>
      <w:r>
        <w:rPr>
          <w:sz w:val="24"/>
        </w:rPr>
        <w:tab/>
        <w:t>86</w:t>
      </w:r>
    </w:p>
    <w:p w14:paraId="436F1460" w14:textId="77777777" w:rsidR="00407150" w:rsidRDefault="003426F8">
      <w:pPr>
        <w:pStyle w:val="ListParagraph"/>
        <w:numPr>
          <w:ilvl w:val="0"/>
          <w:numId w:val="42"/>
        </w:numPr>
        <w:tabs>
          <w:tab w:val="left" w:pos="954"/>
          <w:tab w:val="left" w:leader="dot" w:pos="9056"/>
        </w:tabs>
        <w:spacing w:before="67"/>
        <w:rPr>
          <w:sz w:val="24"/>
        </w:rPr>
      </w:pPr>
      <w:r>
        <w:rPr>
          <w:sz w:val="24"/>
        </w:rPr>
        <w:t>Marketing</w:t>
      </w:r>
      <w:r>
        <w:rPr>
          <w:spacing w:val="-3"/>
          <w:sz w:val="24"/>
        </w:rPr>
        <w:t xml:space="preserve"> </w:t>
      </w:r>
      <w:r>
        <w:rPr>
          <w:sz w:val="24"/>
        </w:rPr>
        <w:t>Mix</w:t>
      </w:r>
      <w:r>
        <w:rPr>
          <w:sz w:val="24"/>
        </w:rPr>
        <w:tab/>
        <w:t>87</w:t>
      </w:r>
    </w:p>
    <w:p w14:paraId="176D8A88"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Product</w:t>
      </w:r>
      <w:r>
        <w:rPr>
          <w:sz w:val="24"/>
        </w:rPr>
        <w:tab/>
        <w:t>88</w:t>
      </w:r>
    </w:p>
    <w:p w14:paraId="60684D35"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Price</w:t>
      </w:r>
      <w:r>
        <w:rPr>
          <w:sz w:val="24"/>
        </w:rPr>
        <w:tab/>
        <w:t>88</w:t>
      </w:r>
    </w:p>
    <w:p w14:paraId="1C66E73D"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Place</w:t>
      </w:r>
      <w:r>
        <w:rPr>
          <w:sz w:val="24"/>
        </w:rPr>
        <w:tab/>
        <w:t>88</w:t>
      </w:r>
    </w:p>
    <w:p w14:paraId="32C1C1BD" w14:textId="77777777" w:rsidR="00407150" w:rsidRDefault="003426F8">
      <w:pPr>
        <w:pStyle w:val="ListParagraph"/>
        <w:numPr>
          <w:ilvl w:val="1"/>
          <w:numId w:val="42"/>
        </w:numPr>
        <w:tabs>
          <w:tab w:val="left" w:pos="1617"/>
          <w:tab w:val="left" w:leader="dot" w:pos="9056"/>
        </w:tabs>
        <w:spacing w:before="67"/>
        <w:ind w:hanging="419"/>
        <w:rPr>
          <w:sz w:val="24"/>
        </w:rPr>
      </w:pPr>
      <w:r>
        <w:rPr>
          <w:noProof/>
        </w:rPr>
        <w:drawing>
          <wp:anchor distT="0" distB="0" distL="0" distR="0" simplePos="0" relativeHeight="251553792" behindDoc="1" locked="0" layoutInCell="1" allowOverlap="1" wp14:anchorId="50C421D0" wp14:editId="0F520241">
            <wp:simplePos x="0" y="0"/>
            <wp:positionH relativeFrom="page">
              <wp:posOffset>818984</wp:posOffset>
            </wp:positionH>
            <wp:positionV relativeFrom="paragraph">
              <wp:posOffset>177873</wp:posOffset>
            </wp:positionV>
            <wp:extent cx="4113970" cy="1419224"/>
            <wp:effectExtent l="0" t="0" r="0" b="0"/>
            <wp:wrapNone/>
            <wp:docPr id="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png"/>
                    <pic:cNvPicPr/>
                  </pic:nvPicPr>
                  <pic:blipFill>
                    <a:blip r:embed="rId5" cstate="print"/>
                    <a:stretch>
                      <a:fillRect/>
                    </a:stretch>
                  </pic:blipFill>
                  <pic:spPr>
                    <a:xfrm>
                      <a:off x="0" y="0"/>
                      <a:ext cx="4113970" cy="1419224"/>
                    </a:xfrm>
                    <a:prstGeom prst="rect">
                      <a:avLst/>
                    </a:prstGeom>
                  </pic:spPr>
                </pic:pic>
              </a:graphicData>
            </a:graphic>
          </wp:anchor>
        </w:drawing>
      </w:r>
      <w:r>
        <w:rPr>
          <w:sz w:val="24"/>
        </w:rPr>
        <w:t>Promotion</w:t>
      </w:r>
      <w:r>
        <w:rPr>
          <w:sz w:val="24"/>
        </w:rPr>
        <w:tab/>
        <w:t>88</w:t>
      </w:r>
    </w:p>
    <w:p w14:paraId="4E323A70"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HR</w:t>
      </w:r>
      <w:r>
        <w:rPr>
          <w:spacing w:val="-3"/>
          <w:sz w:val="24"/>
        </w:rPr>
        <w:t xml:space="preserve"> </w:t>
      </w:r>
      <w:r>
        <w:rPr>
          <w:sz w:val="24"/>
        </w:rPr>
        <w:t>and</w:t>
      </w:r>
      <w:r>
        <w:rPr>
          <w:spacing w:val="-3"/>
          <w:sz w:val="24"/>
        </w:rPr>
        <w:t xml:space="preserve"> </w:t>
      </w:r>
      <w:r>
        <w:rPr>
          <w:sz w:val="24"/>
        </w:rPr>
        <w:t>Marketing</w:t>
      </w:r>
      <w:r>
        <w:rPr>
          <w:sz w:val="24"/>
        </w:rPr>
        <w:tab/>
        <w:t>88</w:t>
      </w:r>
    </w:p>
    <w:p w14:paraId="77F8BF2A" w14:textId="77777777" w:rsidR="00407150" w:rsidRDefault="003426F8">
      <w:pPr>
        <w:pStyle w:val="ListParagraph"/>
        <w:numPr>
          <w:ilvl w:val="0"/>
          <w:numId w:val="42"/>
        </w:numPr>
        <w:tabs>
          <w:tab w:val="left" w:pos="954"/>
          <w:tab w:val="left" w:leader="dot" w:pos="9056"/>
        </w:tabs>
        <w:spacing w:before="67"/>
        <w:rPr>
          <w:sz w:val="24"/>
        </w:rPr>
      </w:pPr>
      <w:r>
        <w:rPr>
          <w:sz w:val="24"/>
        </w:rPr>
        <w:t>Operation</w:t>
      </w:r>
      <w:r>
        <w:rPr>
          <w:spacing w:val="-6"/>
          <w:sz w:val="24"/>
        </w:rPr>
        <w:t xml:space="preserve"> </w:t>
      </w:r>
      <w:r>
        <w:rPr>
          <w:sz w:val="24"/>
        </w:rPr>
        <w:t>Management</w:t>
      </w:r>
      <w:r>
        <w:rPr>
          <w:sz w:val="24"/>
        </w:rPr>
        <w:tab/>
        <w:t>89</w:t>
      </w:r>
    </w:p>
    <w:p w14:paraId="1CCA9E5A"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Input</w:t>
      </w:r>
      <w:r>
        <w:rPr>
          <w:sz w:val="24"/>
        </w:rPr>
        <w:tab/>
        <w:t>90</w:t>
      </w:r>
    </w:p>
    <w:p w14:paraId="2429B259" w14:textId="77777777" w:rsidR="00407150" w:rsidRDefault="003426F8">
      <w:pPr>
        <w:pStyle w:val="ListParagraph"/>
        <w:numPr>
          <w:ilvl w:val="1"/>
          <w:numId w:val="42"/>
        </w:numPr>
        <w:tabs>
          <w:tab w:val="left" w:pos="1617"/>
          <w:tab w:val="left" w:leader="dot" w:pos="9056"/>
        </w:tabs>
        <w:spacing w:before="68"/>
        <w:ind w:hanging="419"/>
        <w:rPr>
          <w:sz w:val="24"/>
        </w:rPr>
      </w:pPr>
      <w:r>
        <w:rPr>
          <w:sz w:val="24"/>
        </w:rPr>
        <w:t>Process</w:t>
      </w:r>
      <w:r>
        <w:rPr>
          <w:sz w:val="24"/>
        </w:rPr>
        <w:tab/>
        <w:t>90</w:t>
      </w:r>
    </w:p>
    <w:p w14:paraId="6EABB707"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Output</w:t>
      </w:r>
      <w:r>
        <w:rPr>
          <w:sz w:val="24"/>
        </w:rPr>
        <w:tab/>
        <w:t>90</w:t>
      </w:r>
    </w:p>
    <w:p w14:paraId="4C99784F"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HR and</w:t>
      </w:r>
      <w:r>
        <w:rPr>
          <w:spacing w:val="-8"/>
          <w:sz w:val="24"/>
        </w:rPr>
        <w:t xml:space="preserve"> </w:t>
      </w:r>
      <w:r>
        <w:rPr>
          <w:sz w:val="24"/>
        </w:rPr>
        <w:t>Operation</w:t>
      </w:r>
      <w:r>
        <w:rPr>
          <w:spacing w:val="-4"/>
          <w:sz w:val="24"/>
        </w:rPr>
        <w:t xml:space="preserve"> </w:t>
      </w:r>
      <w:r>
        <w:rPr>
          <w:sz w:val="24"/>
        </w:rPr>
        <w:t>Management</w:t>
      </w:r>
      <w:r>
        <w:rPr>
          <w:sz w:val="24"/>
        </w:rPr>
        <w:tab/>
        <w:t>90</w:t>
      </w:r>
    </w:p>
    <w:p w14:paraId="36A956C7" w14:textId="77777777" w:rsidR="00407150" w:rsidRDefault="003426F8">
      <w:pPr>
        <w:pStyle w:val="ListParagraph"/>
        <w:numPr>
          <w:ilvl w:val="0"/>
          <w:numId w:val="42"/>
        </w:numPr>
        <w:tabs>
          <w:tab w:val="left" w:pos="954"/>
          <w:tab w:val="left" w:leader="dot" w:pos="9056"/>
        </w:tabs>
        <w:spacing w:before="67"/>
        <w:rPr>
          <w:sz w:val="24"/>
        </w:rPr>
      </w:pPr>
      <w:r>
        <w:rPr>
          <w:sz w:val="24"/>
        </w:rPr>
        <w:t>Research &amp;</w:t>
      </w:r>
      <w:r>
        <w:rPr>
          <w:spacing w:val="-9"/>
          <w:sz w:val="24"/>
        </w:rPr>
        <w:t xml:space="preserve"> </w:t>
      </w:r>
      <w:r>
        <w:rPr>
          <w:sz w:val="24"/>
        </w:rPr>
        <w:t>Development</w:t>
      </w:r>
      <w:r>
        <w:rPr>
          <w:spacing w:val="-4"/>
          <w:sz w:val="24"/>
        </w:rPr>
        <w:t xml:space="preserve"> </w:t>
      </w:r>
      <w:r>
        <w:rPr>
          <w:sz w:val="24"/>
        </w:rPr>
        <w:t>(R&amp;D)</w:t>
      </w:r>
      <w:r>
        <w:rPr>
          <w:sz w:val="24"/>
        </w:rPr>
        <w:tab/>
        <w:t>91</w:t>
      </w:r>
    </w:p>
    <w:p w14:paraId="1972CF3C" w14:textId="77777777" w:rsidR="00407150" w:rsidRDefault="003426F8">
      <w:pPr>
        <w:pStyle w:val="ListParagraph"/>
        <w:numPr>
          <w:ilvl w:val="0"/>
          <w:numId w:val="42"/>
        </w:numPr>
        <w:tabs>
          <w:tab w:val="left" w:pos="954"/>
          <w:tab w:val="left" w:leader="dot" w:pos="9056"/>
        </w:tabs>
        <w:spacing w:before="67"/>
        <w:rPr>
          <w:sz w:val="24"/>
        </w:rPr>
      </w:pPr>
      <w:r>
        <w:rPr>
          <w:sz w:val="24"/>
        </w:rPr>
        <w:t>Information</w:t>
      </w:r>
      <w:r>
        <w:rPr>
          <w:spacing w:val="-5"/>
          <w:sz w:val="24"/>
        </w:rPr>
        <w:t xml:space="preserve"> </w:t>
      </w:r>
      <w:r>
        <w:rPr>
          <w:spacing w:val="-3"/>
          <w:sz w:val="24"/>
        </w:rPr>
        <w:t>Technology</w:t>
      </w:r>
      <w:r>
        <w:rPr>
          <w:spacing w:val="-3"/>
          <w:sz w:val="24"/>
        </w:rPr>
        <w:tab/>
      </w:r>
      <w:r>
        <w:rPr>
          <w:sz w:val="24"/>
        </w:rPr>
        <w:t>91</w:t>
      </w:r>
    </w:p>
    <w:p w14:paraId="6484FA73"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Management</w:t>
      </w:r>
      <w:r>
        <w:rPr>
          <w:spacing w:val="-6"/>
          <w:sz w:val="24"/>
        </w:rPr>
        <w:t xml:space="preserve"> </w:t>
      </w:r>
      <w:r>
        <w:rPr>
          <w:sz w:val="24"/>
        </w:rPr>
        <w:t>Information</w:t>
      </w:r>
      <w:r>
        <w:rPr>
          <w:spacing w:val="-7"/>
          <w:sz w:val="24"/>
        </w:rPr>
        <w:t xml:space="preserve"> </w:t>
      </w:r>
      <w:r>
        <w:rPr>
          <w:sz w:val="24"/>
        </w:rPr>
        <w:t>System</w:t>
      </w:r>
      <w:r>
        <w:rPr>
          <w:sz w:val="24"/>
        </w:rPr>
        <w:tab/>
        <w:t>92</w:t>
      </w:r>
    </w:p>
    <w:p w14:paraId="5C88FCD2"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HR and</w:t>
      </w:r>
      <w:r>
        <w:rPr>
          <w:spacing w:val="-6"/>
          <w:sz w:val="24"/>
        </w:rPr>
        <w:t xml:space="preserve"> </w:t>
      </w:r>
      <w:r>
        <w:rPr>
          <w:sz w:val="24"/>
        </w:rPr>
        <w:t>Information</w:t>
      </w:r>
      <w:r>
        <w:rPr>
          <w:spacing w:val="-2"/>
          <w:sz w:val="24"/>
        </w:rPr>
        <w:t xml:space="preserve"> </w:t>
      </w:r>
      <w:r>
        <w:rPr>
          <w:spacing w:val="-3"/>
          <w:sz w:val="24"/>
        </w:rPr>
        <w:t>Technology</w:t>
      </w:r>
      <w:r>
        <w:rPr>
          <w:spacing w:val="-3"/>
          <w:sz w:val="24"/>
        </w:rPr>
        <w:tab/>
      </w:r>
      <w:r>
        <w:rPr>
          <w:sz w:val="24"/>
        </w:rPr>
        <w:t>92</w:t>
      </w:r>
    </w:p>
    <w:p w14:paraId="0E57E579"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Human Resource Information</w:t>
      </w:r>
      <w:r>
        <w:rPr>
          <w:spacing w:val="-18"/>
          <w:sz w:val="24"/>
        </w:rPr>
        <w:t xml:space="preserve"> </w:t>
      </w:r>
      <w:r>
        <w:rPr>
          <w:sz w:val="24"/>
        </w:rPr>
        <w:t>System</w:t>
      </w:r>
      <w:r>
        <w:rPr>
          <w:spacing w:val="-6"/>
          <w:sz w:val="24"/>
        </w:rPr>
        <w:t xml:space="preserve"> </w:t>
      </w:r>
      <w:r>
        <w:rPr>
          <w:sz w:val="24"/>
        </w:rPr>
        <w:t>(HRIS)</w:t>
      </w:r>
      <w:r>
        <w:rPr>
          <w:sz w:val="24"/>
        </w:rPr>
        <w:tab/>
        <w:t>93</w:t>
      </w:r>
    </w:p>
    <w:p w14:paraId="5D0B1CFC" w14:textId="77777777" w:rsidR="00407150" w:rsidRDefault="003426F8">
      <w:pPr>
        <w:pStyle w:val="ListParagraph"/>
        <w:numPr>
          <w:ilvl w:val="0"/>
          <w:numId w:val="42"/>
        </w:numPr>
        <w:tabs>
          <w:tab w:val="left" w:pos="954"/>
          <w:tab w:val="left" w:leader="dot" w:pos="9056"/>
        </w:tabs>
        <w:spacing w:before="67"/>
        <w:rPr>
          <w:sz w:val="24"/>
        </w:rPr>
      </w:pPr>
      <w:r>
        <w:rPr>
          <w:sz w:val="24"/>
        </w:rPr>
        <w:t>Human</w:t>
      </w:r>
      <w:r>
        <w:rPr>
          <w:spacing w:val="-6"/>
          <w:sz w:val="24"/>
        </w:rPr>
        <w:t xml:space="preserve"> </w:t>
      </w:r>
      <w:r>
        <w:rPr>
          <w:sz w:val="24"/>
        </w:rPr>
        <w:t>Resource</w:t>
      </w:r>
      <w:r>
        <w:rPr>
          <w:spacing w:val="-4"/>
          <w:sz w:val="24"/>
        </w:rPr>
        <w:t xml:space="preserve"> </w:t>
      </w:r>
      <w:r>
        <w:rPr>
          <w:sz w:val="24"/>
        </w:rPr>
        <w:t>Management</w:t>
      </w:r>
      <w:r>
        <w:rPr>
          <w:sz w:val="24"/>
        </w:rPr>
        <w:tab/>
        <w:t>98</w:t>
      </w:r>
    </w:p>
    <w:p w14:paraId="0E63DB13"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Recruitment</w:t>
      </w:r>
      <w:r>
        <w:rPr>
          <w:spacing w:val="-4"/>
          <w:sz w:val="24"/>
        </w:rPr>
        <w:t xml:space="preserve"> </w:t>
      </w:r>
      <w:r>
        <w:rPr>
          <w:sz w:val="24"/>
        </w:rPr>
        <w:t>&amp;</w:t>
      </w:r>
      <w:r>
        <w:rPr>
          <w:spacing w:val="-5"/>
          <w:sz w:val="24"/>
        </w:rPr>
        <w:t xml:space="preserve"> </w:t>
      </w:r>
      <w:r>
        <w:rPr>
          <w:sz w:val="24"/>
        </w:rPr>
        <w:t>Selection</w:t>
      </w:r>
      <w:r>
        <w:rPr>
          <w:sz w:val="24"/>
        </w:rPr>
        <w:tab/>
        <w:t>99</w:t>
      </w:r>
    </w:p>
    <w:p w14:paraId="27D80E1E" w14:textId="77777777" w:rsidR="00407150" w:rsidRDefault="003426F8">
      <w:pPr>
        <w:pStyle w:val="ListParagraph"/>
        <w:numPr>
          <w:ilvl w:val="1"/>
          <w:numId w:val="42"/>
        </w:numPr>
        <w:tabs>
          <w:tab w:val="left" w:pos="1617"/>
          <w:tab w:val="left" w:leader="dot" w:pos="9056"/>
        </w:tabs>
        <w:spacing w:before="67"/>
        <w:ind w:hanging="419"/>
        <w:rPr>
          <w:sz w:val="24"/>
        </w:rPr>
      </w:pPr>
      <w:r>
        <w:rPr>
          <w:spacing w:val="-3"/>
          <w:sz w:val="24"/>
        </w:rPr>
        <w:t>Workforce</w:t>
      </w:r>
      <w:r>
        <w:rPr>
          <w:sz w:val="24"/>
        </w:rPr>
        <w:t xml:space="preserve"> Planning</w:t>
      </w:r>
      <w:r>
        <w:rPr>
          <w:sz w:val="24"/>
        </w:rPr>
        <w:tab/>
        <w:t>99</w:t>
      </w:r>
    </w:p>
    <w:p w14:paraId="26A260CD"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Remuneration</w:t>
      </w:r>
      <w:r>
        <w:rPr>
          <w:sz w:val="24"/>
        </w:rPr>
        <w:tab/>
        <w:t>99</w:t>
      </w:r>
    </w:p>
    <w:p w14:paraId="3E687263"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Job</w:t>
      </w:r>
      <w:r>
        <w:rPr>
          <w:spacing w:val="-2"/>
          <w:sz w:val="24"/>
        </w:rPr>
        <w:t xml:space="preserve"> </w:t>
      </w:r>
      <w:r>
        <w:rPr>
          <w:sz w:val="24"/>
        </w:rPr>
        <w:t>Analysis</w:t>
      </w:r>
      <w:r>
        <w:rPr>
          <w:sz w:val="24"/>
        </w:rPr>
        <w:tab/>
        <w:t>99</w:t>
      </w:r>
    </w:p>
    <w:p w14:paraId="47F9189B" w14:textId="77777777" w:rsidR="00407150" w:rsidRDefault="003426F8">
      <w:pPr>
        <w:pStyle w:val="ListParagraph"/>
        <w:numPr>
          <w:ilvl w:val="1"/>
          <w:numId w:val="42"/>
        </w:numPr>
        <w:tabs>
          <w:tab w:val="left" w:pos="1617"/>
          <w:tab w:val="left" w:leader="dot" w:pos="9056"/>
        </w:tabs>
        <w:spacing w:before="67"/>
        <w:ind w:hanging="419"/>
        <w:rPr>
          <w:sz w:val="24"/>
        </w:rPr>
      </w:pPr>
      <w:r>
        <w:rPr>
          <w:spacing w:val="-3"/>
          <w:sz w:val="24"/>
        </w:rPr>
        <w:t xml:space="preserve">Training </w:t>
      </w:r>
      <w:r>
        <w:rPr>
          <w:sz w:val="24"/>
        </w:rPr>
        <w:t>and</w:t>
      </w:r>
      <w:r>
        <w:rPr>
          <w:spacing w:val="-2"/>
          <w:sz w:val="24"/>
        </w:rPr>
        <w:t xml:space="preserve"> </w:t>
      </w:r>
      <w:r>
        <w:rPr>
          <w:sz w:val="24"/>
        </w:rPr>
        <w:t>Development</w:t>
      </w:r>
      <w:r>
        <w:rPr>
          <w:sz w:val="24"/>
        </w:rPr>
        <w:tab/>
        <w:t>99</w:t>
      </w:r>
    </w:p>
    <w:p w14:paraId="3A31C794"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Employee</w:t>
      </w:r>
      <w:r>
        <w:rPr>
          <w:spacing w:val="-4"/>
          <w:sz w:val="24"/>
        </w:rPr>
        <w:t xml:space="preserve"> </w:t>
      </w:r>
      <w:r>
        <w:rPr>
          <w:sz w:val="24"/>
        </w:rPr>
        <w:t>Relations</w:t>
      </w:r>
      <w:r>
        <w:rPr>
          <w:spacing w:val="-5"/>
          <w:sz w:val="24"/>
        </w:rPr>
        <w:t xml:space="preserve"> </w:t>
      </w:r>
      <w:r>
        <w:rPr>
          <w:sz w:val="24"/>
        </w:rPr>
        <w:t>(ER)</w:t>
      </w:r>
      <w:r>
        <w:rPr>
          <w:sz w:val="24"/>
        </w:rPr>
        <w:tab/>
        <w:t>99</w:t>
      </w:r>
    </w:p>
    <w:p w14:paraId="22C2475E" w14:textId="77777777" w:rsidR="00407150" w:rsidRDefault="003426F8">
      <w:pPr>
        <w:pStyle w:val="ListParagraph"/>
        <w:numPr>
          <w:ilvl w:val="1"/>
          <w:numId w:val="42"/>
        </w:numPr>
        <w:tabs>
          <w:tab w:val="left" w:pos="1617"/>
          <w:tab w:val="left" w:leader="dot" w:pos="9056"/>
        </w:tabs>
        <w:spacing w:before="67"/>
        <w:ind w:hanging="419"/>
        <w:rPr>
          <w:sz w:val="24"/>
        </w:rPr>
      </w:pPr>
      <w:r>
        <w:rPr>
          <w:sz w:val="24"/>
        </w:rPr>
        <w:t>Organizational</w:t>
      </w:r>
      <w:r>
        <w:rPr>
          <w:spacing w:val="-7"/>
          <w:sz w:val="24"/>
        </w:rPr>
        <w:t xml:space="preserve"> </w:t>
      </w:r>
      <w:r>
        <w:rPr>
          <w:sz w:val="24"/>
        </w:rPr>
        <w:t>Development</w:t>
      </w:r>
      <w:r>
        <w:rPr>
          <w:spacing w:val="-6"/>
          <w:sz w:val="24"/>
        </w:rPr>
        <w:t xml:space="preserve"> </w:t>
      </w:r>
      <w:r>
        <w:rPr>
          <w:sz w:val="24"/>
        </w:rPr>
        <w:t>(OD)</w:t>
      </w:r>
      <w:r>
        <w:rPr>
          <w:sz w:val="24"/>
        </w:rPr>
        <w:tab/>
        <w:t>99</w:t>
      </w:r>
    </w:p>
    <w:p w14:paraId="1238A962" w14:textId="77777777" w:rsidR="00407150" w:rsidRDefault="003426F8">
      <w:pPr>
        <w:pStyle w:val="ListParagraph"/>
        <w:numPr>
          <w:ilvl w:val="1"/>
          <w:numId w:val="42"/>
        </w:numPr>
        <w:tabs>
          <w:tab w:val="left" w:pos="1617"/>
          <w:tab w:val="left" w:leader="dot" w:pos="8935"/>
        </w:tabs>
        <w:spacing w:before="67"/>
        <w:ind w:hanging="419"/>
        <w:rPr>
          <w:sz w:val="24"/>
        </w:rPr>
      </w:pPr>
      <w:r>
        <w:rPr>
          <w:sz w:val="24"/>
        </w:rPr>
        <w:t>HR Metrics</w:t>
      </w:r>
      <w:r>
        <w:rPr>
          <w:spacing w:val="-2"/>
          <w:sz w:val="24"/>
        </w:rPr>
        <w:t xml:space="preserve"> </w:t>
      </w:r>
      <w:r>
        <w:rPr>
          <w:sz w:val="24"/>
        </w:rPr>
        <w:t>and</w:t>
      </w:r>
      <w:r>
        <w:rPr>
          <w:spacing w:val="-2"/>
          <w:sz w:val="24"/>
        </w:rPr>
        <w:t xml:space="preserve"> </w:t>
      </w:r>
      <w:r>
        <w:rPr>
          <w:sz w:val="24"/>
        </w:rPr>
        <w:t>Analytics</w:t>
      </w:r>
      <w:r>
        <w:rPr>
          <w:sz w:val="24"/>
        </w:rPr>
        <w:tab/>
        <w:t>100</w:t>
      </w:r>
    </w:p>
    <w:p w14:paraId="22C6CBFA" w14:textId="77777777" w:rsidR="00407150" w:rsidRDefault="003426F8">
      <w:pPr>
        <w:pStyle w:val="BodyText"/>
        <w:tabs>
          <w:tab w:val="left" w:leader="dot" w:pos="8935"/>
        </w:tabs>
        <w:spacing w:before="67"/>
        <w:ind w:left="238"/>
      </w:pPr>
      <w:r>
        <w:t>Part Four: Strategic</w:t>
      </w:r>
      <w:r>
        <w:rPr>
          <w:spacing w:val="-21"/>
        </w:rPr>
        <w:t xml:space="preserve"> </w:t>
      </w:r>
      <w:r>
        <w:t>Human</w:t>
      </w:r>
      <w:r>
        <w:rPr>
          <w:spacing w:val="-7"/>
        </w:rPr>
        <w:t xml:space="preserve"> </w:t>
      </w:r>
      <w:r>
        <w:t>Resources</w:t>
      </w:r>
      <w:r>
        <w:tab/>
        <w:t>101</w:t>
      </w:r>
    </w:p>
    <w:p w14:paraId="3F8BF236" w14:textId="77777777" w:rsidR="00407150" w:rsidRDefault="003426F8">
      <w:pPr>
        <w:pStyle w:val="ListParagraph"/>
        <w:numPr>
          <w:ilvl w:val="0"/>
          <w:numId w:val="41"/>
        </w:numPr>
        <w:tabs>
          <w:tab w:val="left" w:pos="954"/>
          <w:tab w:val="left" w:leader="dot" w:pos="8935"/>
        </w:tabs>
        <w:spacing w:before="67"/>
        <w:rPr>
          <w:sz w:val="24"/>
        </w:rPr>
      </w:pPr>
      <w:r>
        <w:rPr>
          <w:sz w:val="24"/>
        </w:rPr>
        <w:t>HR Roles</w:t>
      </w:r>
      <w:r>
        <w:rPr>
          <w:spacing w:val="-10"/>
          <w:sz w:val="24"/>
        </w:rPr>
        <w:t xml:space="preserve"> </w:t>
      </w:r>
      <w:r>
        <w:rPr>
          <w:sz w:val="24"/>
        </w:rPr>
        <w:t>and</w:t>
      </w:r>
      <w:r>
        <w:rPr>
          <w:spacing w:val="-5"/>
          <w:sz w:val="24"/>
        </w:rPr>
        <w:t xml:space="preserve"> </w:t>
      </w:r>
      <w:r>
        <w:rPr>
          <w:sz w:val="24"/>
        </w:rPr>
        <w:t>Responsibilities</w:t>
      </w:r>
      <w:r>
        <w:rPr>
          <w:sz w:val="24"/>
        </w:rPr>
        <w:tab/>
        <w:t>101</w:t>
      </w:r>
    </w:p>
    <w:p w14:paraId="76D7EAE3" w14:textId="77777777" w:rsidR="00407150" w:rsidRDefault="003426F8">
      <w:pPr>
        <w:pStyle w:val="ListParagraph"/>
        <w:numPr>
          <w:ilvl w:val="1"/>
          <w:numId w:val="41"/>
        </w:numPr>
        <w:tabs>
          <w:tab w:val="left" w:pos="1617"/>
          <w:tab w:val="left" w:leader="dot" w:pos="8935"/>
        </w:tabs>
        <w:spacing w:before="68"/>
        <w:ind w:hanging="419"/>
        <w:rPr>
          <w:sz w:val="24"/>
        </w:rPr>
      </w:pPr>
      <w:r>
        <w:rPr>
          <w:sz w:val="24"/>
        </w:rPr>
        <w:t>Human Resource</w:t>
      </w:r>
      <w:r>
        <w:rPr>
          <w:spacing w:val="-9"/>
          <w:sz w:val="24"/>
        </w:rPr>
        <w:t xml:space="preserve"> </w:t>
      </w:r>
      <w:r>
        <w:rPr>
          <w:sz w:val="24"/>
        </w:rPr>
        <w:t>Management</w:t>
      </w:r>
      <w:r>
        <w:rPr>
          <w:spacing w:val="-5"/>
          <w:sz w:val="24"/>
        </w:rPr>
        <w:t xml:space="preserve"> </w:t>
      </w:r>
      <w:r>
        <w:rPr>
          <w:sz w:val="24"/>
        </w:rPr>
        <w:t>(HRM)</w:t>
      </w:r>
      <w:r>
        <w:rPr>
          <w:sz w:val="24"/>
        </w:rPr>
        <w:tab/>
        <w:t>101</w:t>
      </w:r>
    </w:p>
    <w:p w14:paraId="545B0E89" w14:textId="77777777" w:rsidR="00407150" w:rsidRDefault="003426F8">
      <w:pPr>
        <w:pStyle w:val="ListParagraph"/>
        <w:numPr>
          <w:ilvl w:val="1"/>
          <w:numId w:val="41"/>
        </w:numPr>
        <w:tabs>
          <w:tab w:val="left" w:pos="1617"/>
          <w:tab w:val="left" w:leader="dot" w:pos="8935"/>
        </w:tabs>
        <w:spacing w:before="67"/>
        <w:ind w:hanging="419"/>
        <w:rPr>
          <w:sz w:val="24"/>
        </w:rPr>
      </w:pPr>
      <w:r>
        <w:rPr>
          <w:sz w:val="24"/>
        </w:rPr>
        <w:t>Strategic Human Resource</w:t>
      </w:r>
      <w:r>
        <w:rPr>
          <w:spacing w:val="-19"/>
          <w:sz w:val="24"/>
        </w:rPr>
        <w:t xml:space="preserve"> </w:t>
      </w:r>
      <w:r>
        <w:rPr>
          <w:sz w:val="24"/>
        </w:rPr>
        <w:t>Management</w:t>
      </w:r>
      <w:r>
        <w:rPr>
          <w:spacing w:val="-6"/>
          <w:sz w:val="24"/>
        </w:rPr>
        <w:t xml:space="preserve"> </w:t>
      </w:r>
      <w:r>
        <w:rPr>
          <w:sz w:val="24"/>
        </w:rPr>
        <w:t>(SHRM)</w:t>
      </w:r>
      <w:r>
        <w:rPr>
          <w:sz w:val="24"/>
        </w:rPr>
        <w:tab/>
        <w:t>101</w:t>
      </w:r>
    </w:p>
    <w:p w14:paraId="44497237" w14:textId="77777777" w:rsidR="00407150" w:rsidRDefault="003426F8">
      <w:pPr>
        <w:pStyle w:val="ListParagraph"/>
        <w:numPr>
          <w:ilvl w:val="1"/>
          <w:numId w:val="41"/>
        </w:numPr>
        <w:tabs>
          <w:tab w:val="left" w:pos="1617"/>
          <w:tab w:val="left" w:leader="dot" w:pos="8935"/>
        </w:tabs>
        <w:spacing w:before="67"/>
        <w:ind w:hanging="419"/>
        <w:rPr>
          <w:sz w:val="24"/>
        </w:rPr>
      </w:pPr>
      <w:r>
        <w:rPr>
          <w:sz w:val="24"/>
        </w:rPr>
        <w:t>International Human Resource</w:t>
      </w:r>
      <w:r>
        <w:rPr>
          <w:spacing w:val="-15"/>
          <w:sz w:val="24"/>
        </w:rPr>
        <w:t xml:space="preserve"> </w:t>
      </w:r>
      <w:r>
        <w:rPr>
          <w:sz w:val="24"/>
        </w:rPr>
        <w:t>Management</w:t>
      </w:r>
      <w:r>
        <w:rPr>
          <w:spacing w:val="-5"/>
          <w:sz w:val="24"/>
        </w:rPr>
        <w:t xml:space="preserve"> </w:t>
      </w:r>
      <w:r>
        <w:rPr>
          <w:sz w:val="24"/>
        </w:rPr>
        <w:t>(IHRM)</w:t>
      </w:r>
      <w:r>
        <w:rPr>
          <w:sz w:val="24"/>
        </w:rPr>
        <w:tab/>
        <w:t>101</w:t>
      </w:r>
    </w:p>
    <w:p w14:paraId="50AF76A8" w14:textId="77777777" w:rsidR="00407150" w:rsidRDefault="003426F8">
      <w:pPr>
        <w:pStyle w:val="ListParagraph"/>
        <w:numPr>
          <w:ilvl w:val="1"/>
          <w:numId w:val="41"/>
        </w:numPr>
        <w:tabs>
          <w:tab w:val="left" w:pos="1617"/>
          <w:tab w:val="left" w:leader="dot" w:pos="8935"/>
        </w:tabs>
        <w:spacing w:before="67"/>
        <w:ind w:hanging="419"/>
        <w:rPr>
          <w:sz w:val="24"/>
        </w:rPr>
      </w:pPr>
      <w:r>
        <w:rPr>
          <w:sz w:val="24"/>
        </w:rPr>
        <w:t>Human</w:t>
      </w:r>
      <w:r>
        <w:rPr>
          <w:spacing w:val="-7"/>
          <w:sz w:val="24"/>
        </w:rPr>
        <w:t xml:space="preserve"> </w:t>
      </w:r>
      <w:r>
        <w:rPr>
          <w:sz w:val="24"/>
        </w:rPr>
        <w:t>Resource</w:t>
      </w:r>
      <w:r>
        <w:rPr>
          <w:spacing w:val="-5"/>
          <w:sz w:val="24"/>
        </w:rPr>
        <w:t xml:space="preserve"> </w:t>
      </w:r>
      <w:r>
        <w:rPr>
          <w:sz w:val="24"/>
        </w:rPr>
        <w:t>Strategies</w:t>
      </w:r>
      <w:r>
        <w:rPr>
          <w:sz w:val="24"/>
        </w:rPr>
        <w:tab/>
        <w:t>102</w:t>
      </w:r>
    </w:p>
    <w:p w14:paraId="7667DA3A" w14:textId="77777777" w:rsidR="00407150" w:rsidRDefault="00407150">
      <w:pPr>
        <w:rPr>
          <w:sz w:val="24"/>
        </w:rPr>
        <w:sectPr w:rsidR="00407150">
          <w:pgSz w:w="11910" w:h="16840"/>
          <w:pgMar w:top="800" w:right="700" w:bottom="280" w:left="1180" w:header="720" w:footer="720" w:gutter="0"/>
          <w:cols w:space="720"/>
        </w:sectPr>
      </w:pPr>
    </w:p>
    <w:p w14:paraId="092BE30D" w14:textId="77777777" w:rsidR="00407150" w:rsidRDefault="003426F8">
      <w:pPr>
        <w:pStyle w:val="ListParagraph"/>
        <w:numPr>
          <w:ilvl w:val="1"/>
          <w:numId w:val="41"/>
        </w:numPr>
        <w:tabs>
          <w:tab w:val="left" w:pos="1617"/>
          <w:tab w:val="right" w:leader="dot" w:pos="9299"/>
        </w:tabs>
        <w:spacing w:before="33"/>
        <w:ind w:hanging="419"/>
        <w:rPr>
          <w:sz w:val="24"/>
        </w:rPr>
      </w:pPr>
      <w:r>
        <w:rPr>
          <w:sz w:val="24"/>
        </w:rPr>
        <w:lastRenderedPageBreak/>
        <w:t>Human Resource</w:t>
      </w:r>
      <w:r>
        <w:rPr>
          <w:spacing w:val="-2"/>
          <w:sz w:val="24"/>
        </w:rPr>
        <w:t xml:space="preserve"> </w:t>
      </w:r>
      <w:r>
        <w:rPr>
          <w:sz w:val="24"/>
        </w:rPr>
        <w:t>Management</w:t>
      </w:r>
      <w:r>
        <w:rPr>
          <w:spacing w:val="-2"/>
          <w:sz w:val="24"/>
        </w:rPr>
        <w:t xml:space="preserve"> System</w:t>
      </w:r>
      <w:r>
        <w:rPr>
          <w:spacing w:val="-2"/>
          <w:sz w:val="24"/>
        </w:rPr>
        <w:tab/>
      </w:r>
      <w:r>
        <w:rPr>
          <w:sz w:val="24"/>
        </w:rPr>
        <w:t>102</w:t>
      </w:r>
    </w:p>
    <w:p w14:paraId="73B2267D"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HR</w:t>
      </w:r>
      <w:r>
        <w:rPr>
          <w:spacing w:val="-1"/>
          <w:sz w:val="24"/>
        </w:rPr>
        <w:t xml:space="preserve"> </w:t>
      </w:r>
      <w:r>
        <w:rPr>
          <w:sz w:val="24"/>
        </w:rPr>
        <w:t>roles</w:t>
      </w:r>
      <w:r>
        <w:rPr>
          <w:sz w:val="24"/>
        </w:rPr>
        <w:tab/>
        <w:t>102</w:t>
      </w:r>
    </w:p>
    <w:p w14:paraId="147B6F2A"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HR</w:t>
      </w:r>
      <w:r>
        <w:rPr>
          <w:spacing w:val="-1"/>
          <w:sz w:val="24"/>
        </w:rPr>
        <w:t xml:space="preserve"> </w:t>
      </w:r>
      <w:r>
        <w:rPr>
          <w:sz w:val="24"/>
        </w:rPr>
        <w:t>Responsibilities</w:t>
      </w:r>
      <w:r>
        <w:rPr>
          <w:sz w:val="24"/>
        </w:rPr>
        <w:tab/>
        <w:t>102</w:t>
      </w:r>
    </w:p>
    <w:p w14:paraId="5E646B82" w14:textId="77777777" w:rsidR="00407150" w:rsidRDefault="003426F8">
      <w:pPr>
        <w:pStyle w:val="ListParagraph"/>
        <w:numPr>
          <w:ilvl w:val="0"/>
          <w:numId w:val="41"/>
        </w:numPr>
        <w:tabs>
          <w:tab w:val="left" w:pos="954"/>
          <w:tab w:val="right" w:leader="dot" w:pos="9299"/>
        </w:tabs>
        <w:spacing w:before="67"/>
        <w:rPr>
          <w:sz w:val="24"/>
        </w:rPr>
      </w:pPr>
      <w:r>
        <w:rPr>
          <w:sz w:val="24"/>
        </w:rPr>
        <w:t>HR</w:t>
      </w:r>
      <w:r>
        <w:rPr>
          <w:spacing w:val="-1"/>
          <w:sz w:val="24"/>
        </w:rPr>
        <w:t xml:space="preserve"> </w:t>
      </w:r>
      <w:r>
        <w:rPr>
          <w:sz w:val="24"/>
        </w:rPr>
        <w:t>Organization</w:t>
      </w:r>
      <w:r>
        <w:rPr>
          <w:sz w:val="24"/>
        </w:rPr>
        <w:tab/>
        <w:t>103</w:t>
      </w:r>
    </w:p>
    <w:p w14:paraId="4D7D3E7B"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Single/Functional</w:t>
      </w:r>
      <w:r>
        <w:rPr>
          <w:spacing w:val="-1"/>
          <w:sz w:val="24"/>
        </w:rPr>
        <w:t xml:space="preserve"> </w:t>
      </w:r>
      <w:r>
        <w:rPr>
          <w:sz w:val="24"/>
        </w:rPr>
        <w:t>Business</w:t>
      </w:r>
      <w:r>
        <w:rPr>
          <w:sz w:val="24"/>
        </w:rPr>
        <w:tab/>
        <w:t>104</w:t>
      </w:r>
    </w:p>
    <w:p w14:paraId="58D2CFDF"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Holding</w:t>
      </w:r>
      <w:r>
        <w:rPr>
          <w:spacing w:val="-2"/>
          <w:sz w:val="24"/>
        </w:rPr>
        <w:t xml:space="preserve"> </w:t>
      </w:r>
      <w:r>
        <w:rPr>
          <w:sz w:val="24"/>
        </w:rPr>
        <w:t>Company</w:t>
      </w:r>
      <w:r>
        <w:rPr>
          <w:sz w:val="24"/>
        </w:rPr>
        <w:tab/>
        <w:t>105</w:t>
      </w:r>
    </w:p>
    <w:p w14:paraId="2A7D7A06"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Allied/Diversified</w:t>
      </w:r>
      <w:r>
        <w:rPr>
          <w:spacing w:val="-2"/>
          <w:sz w:val="24"/>
        </w:rPr>
        <w:t xml:space="preserve"> </w:t>
      </w:r>
      <w:r>
        <w:rPr>
          <w:sz w:val="24"/>
        </w:rPr>
        <w:t>Businesses</w:t>
      </w:r>
      <w:r>
        <w:rPr>
          <w:sz w:val="24"/>
        </w:rPr>
        <w:tab/>
        <w:t>106</w:t>
      </w:r>
    </w:p>
    <w:p w14:paraId="2ABF141E" w14:textId="77777777" w:rsidR="00407150" w:rsidRDefault="003426F8">
      <w:pPr>
        <w:pStyle w:val="ListParagraph"/>
        <w:numPr>
          <w:ilvl w:val="1"/>
          <w:numId w:val="41"/>
        </w:numPr>
        <w:tabs>
          <w:tab w:val="left" w:pos="1617"/>
          <w:tab w:val="right" w:leader="dot" w:pos="9299"/>
        </w:tabs>
        <w:spacing w:before="67"/>
        <w:ind w:hanging="419"/>
        <w:rPr>
          <w:sz w:val="24"/>
        </w:rPr>
      </w:pPr>
      <w:r>
        <w:rPr>
          <w:spacing w:val="-3"/>
          <w:sz w:val="24"/>
        </w:rPr>
        <w:t xml:space="preserve">Types </w:t>
      </w:r>
      <w:r>
        <w:rPr>
          <w:sz w:val="24"/>
        </w:rPr>
        <w:t>of</w:t>
      </w:r>
      <w:r>
        <w:rPr>
          <w:spacing w:val="1"/>
          <w:sz w:val="24"/>
        </w:rPr>
        <w:t xml:space="preserve"> </w:t>
      </w:r>
      <w:r>
        <w:rPr>
          <w:sz w:val="24"/>
        </w:rPr>
        <w:t>HR Organization</w:t>
      </w:r>
      <w:r>
        <w:rPr>
          <w:sz w:val="24"/>
        </w:rPr>
        <w:tab/>
        <w:t>106</w:t>
      </w:r>
    </w:p>
    <w:p w14:paraId="7F7397DD"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Shared Service Center</w:t>
      </w:r>
      <w:r>
        <w:rPr>
          <w:sz w:val="24"/>
        </w:rPr>
        <w:tab/>
        <w:t>108</w:t>
      </w:r>
    </w:p>
    <w:p w14:paraId="1095F8BE"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Corporate</w:t>
      </w:r>
      <w:r>
        <w:rPr>
          <w:spacing w:val="-1"/>
          <w:sz w:val="24"/>
        </w:rPr>
        <w:t xml:space="preserve"> </w:t>
      </w:r>
      <w:r>
        <w:rPr>
          <w:sz w:val="24"/>
        </w:rPr>
        <w:t>HR</w:t>
      </w:r>
      <w:r>
        <w:rPr>
          <w:sz w:val="24"/>
        </w:rPr>
        <w:tab/>
        <w:t>112</w:t>
      </w:r>
    </w:p>
    <w:p w14:paraId="64744373"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Embedded</w:t>
      </w:r>
      <w:r>
        <w:rPr>
          <w:spacing w:val="-2"/>
          <w:sz w:val="24"/>
        </w:rPr>
        <w:t xml:space="preserve"> </w:t>
      </w:r>
      <w:r>
        <w:rPr>
          <w:sz w:val="24"/>
        </w:rPr>
        <w:t>HR</w:t>
      </w:r>
      <w:r>
        <w:rPr>
          <w:sz w:val="24"/>
        </w:rPr>
        <w:tab/>
        <w:t>114</w:t>
      </w:r>
    </w:p>
    <w:p w14:paraId="5B4C75FB" w14:textId="77777777" w:rsidR="00407150" w:rsidRDefault="003426F8">
      <w:pPr>
        <w:pStyle w:val="ListParagraph"/>
        <w:numPr>
          <w:ilvl w:val="1"/>
          <w:numId w:val="41"/>
        </w:numPr>
        <w:tabs>
          <w:tab w:val="left" w:pos="1617"/>
          <w:tab w:val="right" w:leader="dot" w:pos="9299"/>
        </w:tabs>
        <w:spacing w:before="68"/>
        <w:ind w:hanging="419"/>
        <w:rPr>
          <w:sz w:val="24"/>
        </w:rPr>
      </w:pPr>
      <w:r>
        <w:rPr>
          <w:noProof/>
        </w:rPr>
        <w:drawing>
          <wp:anchor distT="0" distB="0" distL="0" distR="0" simplePos="0" relativeHeight="251554816" behindDoc="1" locked="0" layoutInCell="1" allowOverlap="1" wp14:anchorId="582D3B59" wp14:editId="5A4AA6F6">
            <wp:simplePos x="0" y="0"/>
            <wp:positionH relativeFrom="page">
              <wp:posOffset>818984</wp:posOffset>
            </wp:positionH>
            <wp:positionV relativeFrom="paragraph">
              <wp:posOffset>178508</wp:posOffset>
            </wp:positionV>
            <wp:extent cx="4113970" cy="1419224"/>
            <wp:effectExtent l="0" t="0" r="0" b="0"/>
            <wp:wrapNone/>
            <wp:docPr id="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png"/>
                    <pic:cNvPicPr/>
                  </pic:nvPicPr>
                  <pic:blipFill>
                    <a:blip r:embed="rId5" cstate="print"/>
                    <a:stretch>
                      <a:fillRect/>
                    </a:stretch>
                  </pic:blipFill>
                  <pic:spPr>
                    <a:xfrm>
                      <a:off x="0" y="0"/>
                      <a:ext cx="4113970" cy="1419224"/>
                    </a:xfrm>
                    <a:prstGeom prst="rect">
                      <a:avLst/>
                    </a:prstGeom>
                  </pic:spPr>
                </pic:pic>
              </a:graphicData>
            </a:graphic>
          </wp:anchor>
        </w:drawing>
      </w:r>
      <w:r>
        <w:rPr>
          <w:sz w:val="24"/>
        </w:rPr>
        <w:t>Centers of</w:t>
      </w:r>
      <w:r>
        <w:rPr>
          <w:spacing w:val="-4"/>
          <w:sz w:val="24"/>
        </w:rPr>
        <w:t xml:space="preserve"> </w:t>
      </w:r>
      <w:r>
        <w:rPr>
          <w:sz w:val="24"/>
        </w:rPr>
        <w:t>Expertise</w:t>
      </w:r>
      <w:r>
        <w:rPr>
          <w:spacing w:val="-2"/>
          <w:sz w:val="24"/>
        </w:rPr>
        <w:t xml:space="preserve"> </w:t>
      </w:r>
      <w:r>
        <w:rPr>
          <w:sz w:val="24"/>
        </w:rPr>
        <w:t>(</w:t>
      </w:r>
      <w:proofErr w:type="spellStart"/>
      <w:r>
        <w:rPr>
          <w:sz w:val="24"/>
        </w:rPr>
        <w:t>CoE</w:t>
      </w:r>
      <w:proofErr w:type="spellEnd"/>
      <w:r>
        <w:rPr>
          <w:sz w:val="24"/>
        </w:rPr>
        <w:t>)</w:t>
      </w:r>
      <w:r>
        <w:rPr>
          <w:sz w:val="24"/>
        </w:rPr>
        <w:tab/>
        <w:t>115</w:t>
      </w:r>
    </w:p>
    <w:p w14:paraId="1F570AE8"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Operational</w:t>
      </w:r>
      <w:r>
        <w:rPr>
          <w:spacing w:val="-1"/>
          <w:sz w:val="24"/>
        </w:rPr>
        <w:t xml:space="preserve"> </w:t>
      </w:r>
      <w:r>
        <w:rPr>
          <w:sz w:val="24"/>
        </w:rPr>
        <w:t>Executors</w:t>
      </w:r>
      <w:r>
        <w:rPr>
          <w:sz w:val="24"/>
        </w:rPr>
        <w:tab/>
        <w:t>118</w:t>
      </w:r>
    </w:p>
    <w:p w14:paraId="694A2F42" w14:textId="77777777" w:rsidR="00407150" w:rsidRDefault="003426F8">
      <w:pPr>
        <w:pStyle w:val="ListParagraph"/>
        <w:numPr>
          <w:ilvl w:val="0"/>
          <w:numId w:val="41"/>
        </w:numPr>
        <w:tabs>
          <w:tab w:val="left" w:pos="954"/>
          <w:tab w:val="right" w:leader="dot" w:pos="9299"/>
        </w:tabs>
        <w:spacing w:before="67"/>
        <w:rPr>
          <w:sz w:val="24"/>
        </w:rPr>
      </w:pPr>
      <w:r>
        <w:rPr>
          <w:sz w:val="24"/>
        </w:rPr>
        <w:t>HR</w:t>
      </w:r>
      <w:r>
        <w:rPr>
          <w:spacing w:val="-1"/>
          <w:sz w:val="24"/>
        </w:rPr>
        <w:t xml:space="preserve"> </w:t>
      </w:r>
      <w:r>
        <w:rPr>
          <w:sz w:val="24"/>
        </w:rPr>
        <w:t>in M&amp;A</w:t>
      </w:r>
      <w:r>
        <w:rPr>
          <w:sz w:val="24"/>
        </w:rPr>
        <w:tab/>
        <w:t>121</w:t>
      </w:r>
    </w:p>
    <w:p w14:paraId="5E03F408"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Strategies</w:t>
      </w:r>
      <w:r>
        <w:rPr>
          <w:spacing w:val="-2"/>
          <w:sz w:val="24"/>
        </w:rPr>
        <w:t xml:space="preserve"> </w:t>
      </w:r>
      <w:r>
        <w:rPr>
          <w:spacing w:val="-3"/>
          <w:sz w:val="24"/>
        </w:rPr>
        <w:t>for</w:t>
      </w:r>
      <w:r>
        <w:rPr>
          <w:spacing w:val="-1"/>
          <w:sz w:val="24"/>
        </w:rPr>
        <w:t xml:space="preserve"> </w:t>
      </w:r>
      <w:r>
        <w:rPr>
          <w:sz w:val="24"/>
        </w:rPr>
        <w:t>M&amp;A</w:t>
      </w:r>
      <w:r>
        <w:rPr>
          <w:sz w:val="24"/>
        </w:rPr>
        <w:tab/>
        <w:t>121</w:t>
      </w:r>
    </w:p>
    <w:p w14:paraId="58B5B6D0"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M&amp;A</w:t>
      </w:r>
      <w:r>
        <w:rPr>
          <w:spacing w:val="-1"/>
          <w:sz w:val="24"/>
        </w:rPr>
        <w:t xml:space="preserve"> </w:t>
      </w:r>
      <w:r>
        <w:rPr>
          <w:sz w:val="24"/>
        </w:rPr>
        <w:t>Process</w:t>
      </w:r>
      <w:r>
        <w:rPr>
          <w:sz w:val="24"/>
        </w:rPr>
        <w:tab/>
        <w:t>125</w:t>
      </w:r>
    </w:p>
    <w:p w14:paraId="4E333695"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HR Issues</w:t>
      </w:r>
      <w:r>
        <w:rPr>
          <w:spacing w:val="-1"/>
          <w:sz w:val="24"/>
        </w:rPr>
        <w:t xml:space="preserve"> </w:t>
      </w:r>
      <w:r>
        <w:rPr>
          <w:sz w:val="24"/>
        </w:rPr>
        <w:t>in M&amp;A</w:t>
      </w:r>
      <w:r>
        <w:rPr>
          <w:sz w:val="24"/>
        </w:rPr>
        <w:tab/>
        <w:t>129</w:t>
      </w:r>
    </w:p>
    <w:p w14:paraId="1DC1D6FC"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HR</w:t>
      </w:r>
      <w:r>
        <w:rPr>
          <w:spacing w:val="-1"/>
          <w:sz w:val="24"/>
        </w:rPr>
        <w:t xml:space="preserve"> </w:t>
      </w:r>
      <w:r>
        <w:rPr>
          <w:sz w:val="24"/>
        </w:rPr>
        <w:t>Due</w:t>
      </w:r>
      <w:r>
        <w:rPr>
          <w:spacing w:val="-1"/>
          <w:sz w:val="24"/>
        </w:rPr>
        <w:t xml:space="preserve"> </w:t>
      </w:r>
      <w:r>
        <w:rPr>
          <w:sz w:val="24"/>
        </w:rPr>
        <w:t>Diligence</w:t>
      </w:r>
      <w:r>
        <w:rPr>
          <w:sz w:val="24"/>
        </w:rPr>
        <w:tab/>
        <w:t>133</w:t>
      </w:r>
    </w:p>
    <w:p w14:paraId="306147C2" w14:textId="77777777" w:rsidR="00407150" w:rsidRDefault="003426F8">
      <w:pPr>
        <w:pStyle w:val="ListParagraph"/>
        <w:numPr>
          <w:ilvl w:val="0"/>
          <w:numId w:val="41"/>
        </w:numPr>
        <w:tabs>
          <w:tab w:val="left" w:pos="954"/>
          <w:tab w:val="right" w:leader="dot" w:pos="9299"/>
        </w:tabs>
        <w:spacing w:before="67"/>
        <w:rPr>
          <w:sz w:val="24"/>
        </w:rPr>
      </w:pPr>
      <w:r>
        <w:rPr>
          <w:sz w:val="24"/>
        </w:rPr>
        <w:t>HR in</w:t>
      </w:r>
      <w:r>
        <w:rPr>
          <w:spacing w:val="-1"/>
          <w:sz w:val="24"/>
        </w:rPr>
        <w:t xml:space="preserve"> </w:t>
      </w:r>
      <w:r>
        <w:rPr>
          <w:sz w:val="24"/>
        </w:rPr>
        <w:t>Merging Culture</w:t>
      </w:r>
      <w:r>
        <w:rPr>
          <w:sz w:val="24"/>
        </w:rPr>
        <w:tab/>
        <w:t>140</w:t>
      </w:r>
    </w:p>
    <w:p w14:paraId="1F0A9886"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Assimilation</w:t>
      </w:r>
      <w:r>
        <w:rPr>
          <w:sz w:val="24"/>
        </w:rPr>
        <w:tab/>
        <w:t>141</w:t>
      </w:r>
    </w:p>
    <w:p w14:paraId="748A053F"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Deculturation</w:t>
      </w:r>
      <w:r>
        <w:rPr>
          <w:sz w:val="24"/>
        </w:rPr>
        <w:tab/>
        <w:t>141</w:t>
      </w:r>
    </w:p>
    <w:p w14:paraId="6DF84768"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Integration</w:t>
      </w:r>
      <w:r>
        <w:rPr>
          <w:sz w:val="24"/>
        </w:rPr>
        <w:tab/>
        <w:t>141</w:t>
      </w:r>
    </w:p>
    <w:p w14:paraId="68D854FE"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Separation</w:t>
      </w:r>
      <w:r>
        <w:rPr>
          <w:sz w:val="24"/>
        </w:rPr>
        <w:tab/>
        <w:t>142</w:t>
      </w:r>
    </w:p>
    <w:p w14:paraId="4E4189FC" w14:textId="77777777" w:rsidR="00407150" w:rsidRDefault="003426F8">
      <w:pPr>
        <w:pStyle w:val="ListParagraph"/>
        <w:numPr>
          <w:ilvl w:val="0"/>
          <w:numId w:val="41"/>
        </w:numPr>
        <w:tabs>
          <w:tab w:val="left" w:pos="954"/>
          <w:tab w:val="right" w:leader="dot" w:pos="9299"/>
        </w:tabs>
        <w:spacing w:before="67"/>
        <w:rPr>
          <w:sz w:val="24"/>
        </w:rPr>
      </w:pPr>
      <w:r>
        <w:rPr>
          <w:sz w:val="24"/>
        </w:rPr>
        <w:t>HR</w:t>
      </w:r>
      <w:r>
        <w:rPr>
          <w:spacing w:val="-1"/>
          <w:sz w:val="24"/>
        </w:rPr>
        <w:t xml:space="preserve"> </w:t>
      </w:r>
      <w:r>
        <w:rPr>
          <w:sz w:val="24"/>
        </w:rPr>
        <w:t>Competencies</w:t>
      </w:r>
      <w:r>
        <w:rPr>
          <w:sz w:val="24"/>
        </w:rPr>
        <w:tab/>
        <w:t>144</w:t>
      </w:r>
    </w:p>
    <w:p w14:paraId="43577019"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HR</w:t>
      </w:r>
      <w:r>
        <w:rPr>
          <w:spacing w:val="-1"/>
          <w:sz w:val="24"/>
        </w:rPr>
        <w:t xml:space="preserve"> </w:t>
      </w:r>
      <w:r>
        <w:rPr>
          <w:sz w:val="24"/>
        </w:rPr>
        <w:t>Nine Competencies</w:t>
      </w:r>
      <w:r>
        <w:rPr>
          <w:sz w:val="24"/>
        </w:rPr>
        <w:tab/>
        <w:t>144</w:t>
      </w:r>
    </w:p>
    <w:p w14:paraId="0C7449F9"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Impact</w:t>
      </w:r>
      <w:r>
        <w:rPr>
          <w:sz w:val="24"/>
        </w:rPr>
        <w:tab/>
        <w:t>145</w:t>
      </w:r>
    </w:p>
    <w:p w14:paraId="64469598"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Stakeholder</w:t>
      </w:r>
      <w:r>
        <w:rPr>
          <w:spacing w:val="-1"/>
          <w:sz w:val="24"/>
        </w:rPr>
        <w:t xml:space="preserve"> </w:t>
      </w:r>
      <w:r>
        <w:rPr>
          <w:sz w:val="24"/>
        </w:rPr>
        <w:t>View</w:t>
      </w:r>
      <w:r>
        <w:rPr>
          <w:sz w:val="24"/>
        </w:rPr>
        <w:tab/>
        <w:t>145</w:t>
      </w:r>
    </w:p>
    <w:p w14:paraId="02E5D4A5" w14:textId="77777777" w:rsidR="00407150" w:rsidRDefault="003426F8">
      <w:pPr>
        <w:pStyle w:val="ListParagraph"/>
        <w:numPr>
          <w:ilvl w:val="0"/>
          <w:numId w:val="41"/>
        </w:numPr>
        <w:tabs>
          <w:tab w:val="left" w:pos="954"/>
          <w:tab w:val="right" w:leader="dot" w:pos="9299"/>
        </w:tabs>
        <w:spacing w:before="67"/>
        <w:rPr>
          <w:sz w:val="24"/>
        </w:rPr>
      </w:pPr>
      <w:r>
        <w:rPr>
          <w:sz w:val="24"/>
        </w:rPr>
        <w:t xml:space="preserve">HR </w:t>
      </w:r>
      <w:r>
        <w:rPr>
          <w:spacing w:val="-3"/>
          <w:sz w:val="24"/>
        </w:rPr>
        <w:t>Transformation</w:t>
      </w:r>
      <w:r>
        <w:rPr>
          <w:spacing w:val="-3"/>
          <w:sz w:val="24"/>
        </w:rPr>
        <w:tab/>
      </w:r>
      <w:r>
        <w:rPr>
          <w:sz w:val="24"/>
        </w:rPr>
        <w:t>146</w:t>
      </w:r>
    </w:p>
    <w:p w14:paraId="461B6B0C"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Personnel to</w:t>
      </w:r>
      <w:r>
        <w:rPr>
          <w:spacing w:val="-2"/>
          <w:sz w:val="24"/>
        </w:rPr>
        <w:t xml:space="preserve"> </w:t>
      </w:r>
      <w:r>
        <w:rPr>
          <w:sz w:val="24"/>
        </w:rPr>
        <w:t>Human</w:t>
      </w:r>
      <w:r>
        <w:rPr>
          <w:spacing w:val="-2"/>
          <w:sz w:val="24"/>
        </w:rPr>
        <w:t xml:space="preserve"> </w:t>
      </w:r>
      <w:r>
        <w:rPr>
          <w:sz w:val="24"/>
        </w:rPr>
        <w:t>Resources</w:t>
      </w:r>
      <w:r>
        <w:rPr>
          <w:sz w:val="24"/>
        </w:rPr>
        <w:tab/>
        <w:t>147</w:t>
      </w:r>
    </w:p>
    <w:p w14:paraId="24E6928A"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Human Resources to</w:t>
      </w:r>
      <w:r>
        <w:rPr>
          <w:spacing w:val="-5"/>
          <w:sz w:val="24"/>
        </w:rPr>
        <w:t xml:space="preserve"> </w:t>
      </w:r>
      <w:r>
        <w:rPr>
          <w:sz w:val="24"/>
        </w:rPr>
        <w:t>Business Partners</w:t>
      </w:r>
      <w:r>
        <w:rPr>
          <w:sz w:val="24"/>
        </w:rPr>
        <w:tab/>
        <w:t>147</w:t>
      </w:r>
    </w:p>
    <w:p w14:paraId="3C90872F" w14:textId="77777777" w:rsidR="00407150" w:rsidRDefault="003426F8">
      <w:pPr>
        <w:pStyle w:val="ListParagraph"/>
        <w:numPr>
          <w:ilvl w:val="1"/>
          <w:numId w:val="41"/>
        </w:numPr>
        <w:tabs>
          <w:tab w:val="left" w:pos="1617"/>
          <w:tab w:val="right" w:leader="dot" w:pos="9299"/>
        </w:tabs>
        <w:spacing w:before="68"/>
        <w:ind w:hanging="419"/>
        <w:rPr>
          <w:sz w:val="24"/>
        </w:rPr>
      </w:pPr>
      <w:r>
        <w:rPr>
          <w:sz w:val="24"/>
        </w:rPr>
        <w:t>Business Partners to</w:t>
      </w:r>
      <w:r>
        <w:rPr>
          <w:spacing w:val="-4"/>
          <w:sz w:val="24"/>
        </w:rPr>
        <w:t xml:space="preserve"> </w:t>
      </w:r>
      <w:r>
        <w:rPr>
          <w:sz w:val="24"/>
        </w:rPr>
        <w:t>Business</w:t>
      </w:r>
      <w:r>
        <w:rPr>
          <w:spacing w:val="-1"/>
          <w:sz w:val="24"/>
        </w:rPr>
        <w:t xml:space="preserve"> </w:t>
      </w:r>
      <w:r>
        <w:rPr>
          <w:sz w:val="24"/>
        </w:rPr>
        <w:t>Drivers</w:t>
      </w:r>
      <w:r>
        <w:rPr>
          <w:sz w:val="24"/>
        </w:rPr>
        <w:tab/>
        <w:t>148</w:t>
      </w:r>
    </w:p>
    <w:p w14:paraId="0F9EE1C1"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 xml:space="preserve">HR </w:t>
      </w:r>
      <w:r>
        <w:rPr>
          <w:spacing w:val="-3"/>
          <w:sz w:val="24"/>
        </w:rPr>
        <w:t>Transformation</w:t>
      </w:r>
      <w:r>
        <w:rPr>
          <w:sz w:val="24"/>
        </w:rPr>
        <w:t xml:space="preserve"> Model</w:t>
      </w:r>
      <w:r>
        <w:rPr>
          <w:sz w:val="24"/>
        </w:rPr>
        <w:tab/>
        <w:t>148</w:t>
      </w:r>
    </w:p>
    <w:p w14:paraId="5D476E1F" w14:textId="77777777" w:rsidR="00407150" w:rsidRDefault="003426F8">
      <w:pPr>
        <w:pStyle w:val="ListParagraph"/>
        <w:numPr>
          <w:ilvl w:val="0"/>
          <w:numId w:val="41"/>
        </w:numPr>
        <w:tabs>
          <w:tab w:val="left" w:pos="954"/>
          <w:tab w:val="right" w:leader="dot" w:pos="9299"/>
        </w:tabs>
        <w:spacing w:before="67"/>
        <w:rPr>
          <w:sz w:val="24"/>
        </w:rPr>
      </w:pPr>
      <w:r>
        <w:rPr>
          <w:sz w:val="24"/>
        </w:rPr>
        <w:t>HR</w:t>
      </w:r>
      <w:r>
        <w:rPr>
          <w:spacing w:val="-1"/>
          <w:sz w:val="24"/>
        </w:rPr>
        <w:t xml:space="preserve"> </w:t>
      </w:r>
      <w:r>
        <w:rPr>
          <w:sz w:val="24"/>
        </w:rPr>
        <w:t>and</w:t>
      </w:r>
      <w:r>
        <w:rPr>
          <w:spacing w:val="-1"/>
          <w:sz w:val="24"/>
        </w:rPr>
        <w:t xml:space="preserve"> </w:t>
      </w:r>
      <w:r>
        <w:rPr>
          <w:sz w:val="24"/>
        </w:rPr>
        <w:t>CSR</w:t>
      </w:r>
      <w:r>
        <w:rPr>
          <w:sz w:val="24"/>
        </w:rPr>
        <w:tab/>
        <w:t>149</w:t>
      </w:r>
    </w:p>
    <w:p w14:paraId="18588045"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Sustainability</w:t>
      </w:r>
      <w:r>
        <w:rPr>
          <w:sz w:val="24"/>
        </w:rPr>
        <w:tab/>
        <w:t>150</w:t>
      </w:r>
    </w:p>
    <w:p w14:paraId="163D84DA" w14:textId="77777777" w:rsidR="00407150" w:rsidRDefault="003426F8">
      <w:pPr>
        <w:pStyle w:val="ListParagraph"/>
        <w:numPr>
          <w:ilvl w:val="1"/>
          <w:numId w:val="41"/>
        </w:numPr>
        <w:tabs>
          <w:tab w:val="left" w:pos="1618"/>
          <w:tab w:val="right" w:leader="dot" w:pos="9299"/>
        </w:tabs>
        <w:spacing w:before="67"/>
        <w:ind w:left="1617" w:hanging="420"/>
        <w:rPr>
          <w:sz w:val="24"/>
        </w:rPr>
      </w:pPr>
      <w:r>
        <w:rPr>
          <w:spacing w:val="-8"/>
          <w:sz w:val="24"/>
        </w:rPr>
        <w:t xml:space="preserve">Ten </w:t>
      </w:r>
      <w:r>
        <w:rPr>
          <w:sz w:val="24"/>
        </w:rPr>
        <w:t>Principles of the UN</w:t>
      </w:r>
      <w:r>
        <w:rPr>
          <w:spacing w:val="4"/>
          <w:sz w:val="24"/>
        </w:rPr>
        <w:t xml:space="preserve"> </w:t>
      </w:r>
      <w:r>
        <w:rPr>
          <w:sz w:val="24"/>
        </w:rPr>
        <w:t>Global</w:t>
      </w:r>
      <w:r>
        <w:rPr>
          <w:spacing w:val="-1"/>
          <w:sz w:val="24"/>
        </w:rPr>
        <w:t xml:space="preserve"> </w:t>
      </w:r>
      <w:r>
        <w:rPr>
          <w:sz w:val="24"/>
        </w:rPr>
        <w:t>Compact</w:t>
      </w:r>
      <w:r>
        <w:rPr>
          <w:sz w:val="24"/>
        </w:rPr>
        <w:tab/>
        <w:t>150</w:t>
      </w:r>
    </w:p>
    <w:p w14:paraId="511E51FF"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Three Key Areas</w:t>
      </w:r>
      <w:r>
        <w:rPr>
          <w:spacing w:val="-2"/>
          <w:sz w:val="24"/>
        </w:rPr>
        <w:t xml:space="preserve"> </w:t>
      </w:r>
      <w:r>
        <w:rPr>
          <w:sz w:val="24"/>
        </w:rPr>
        <w:t>of</w:t>
      </w:r>
      <w:r>
        <w:rPr>
          <w:spacing w:val="-1"/>
          <w:sz w:val="24"/>
        </w:rPr>
        <w:t xml:space="preserve"> </w:t>
      </w:r>
      <w:r>
        <w:rPr>
          <w:sz w:val="24"/>
        </w:rPr>
        <w:t>CSR</w:t>
      </w:r>
      <w:r>
        <w:rPr>
          <w:sz w:val="24"/>
        </w:rPr>
        <w:tab/>
        <w:t>151</w:t>
      </w:r>
    </w:p>
    <w:p w14:paraId="133C8353" w14:textId="77777777" w:rsidR="00407150" w:rsidRDefault="003426F8">
      <w:pPr>
        <w:pStyle w:val="ListParagraph"/>
        <w:numPr>
          <w:ilvl w:val="1"/>
          <w:numId w:val="41"/>
        </w:numPr>
        <w:tabs>
          <w:tab w:val="left" w:pos="1617"/>
          <w:tab w:val="right" w:leader="dot" w:pos="9299"/>
        </w:tabs>
        <w:spacing w:before="67"/>
        <w:ind w:hanging="419"/>
        <w:rPr>
          <w:sz w:val="24"/>
        </w:rPr>
      </w:pPr>
      <w:r>
        <w:rPr>
          <w:sz w:val="24"/>
        </w:rPr>
        <w:t>Integrating HR</w:t>
      </w:r>
      <w:r>
        <w:rPr>
          <w:spacing w:val="-2"/>
          <w:sz w:val="24"/>
        </w:rPr>
        <w:t xml:space="preserve"> </w:t>
      </w:r>
      <w:r>
        <w:rPr>
          <w:sz w:val="24"/>
        </w:rPr>
        <w:t>into</w:t>
      </w:r>
      <w:r>
        <w:rPr>
          <w:spacing w:val="-1"/>
          <w:sz w:val="24"/>
        </w:rPr>
        <w:t xml:space="preserve"> </w:t>
      </w:r>
      <w:r>
        <w:rPr>
          <w:sz w:val="24"/>
        </w:rPr>
        <w:t>CSR</w:t>
      </w:r>
      <w:r>
        <w:rPr>
          <w:sz w:val="24"/>
        </w:rPr>
        <w:tab/>
        <w:t>152</w:t>
      </w:r>
    </w:p>
    <w:p w14:paraId="1386B8E8" w14:textId="77777777" w:rsidR="00407150" w:rsidRDefault="003426F8">
      <w:pPr>
        <w:pStyle w:val="BodyText"/>
        <w:tabs>
          <w:tab w:val="right" w:leader="dot" w:pos="9299"/>
        </w:tabs>
        <w:spacing w:before="67"/>
        <w:ind w:left="238"/>
      </w:pPr>
      <w:r>
        <w:t>Reference</w:t>
      </w:r>
      <w:r>
        <w:tab/>
        <w:t>155</w:t>
      </w:r>
    </w:p>
    <w:p w14:paraId="32706723" w14:textId="77777777" w:rsidR="00407150" w:rsidRDefault="00407150">
      <w:pPr>
        <w:sectPr w:rsidR="00407150">
          <w:pgSz w:w="11910" w:h="16840"/>
          <w:pgMar w:top="1400" w:right="700" w:bottom="280" w:left="1180" w:header="720" w:footer="720" w:gutter="0"/>
          <w:cols w:space="720"/>
        </w:sectPr>
      </w:pPr>
    </w:p>
    <w:p w14:paraId="6A9619A6" w14:textId="77777777" w:rsidR="00407150" w:rsidRDefault="003426F8" w:rsidP="005C4278">
      <w:pPr>
        <w:pStyle w:val="Heading2"/>
        <w:spacing w:before="39"/>
        <w:ind w:left="0"/>
      </w:pPr>
      <w:r>
        <w:lastRenderedPageBreak/>
        <w:t>Part One: Organization &amp; Management</w:t>
      </w:r>
    </w:p>
    <w:p w14:paraId="1B62F536" w14:textId="77777777" w:rsidR="00407150" w:rsidRDefault="00407150">
      <w:pPr>
        <w:pStyle w:val="BodyText"/>
        <w:rPr>
          <w:b/>
          <w:i/>
        </w:rPr>
      </w:pPr>
    </w:p>
    <w:p w14:paraId="3E65CE6B" w14:textId="77777777" w:rsidR="00407150" w:rsidRDefault="00407150">
      <w:pPr>
        <w:pStyle w:val="BodyText"/>
        <w:spacing w:before="3"/>
        <w:rPr>
          <w:b/>
          <w:i/>
          <w:sz w:val="20"/>
        </w:rPr>
      </w:pPr>
    </w:p>
    <w:p w14:paraId="62ACA261" w14:textId="77777777" w:rsidR="00407150" w:rsidRDefault="003426F8">
      <w:pPr>
        <w:pStyle w:val="ListParagraph"/>
        <w:numPr>
          <w:ilvl w:val="0"/>
          <w:numId w:val="40"/>
        </w:numPr>
        <w:tabs>
          <w:tab w:val="left" w:pos="478"/>
        </w:tabs>
        <w:rPr>
          <w:b/>
          <w:sz w:val="24"/>
        </w:rPr>
      </w:pPr>
      <w:r>
        <w:rPr>
          <w:b/>
          <w:sz w:val="24"/>
        </w:rPr>
        <w:t>Essentials of</w:t>
      </w:r>
      <w:r>
        <w:rPr>
          <w:b/>
          <w:spacing w:val="-1"/>
          <w:sz w:val="24"/>
        </w:rPr>
        <w:t xml:space="preserve"> </w:t>
      </w:r>
      <w:r>
        <w:rPr>
          <w:b/>
          <w:sz w:val="24"/>
        </w:rPr>
        <w:t>Management</w:t>
      </w:r>
    </w:p>
    <w:p w14:paraId="13DE5655" w14:textId="77777777" w:rsidR="00407150" w:rsidRDefault="003426F8">
      <w:pPr>
        <w:pStyle w:val="BodyText"/>
        <w:spacing w:before="180"/>
        <w:ind w:left="447" w:right="935"/>
      </w:pPr>
      <w:r>
        <w:t xml:space="preserve">Management in all business and organizational activities is the act of getting people together to accomplish desired goals and objectives using available resources efficiently and effectively. The fundamentals of management </w:t>
      </w:r>
      <w:proofErr w:type="gramStart"/>
      <w:r>
        <w:t>is</w:t>
      </w:r>
      <w:proofErr w:type="gramEnd"/>
      <w:r>
        <w:t xml:space="preserve"> deciding what need to be done and getting it done through people in organization. Therefore, in most cases, people of an organization are the main resource that is needed by a manager to manage other</w:t>
      </w:r>
    </w:p>
    <w:p w14:paraId="53A2AE5B" w14:textId="77777777" w:rsidR="00407150" w:rsidRDefault="003426F8">
      <w:pPr>
        <w:pStyle w:val="BodyText"/>
        <w:ind w:left="447"/>
      </w:pPr>
      <w:r>
        <w:t>resources in operating an organization.</w:t>
      </w:r>
    </w:p>
    <w:p w14:paraId="2307AABC" w14:textId="77777777" w:rsidR="00407150" w:rsidRDefault="00407150">
      <w:pPr>
        <w:pStyle w:val="BodyText"/>
        <w:spacing w:before="11"/>
        <w:rPr>
          <w:sz w:val="22"/>
        </w:rPr>
      </w:pPr>
    </w:p>
    <w:p w14:paraId="782DA152" w14:textId="77777777" w:rsidR="00407150" w:rsidRDefault="003426F8">
      <w:pPr>
        <w:pStyle w:val="ListParagraph"/>
        <w:numPr>
          <w:ilvl w:val="1"/>
          <w:numId w:val="40"/>
        </w:numPr>
        <w:tabs>
          <w:tab w:val="left" w:pos="854"/>
        </w:tabs>
        <w:ind w:hanging="419"/>
        <w:rPr>
          <w:sz w:val="24"/>
        </w:rPr>
      </w:pPr>
      <w:r>
        <w:rPr>
          <w:sz w:val="24"/>
        </w:rPr>
        <w:t>Functions of</w:t>
      </w:r>
      <w:r>
        <w:rPr>
          <w:spacing w:val="-3"/>
          <w:sz w:val="24"/>
        </w:rPr>
        <w:t xml:space="preserve"> </w:t>
      </w:r>
      <w:r>
        <w:rPr>
          <w:sz w:val="24"/>
        </w:rPr>
        <w:t>Management</w:t>
      </w:r>
    </w:p>
    <w:p w14:paraId="0992BB62" w14:textId="77777777" w:rsidR="00407150" w:rsidRDefault="003426F8">
      <w:pPr>
        <w:pStyle w:val="BodyText"/>
        <w:spacing w:before="180"/>
        <w:ind w:left="826" w:right="1035"/>
        <w:jc w:val="both"/>
      </w:pPr>
      <w:r>
        <w:rPr>
          <w:noProof/>
        </w:rPr>
        <w:drawing>
          <wp:anchor distT="0" distB="0" distL="0" distR="0" simplePos="0" relativeHeight="251555840" behindDoc="1" locked="0" layoutInCell="1" allowOverlap="1" wp14:anchorId="7E414C9E" wp14:editId="2A2553DE">
            <wp:simplePos x="0" y="0"/>
            <wp:positionH relativeFrom="page">
              <wp:posOffset>818984</wp:posOffset>
            </wp:positionH>
            <wp:positionV relativeFrom="paragraph">
              <wp:posOffset>362404</wp:posOffset>
            </wp:positionV>
            <wp:extent cx="4113970" cy="1419224"/>
            <wp:effectExtent l="0" t="0" r="0" b="0"/>
            <wp:wrapNone/>
            <wp:docPr id="1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png"/>
                    <pic:cNvPicPr/>
                  </pic:nvPicPr>
                  <pic:blipFill>
                    <a:blip r:embed="rId5" cstate="print"/>
                    <a:stretch>
                      <a:fillRect/>
                    </a:stretch>
                  </pic:blipFill>
                  <pic:spPr>
                    <a:xfrm>
                      <a:off x="0" y="0"/>
                      <a:ext cx="4113970" cy="1419224"/>
                    </a:xfrm>
                    <a:prstGeom prst="rect">
                      <a:avLst/>
                    </a:prstGeom>
                  </pic:spPr>
                </pic:pic>
              </a:graphicData>
            </a:graphic>
          </wp:anchor>
        </w:drawing>
      </w:r>
      <w:r>
        <w:t xml:space="preserve">During early part of the twentieth </w:t>
      </w:r>
      <w:r>
        <w:rPr>
          <w:spacing w:val="-3"/>
        </w:rPr>
        <w:t xml:space="preserve">century, </w:t>
      </w:r>
      <w:r>
        <w:t xml:space="preserve">Henri </w:t>
      </w:r>
      <w:r>
        <w:rPr>
          <w:spacing w:val="-3"/>
        </w:rPr>
        <w:t xml:space="preserve">Fayol </w:t>
      </w:r>
      <w:r>
        <w:t>French industrialist</w:t>
      </w:r>
      <w:r>
        <w:rPr>
          <w:spacing w:val="-35"/>
        </w:rPr>
        <w:t xml:space="preserve"> </w:t>
      </w:r>
      <w:r>
        <w:t>proposed that all managers perform five management activities that are: plan,</w:t>
      </w:r>
      <w:r>
        <w:rPr>
          <w:spacing w:val="-31"/>
        </w:rPr>
        <w:t xml:space="preserve"> </w:t>
      </w:r>
      <w:r>
        <w:t>organize,</w:t>
      </w:r>
    </w:p>
    <w:p w14:paraId="5D2B43FD" w14:textId="77777777" w:rsidR="00407150" w:rsidRDefault="003426F8">
      <w:pPr>
        <w:pStyle w:val="BodyText"/>
        <w:spacing w:before="1"/>
        <w:ind w:left="826" w:right="723"/>
        <w:jc w:val="both"/>
      </w:pPr>
      <w:r>
        <w:t xml:space="preserve">command, coordinate, and control. But nowadays </w:t>
      </w:r>
      <w:proofErr w:type="gramStart"/>
      <w:r>
        <w:t>there</w:t>
      </w:r>
      <w:proofErr w:type="gramEnd"/>
      <w:r>
        <w:t xml:space="preserve"> management functions have been</w:t>
      </w:r>
      <w:r>
        <w:rPr>
          <w:spacing w:val="-7"/>
        </w:rPr>
        <w:t xml:space="preserve"> </w:t>
      </w:r>
      <w:r>
        <w:t>condensed</w:t>
      </w:r>
      <w:r>
        <w:rPr>
          <w:spacing w:val="-7"/>
        </w:rPr>
        <w:t xml:space="preserve"> </w:t>
      </w:r>
      <w:r>
        <w:t>to</w:t>
      </w:r>
      <w:r>
        <w:rPr>
          <w:spacing w:val="-6"/>
        </w:rPr>
        <w:t xml:space="preserve"> </w:t>
      </w:r>
      <w:r>
        <w:t>four:</w:t>
      </w:r>
      <w:r>
        <w:rPr>
          <w:spacing w:val="-4"/>
        </w:rPr>
        <w:t xml:space="preserve"> </w:t>
      </w:r>
      <w:r>
        <w:rPr>
          <w:b/>
        </w:rPr>
        <w:t>planning</w:t>
      </w:r>
      <w:r>
        <w:t>,</w:t>
      </w:r>
      <w:r>
        <w:rPr>
          <w:spacing w:val="-7"/>
        </w:rPr>
        <w:t xml:space="preserve"> </w:t>
      </w:r>
      <w:r>
        <w:rPr>
          <w:b/>
        </w:rPr>
        <w:t>organizing</w:t>
      </w:r>
      <w:r>
        <w:t>,</w:t>
      </w:r>
      <w:r>
        <w:rPr>
          <w:spacing w:val="-7"/>
        </w:rPr>
        <w:t xml:space="preserve"> </w:t>
      </w:r>
      <w:r>
        <w:rPr>
          <w:b/>
        </w:rPr>
        <w:t>leading</w:t>
      </w:r>
      <w:r>
        <w:t>,</w:t>
      </w:r>
      <w:r>
        <w:rPr>
          <w:spacing w:val="-6"/>
        </w:rPr>
        <w:t xml:space="preserve"> </w:t>
      </w:r>
      <w:r>
        <w:t>and</w:t>
      </w:r>
      <w:r>
        <w:rPr>
          <w:spacing w:val="-6"/>
        </w:rPr>
        <w:t xml:space="preserve"> </w:t>
      </w:r>
      <w:r>
        <w:rPr>
          <w:b/>
        </w:rPr>
        <w:t>controlling</w:t>
      </w:r>
      <w:r>
        <w:t>.</w:t>
      </w:r>
      <w:r>
        <w:rPr>
          <w:spacing w:val="-7"/>
        </w:rPr>
        <w:t xml:space="preserve"> </w:t>
      </w:r>
      <w:r>
        <w:t>Managers</w:t>
      </w:r>
      <w:r>
        <w:rPr>
          <w:spacing w:val="-7"/>
        </w:rPr>
        <w:t xml:space="preserve"> </w:t>
      </w:r>
      <w:r>
        <w:t>exist in every business. In fact, managers do the same types of tasks in all</w:t>
      </w:r>
      <w:r>
        <w:rPr>
          <w:spacing w:val="-26"/>
        </w:rPr>
        <w:t xml:space="preserve"> </w:t>
      </w:r>
      <w:r>
        <w:t>businesses.</w:t>
      </w:r>
    </w:p>
    <w:p w14:paraId="5FDC3340" w14:textId="77777777" w:rsidR="00407150" w:rsidRDefault="003426F8">
      <w:pPr>
        <w:pStyle w:val="BodyText"/>
        <w:ind w:left="826" w:right="846"/>
      </w:pPr>
      <w:r>
        <w:t>Whether a person manages a hair salon or a factory, the manager’s job consists of similar tasks. Planning, organizing, leading and controlling all serve an important part in achieving management’s vision. Each component is important and one cannot function well without the others.</w:t>
      </w:r>
    </w:p>
    <w:p w14:paraId="1DA6FF22" w14:textId="77777777" w:rsidR="00407150" w:rsidRDefault="00407150">
      <w:pPr>
        <w:pStyle w:val="BodyText"/>
        <w:spacing w:before="11"/>
        <w:rPr>
          <w:sz w:val="22"/>
        </w:rPr>
      </w:pPr>
    </w:p>
    <w:p w14:paraId="2A968FDF" w14:textId="77777777" w:rsidR="00407150" w:rsidRDefault="003426F8">
      <w:pPr>
        <w:pStyle w:val="ListParagraph"/>
        <w:numPr>
          <w:ilvl w:val="2"/>
          <w:numId w:val="40"/>
        </w:numPr>
        <w:tabs>
          <w:tab w:val="left" w:pos="1428"/>
        </w:tabs>
        <w:spacing w:before="1"/>
        <w:ind w:hanging="602"/>
        <w:rPr>
          <w:sz w:val="24"/>
        </w:rPr>
      </w:pPr>
      <w:r>
        <w:rPr>
          <w:sz w:val="24"/>
        </w:rPr>
        <w:t>Planning</w:t>
      </w:r>
    </w:p>
    <w:p w14:paraId="6D1A33A7" w14:textId="77777777" w:rsidR="00407150" w:rsidRDefault="00407150">
      <w:pPr>
        <w:pStyle w:val="BodyText"/>
        <w:spacing w:before="10"/>
        <w:rPr>
          <w:sz w:val="22"/>
        </w:rPr>
      </w:pPr>
    </w:p>
    <w:p w14:paraId="213C7F1D" w14:textId="77777777" w:rsidR="00407150" w:rsidRDefault="003426F8">
      <w:pPr>
        <w:pStyle w:val="BodyText"/>
        <w:ind w:left="826" w:right="978"/>
        <w:jc w:val="both"/>
      </w:pPr>
      <w:r>
        <w:t>Planning</w:t>
      </w:r>
      <w:r>
        <w:rPr>
          <w:spacing w:val="-8"/>
        </w:rPr>
        <w:t xml:space="preserve"> </w:t>
      </w:r>
      <w:r>
        <w:t>means</w:t>
      </w:r>
      <w:r>
        <w:rPr>
          <w:spacing w:val="-7"/>
        </w:rPr>
        <w:t xml:space="preserve"> </w:t>
      </w:r>
      <w:r>
        <w:t>identifying</w:t>
      </w:r>
      <w:r>
        <w:rPr>
          <w:spacing w:val="-7"/>
        </w:rPr>
        <w:t xml:space="preserve"> </w:t>
      </w:r>
      <w:r>
        <w:t>goals</w:t>
      </w:r>
      <w:r>
        <w:rPr>
          <w:spacing w:val="-7"/>
        </w:rPr>
        <w:t xml:space="preserve"> </w:t>
      </w:r>
      <w:r>
        <w:t>for</w:t>
      </w:r>
      <w:r>
        <w:rPr>
          <w:spacing w:val="-6"/>
        </w:rPr>
        <w:t xml:space="preserve"> </w:t>
      </w:r>
      <w:r>
        <w:t>future</w:t>
      </w:r>
      <w:r>
        <w:rPr>
          <w:spacing w:val="-6"/>
        </w:rPr>
        <w:t xml:space="preserve"> </w:t>
      </w:r>
      <w:r>
        <w:t>organizational</w:t>
      </w:r>
      <w:r>
        <w:rPr>
          <w:spacing w:val="-7"/>
        </w:rPr>
        <w:t xml:space="preserve"> </w:t>
      </w:r>
      <w:r>
        <w:t>performance</w:t>
      </w:r>
      <w:r>
        <w:rPr>
          <w:spacing w:val="-6"/>
        </w:rPr>
        <w:t xml:space="preserve"> </w:t>
      </w:r>
      <w:r>
        <w:t>and</w:t>
      </w:r>
      <w:r>
        <w:rPr>
          <w:spacing w:val="-7"/>
        </w:rPr>
        <w:t xml:space="preserve"> </w:t>
      </w:r>
      <w:r>
        <w:t>deciding on</w:t>
      </w:r>
      <w:r>
        <w:rPr>
          <w:spacing w:val="-5"/>
        </w:rPr>
        <w:t xml:space="preserve"> </w:t>
      </w:r>
      <w:r>
        <w:t>the</w:t>
      </w:r>
      <w:r>
        <w:rPr>
          <w:spacing w:val="-3"/>
        </w:rPr>
        <w:t xml:space="preserve"> </w:t>
      </w:r>
      <w:r>
        <w:t>tasks</w:t>
      </w:r>
      <w:r>
        <w:rPr>
          <w:spacing w:val="-5"/>
        </w:rPr>
        <w:t xml:space="preserve"> </w:t>
      </w:r>
      <w:r>
        <w:t>and</w:t>
      </w:r>
      <w:r>
        <w:rPr>
          <w:spacing w:val="-4"/>
        </w:rPr>
        <w:t xml:space="preserve"> </w:t>
      </w:r>
      <w:r>
        <w:t>use</w:t>
      </w:r>
      <w:r>
        <w:rPr>
          <w:spacing w:val="-4"/>
        </w:rPr>
        <w:t xml:space="preserve"> </w:t>
      </w:r>
      <w:r>
        <w:t>of</w:t>
      </w:r>
      <w:r>
        <w:rPr>
          <w:spacing w:val="-4"/>
        </w:rPr>
        <w:t xml:space="preserve"> </w:t>
      </w:r>
      <w:r>
        <w:t>resources</w:t>
      </w:r>
      <w:r>
        <w:rPr>
          <w:spacing w:val="-5"/>
        </w:rPr>
        <w:t xml:space="preserve"> </w:t>
      </w:r>
      <w:r>
        <w:t>needed</w:t>
      </w:r>
      <w:r>
        <w:rPr>
          <w:spacing w:val="-4"/>
        </w:rPr>
        <w:t xml:space="preserve"> </w:t>
      </w:r>
      <w:r>
        <w:t>to</w:t>
      </w:r>
      <w:r>
        <w:rPr>
          <w:spacing w:val="-5"/>
        </w:rPr>
        <w:t xml:space="preserve"> </w:t>
      </w:r>
      <w:r>
        <w:t>attain</w:t>
      </w:r>
      <w:r>
        <w:rPr>
          <w:spacing w:val="-4"/>
        </w:rPr>
        <w:t xml:space="preserve"> </w:t>
      </w:r>
      <w:r>
        <w:t>them.</w:t>
      </w:r>
      <w:r>
        <w:rPr>
          <w:spacing w:val="-5"/>
        </w:rPr>
        <w:t xml:space="preserve"> </w:t>
      </w:r>
      <w:r>
        <w:t>In</w:t>
      </w:r>
      <w:r>
        <w:rPr>
          <w:spacing w:val="-3"/>
        </w:rPr>
        <w:t xml:space="preserve"> </w:t>
      </w:r>
      <w:r>
        <w:t>other</w:t>
      </w:r>
      <w:r>
        <w:rPr>
          <w:spacing w:val="-5"/>
        </w:rPr>
        <w:t xml:space="preserve"> </w:t>
      </w:r>
      <w:r>
        <w:t>words,</w:t>
      </w:r>
      <w:r>
        <w:rPr>
          <w:spacing w:val="-3"/>
        </w:rPr>
        <w:t xml:space="preserve"> </w:t>
      </w:r>
      <w:r>
        <w:t>managerial planning</w:t>
      </w:r>
      <w:r>
        <w:rPr>
          <w:spacing w:val="-4"/>
        </w:rPr>
        <w:t xml:space="preserve"> </w:t>
      </w:r>
      <w:r>
        <w:t>defines</w:t>
      </w:r>
      <w:r>
        <w:rPr>
          <w:spacing w:val="-4"/>
        </w:rPr>
        <w:t xml:space="preserve"> </w:t>
      </w:r>
      <w:r>
        <w:t>where</w:t>
      </w:r>
      <w:r>
        <w:rPr>
          <w:spacing w:val="-4"/>
        </w:rPr>
        <w:t xml:space="preserve"> </w:t>
      </w:r>
      <w:r>
        <w:t>the</w:t>
      </w:r>
      <w:r>
        <w:rPr>
          <w:spacing w:val="-4"/>
        </w:rPr>
        <w:t xml:space="preserve"> </w:t>
      </w:r>
      <w:r>
        <w:t>organization</w:t>
      </w:r>
      <w:r>
        <w:rPr>
          <w:spacing w:val="-4"/>
        </w:rPr>
        <w:t xml:space="preserve"> </w:t>
      </w:r>
      <w:r>
        <w:t>wants</w:t>
      </w:r>
      <w:r>
        <w:rPr>
          <w:spacing w:val="-3"/>
        </w:rPr>
        <w:t xml:space="preserve"> </w:t>
      </w:r>
      <w:r>
        <w:t>to</w:t>
      </w:r>
      <w:r>
        <w:rPr>
          <w:spacing w:val="-4"/>
        </w:rPr>
        <w:t xml:space="preserve"> </w:t>
      </w:r>
      <w:r>
        <w:t>be</w:t>
      </w:r>
      <w:r>
        <w:rPr>
          <w:spacing w:val="-3"/>
        </w:rPr>
        <w:t xml:space="preserve"> </w:t>
      </w:r>
      <w:r>
        <w:t>in</w:t>
      </w:r>
      <w:r>
        <w:rPr>
          <w:spacing w:val="-3"/>
        </w:rPr>
        <w:t xml:space="preserve"> </w:t>
      </w:r>
      <w:r>
        <w:t>the</w:t>
      </w:r>
      <w:r>
        <w:rPr>
          <w:spacing w:val="-3"/>
        </w:rPr>
        <w:t xml:space="preserve"> </w:t>
      </w:r>
      <w:r>
        <w:t>future</w:t>
      </w:r>
      <w:r>
        <w:rPr>
          <w:spacing w:val="-3"/>
        </w:rPr>
        <w:t xml:space="preserve"> </w:t>
      </w:r>
      <w:r>
        <w:t>and</w:t>
      </w:r>
      <w:r>
        <w:rPr>
          <w:spacing w:val="-4"/>
        </w:rPr>
        <w:t xml:space="preserve"> </w:t>
      </w:r>
      <w:r>
        <w:t>how</w:t>
      </w:r>
      <w:r>
        <w:rPr>
          <w:spacing w:val="-4"/>
        </w:rPr>
        <w:t xml:space="preserve"> </w:t>
      </w:r>
      <w:r>
        <w:t>to</w:t>
      </w:r>
      <w:r>
        <w:rPr>
          <w:spacing w:val="-4"/>
        </w:rPr>
        <w:t xml:space="preserve"> </w:t>
      </w:r>
      <w:r>
        <w:t>get</w:t>
      </w:r>
    </w:p>
    <w:p w14:paraId="28E52F50" w14:textId="77777777" w:rsidR="00407150" w:rsidRDefault="003426F8">
      <w:pPr>
        <w:pStyle w:val="BodyText"/>
        <w:spacing w:before="1"/>
        <w:ind w:left="826"/>
      </w:pPr>
      <w:r>
        <w:t>there.</w:t>
      </w:r>
    </w:p>
    <w:p w14:paraId="7B54D73E" w14:textId="77777777" w:rsidR="00407150" w:rsidRDefault="00407150">
      <w:pPr>
        <w:pStyle w:val="BodyText"/>
        <w:spacing w:before="11"/>
        <w:rPr>
          <w:sz w:val="22"/>
        </w:rPr>
      </w:pPr>
    </w:p>
    <w:p w14:paraId="00D254CC" w14:textId="77777777" w:rsidR="00407150" w:rsidRDefault="003426F8">
      <w:pPr>
        <w:pStyle w:val="ListParagraph"/>
        <w:numPr>
          <w:ilvl w:val="2"/>
          <w:numId w:val="40"/>
        </w:numPr>
        <w:tabs>
          <w:tab w:val="left" w:pos="1428"/>
        </w:tabs>
        <w:ind w:hanging="602"/>
        <w:rPr>
          <w:sz w:val="24"/>
        </w:rPr>
      </w:pPr>
      <w:r>
        <w:rPr>
          <w:sz w:val="24"/>
        </w:rPr>
        <w:t>Organizing</w:t>
      </w:r>
    </w:p>
    <w:p w14:paraId="200BBF8C" w14:textId="77777777" w:rsidR="00407150" w:rsidRDefault="00407150">
      <w:pPr>
        <w:pStyle w:val="BodyText"/>
        <w:rPr>
          <w:sz w:val="23"/>
        </w:rPr>
      </w:pPr>
    </w:p>
    <w:p w14:paraId="7DC0227E" w14:textId="77777777" w:rsidR="00407150" w:rsidRDefault="003426F8">
      <w:pPr>
        <w:pStyle w:val="BodyText"/>
        <w:ind w:left="826" w:right="1401"/>
      </w:pPr>
      <w:r>
        <w:t>Organizing typically follows planning and reflects how the organization tries to accomplish the plan. Organizing involves assigning tasks, grouping tasks into</w:t>
      </w:r>
    </w:p>
    <w:p w14:paraId="4EF82FCD" w14:textId="77777777" w:rsidR="00407150" w:rsidRDefault="003426F8">
      <w:pPr>
        <w:pStyle w:val="BodyText"/>
        <w:spacing w:line="293" w:lineRule="exact"/>
        <w:ind w:left="826"/>
      </w:pPr>
      <w:r>
        <w:t>departments, delegating authority and allocating resources across the organization.</w:t>
      </w:r>
    </w:p>
    <w:p w14:paraId="224E9C9F" w14:textId="77777777" w:rsidR="00407150" w:rsidRDefault="00407150">
      <w:pPr>
        <w:pStyle w:val="BodyText"/>
        <w:spacing w:before="11"/>
        <w:rPr>
          <w:sz w:val="22"/>
        </w:rPr>
      </w:pPr>
    </w:p>
    <w:p w14:paraId="3CDB4EBD" w14:textId="77777777" w:rsidR="00407150" w:rsidRDefault="003426F8">
      <w:pPr>
        <w:pStyle w:val="ListParagraph"/>
        <w:numPr>
          <w:ilvl w:val="2"/>
          <w:numId w:val="40"/>
        </w:numPr>
        <w:tabs>
          <w:tab w:val="left" w:pos="1428"/>
        </w:tabs>
        <w:ind w:hanging="602"/>
        <w:rPr>
          <w:sz w:val="24"/>
        </w:rPr>
      </w:pPr>
      <w:r>
        <w:rPr>
          <w:sz w:val="24"/>
        </w:rPr>
        <w:t>Leading</w:t>
      </w:r>
    </w:p>
    <w:p w14:paraId="44686D5F" w14:textId="77777777" w:rsidR="00407150" w:rsidRDefault="00407150">
      <w:pPr>
        <w:pStyle w:val="BodyText"/>
        <w:spacing w:before="12"/>
        <w:rPr>
          <w:sz w:val="22"/>
        </w:rPr>
      </w:pPr>
    </w:p>
    <w:p w14:paraId="75389EA4" w14:textId="77777777" w:rsidR="00407150" w:rsidRDefault="003426F8">
      <w:pPr>
        <w:pStyle w:val="BodyText"/>
        <w:ind w:left="826"/>
      </w:pPr>
      <w:r>
        <w:t>Leading is the use of influence to motivate employees to achieve organizational goals.</w:t>
      </w:r>
    </w:p>
    <w:p w14:paraId="182ADE36" w14:textId="77777777" w:rsidR="00407150" w:rsidRDefault="003426F8">
      <w:pPr>
        <w:pStyle w:val="BodyText"/>
        <w:ind w:left="826"/>
      </w:pPr>
      <w:r>
        <w:t>Leading means creating a shared culture and values, communicating goals to</w:t>
      </w:r>
    </w:p>
    <w:p w14:paraId="3F9B6EFF" w14:textId="77777777" w:rsidR="00407150" w:rsidRDefault="003426F8">
      <w:pPr>
        <w:pStyle w:val="BodyText"/>
        <w:ind w:left="826" w:right="760"/>
      </w:pPr>
      <w:r>
        <w:t>employees throughout the organization, and infusing employees with the desire to perform at a high level. Leading involves motivating entire departments and divisions as well as those individuals working immediately with the manager. In an era of uncertainty, global competition and a growing diversity of the workforce, the ability to shape culture, communicate goals and motivate employees is critical to business success.</w:t>
      </w:r>
    </w:p>
    <w:p w14:paraId="48FDFB03" w14:textId="77777777" w:rsidR="00407150" w:rsidRDefault="00407150">
      <w:pPr>
        <w:pStyle w:val="BodyText"/>
        <w:spacing w:before="11"/>
        <w:rPr>
          <w:sz w:val="22"/>
        </w:rPr>
      </w:pPr>
    </w:p>
    <w:p w14:paraId="52937BC7" w14:textId="77777777" w:rsidR="00407150" w:rsidRDefault="003426F8">
      <w:pPr>
        <w:pStyle w:val="ListParagraph"/>
        <w:numPr>
          <w:ilvl w:val="2"/>
          <w:numId w:val="40"/>
        </w:numPr>
        <w:tabs>
          <w:tab w:val="left" w:pos="1428"/>
        </w:tabs>
        <w:ind w:hanging="602"/>
        <w:rPr>
          <w:sz w:val="24"/>
        </w:rPr>
      </w:pPr>
      <w:r>
        <w:rPr>
          <w:sz w:val="24"/>
        </w:rPr>
        <w:t>Controlling</w:t>
      </w:r>
    </w:p>
    <w:p w14:paraId="7F006B63" w14:textId="77777777" w:rsidR="00407150" w:rsidRDefault="00407150">
      <w:pPr>
        <w:rPr>
          <w:sz w:val="24"/>
        </w:rPr>
        <w:sectPr w:rsidR="00407150">
          <w:pgSz w:w="11910" w:h="16840"/>
          <w:pgMar w:top="1360" w:right="700" w:bottom="280" w:left="1180" w:header="720" w:footer="720" w:gutter="0"/>
          <w:cols w:space="720"/>
        </w:sectPr>
      </w:pPr>
    </w:p>
    <w:p w14:paraId="4E24BCF6" w14:textId="77777777" w:rsidR="00407150" w:rsidRDefault="003426F8">
      <w:pPr>
        <w:spacing w:before="31"/>
        <w:ind w:right="714"/>
        <w:jc w:val="right"/>
        <w:rPr>
          <w:sz w:val="20"/>
        </w:rPr>
      </w:pPr>
      <w:r>
        <w:rPr>
          <w:sz w:val="20"/>
        </w:rPr>
        <w:lastRenderedPageBreak/>
        <w:t>11</w:t>
      </w:r>
    </w:p>
    <w:p w14:paraId="7271F6EA" w14:textId="77777777" w:rsidR="00407150" w:rsidRDefault="00407150">
      <w:pPr>
        <w:pStyle w:val="BodyText"/>
        <w:spacing w:before="6"/>
        <w:rPr>
          <w:sz w:val="26"/>
        </w:rPr>
      </w:pPr>
    </w:p>
    <w:p w14:paraId="191A6F23" w14:textId="77777777" w:rsidR="00407150" w:rsidRDefault="003426F8">
      <w:pPr>
        <w:pStyle w:val="BodyText"/>
        <w:spacing w:before="1"/>
        <w:ind w:left="826" w:right="657"/>
      </w:pPr>
      <w:r>
        <w:t>Controlling is the fourth function in the management process. Controlling is monitoring employees’ activities, determining whether the organization is on target toward its goals, and making corrections as necessary. Managers must ensure that the</w:t>
      </w:r>
    </w:p>
    <w:p w14:paraId="26265C92" w14:textId="77777777" w:rsidR="00407150" w:rsidRDefault="003426F8">
      <w:pPr>
        <w:pStyle w:val="BodyText"/>
        <w:spacing w:line="292" w:lineRule="exact"/>
        <w:ind w:left="826"/>
      </w:pPr>
      <w:r>
        <w:t>organization is moving toward its goals. Trends toward empowerment and trust of</w:t>
      </w:r>
    </w:p>
    <w:p w14:paraId="28BA1220" w14:textId="77777777" w:rsidR="00407150" w:rsidRDefault="003426F8">
      <w:pPr>
        <w:pStyle w:val="BodyText"/>
        <w:ind w:left="826" w:right="732"/>
      </w:pPr>
      <w:r>
        <w:t>employees have led many companies to place less emphasis on top-down control and more emphasis on training employees to monitor and correct themselves. Information technology is helping managers provide needed organizational control without strict top-down constraints.</w:t>
      </w:r>
    </w:p>
    <w:p w14:paraId="05561B3D" w14:textId="77777777" w:rsidR="00407150" w:rsidRDefault="00407150">
      <w:pPr>
        <w:pStyle w:val="BodyText"/>
        <w:spacing w:before="11"/>
        <w:rPr>
          <w:sz w:val="22"/>
        </w:rPr>
      </w:pPr>
    </w:p>
    <w:p w14:paraId="535F9CD2" w14:textId="77777777" w:rsidR="00407150" w:rsidRDefault="003426F8">
      <w:pPr>
        <w:pStyle w:val="ListParagraph"/>
        <w:numPr>
          <w:ilvl w:val="1"/>
          <w:numId w:val="40"/>
        </w:numPr>
        <w:tabs>
          <w:tab w:val="left" w:pos="854"/>
        </w:tabs>
        <w:ind w:hanging="419"/>
        <w:rPr>
          <w:sz w:val="24"/>
        </w:rPr>
      </w:pPr>
      <w:r>
        <w:rPr>
          <w:sz w:val="24"/>
        </w:rPr>
        <w:t>Goals of</w:t>
      </w:r>
      <w:r>
        <w:rPr>
          <w:spacing w:val="-3"/>
          <w:sz w:val="24"/>
        </w:rPr>
        <w:t xml:space="preserve"> </w:t>
      </w:r>
      <w:r>
        <w:rPr>
          <w:sz w:val="24"/>
        </w:rPr>
        <w:t>Management</w:t>
      </w:r>
    </w:p>
    <w:p w14:paraId="160FFDD5" w14:textId="77777777" w:rsidR="00407150" w:rsidRDefault="003426F8">
      <w:pPr>
        <w:pStyle w:val="BodyText"/>
        <w:spacing w:before="180"/>
        <w:ind w:left="811"/>
      </w:pPr>
      <w:r>
        <w:t xml:space="preserve">Management is the attainment of organizational </w:t>
      </w:r>
      <w:r>
        <w:rPr>
          <w:b/>
        </w:rPr>
        <w:t xml:space="preserve">goals </w:t>
      </w:r>
      <w:r>
        <w:t>in an effective and efficient</w:t>
      </w:r>
    </w:p>
    <w:p w14:paraId="7E898A2D" w14:textId="77777777" w:rsidR="00407150" w:rsidRDefault="003426F8">
      <w:pPr>
        <w:pStyle w:val="BodyText"/>
        <w:ind w:left="811"/>
      </w:pPr>
      <w:r>
        <w:t>manner through planning, organizing, leading and controlling organizational resources.</w:t>
      </w:r>
    </w:p>
    <w:p w14:paraId="7D86CA38" w14:textId="77777777" w:rsidR="00407150" w:rsidRDefault="003426F8">
      <w:pPr>
        <w:pStyle w:val="BodyText"/>
        <w:spacing w:before="1"/>
        <w:ind w:left="811"/>
      </w:pPr>
      <w:r>
        <w:t>Organizational effectiveness and organizational efficiency constitute organization</w:t>
      </w:r>
    </w:p>
    <w:p w14:paraId="3708B982" w14:textId="12C06C1F" w:rsidR="00407150" w:rsidRDefault="003426F8">
      <w:pPr>
        <w:pStyle w:val="BodyText"/>
        <w:ind w:left="811" w:right="727"/>
      </w:pPr>
      <w:r>
        <w:rPr>
          <w:b/>
        </w:rPr>
        <w:t>performance</w:t>
      </w:r>
      <w:r>
        <w:t xml:space="preserve">. Organizational </w:t>
      </w:r>
      <w:r>
        <w:rPr>
          <w:b/>
        </w:rPr>
        <w:t xml:space="preserve">effectiveness </w:t>
      </w:r>
      <w:r>
        <w:t>is the degree to which the organization achieves a stated goal, or succeeds in accomplishing what it tries to do. Organizational effectiveness means providing a product or service that customers value.</w:t>
      </w:r>
    </w:p>
    <w:p w14:paraId="64C1911B" w14:textId="77777777" w:rsidR="00407150" w:rsidRDefault="003426F8">
      <w:pPr>
        <w:pStyle w:val="BodyText"/>
        <w:ind w:left="811" w:right="846"/>
      </w:pPr>
      <w:r>
        <w:t xml:space="preserve">Organizational </w:t>
      </w:r>
      <w:r>
        <w:rPr>
          <w:b/>
        </w:rPr>
        <w:t xml:space="preserve">efficiency </w:t>
      </w:r>
      <w:r>
        <w:t xml:space="preserve">refers to the </w:t>
      </w:r>
      <w:proofErr w:type="gramStart"/>
      <w:r>
        <w:t>amount</w:t>
      </w:r>
      <w:proofErr w:type="gramEnd"/>
      <w:r>
        <w:t xml:space="preserve"> of resources used to achieve an organizational goal. It is based on how much raw materials, money and people are necessary for producing a given volume of output. Efficiency can be calculated as the </w:t>
      </w:r>
      <w:proofErr w:type="gramStart"/>
      <w:r>
        <w:t>amount</w:t>
      </w:r>
      <w:proofErr w:type="gramEnd"/>
      <w:r>
        <w:t xml:space="preserve"> of resources used to produce a product or service.</w:t>
      </w:r>
    </w:p>
    <w:p w14:paraId="70E8B3B0" w14:textId="77777777" w:rsidR="00407150" w:rsidRDefault="00407150">
      <w:pPr>
        <w:pStyle w:val="BodyText"/>
        <w:spacing w:before="11"/>
        <w:rPr>
          <w:sz w:val="22"/>
        </w:rPr>
      </w:pPr>
    </w:p>
    <w:p w14:paraId="2A4262F2" w14:textId="77777777" w:rsidR="00407150" w:rsidRDefault="003426F8">
      <w:pPr>
        <w:pStyle w:val="ListParagraph"/>
        <w:numPr>
          <w:ilvl w:val="1"/>
          <w:numId w:val="40"/>
        </w:numPr>
        <w:tabs>
          <w:tab w:val="left" w:pos="854"/>
        </w:tabs>
        <w:ind w:hanging="419"/>
        <w:rPr>
          <w:sz w:val="24"/>
        </w:rPr>
      </w:pPr>
      <w:r>
        <w:rPr>
          <w:sz w:val="24"/>
        </w:rPr>
        <w:t>Levels of</w:t>
      </w:r>
      <w:r>
        <w:rPr>
          <w:spacing w:val="-2"/>
          <w:sz w:val="24"/>
        </w:rPr>
        <w:t xml:space="preserve"> </w:t>
      </w:r>
      <w:r>
        <w:rPr>
          <w:sz w:val="24"/>
        </w:rPr>
        <w:t>Management</w:t>
      </w:r>
    </w:p>
    <w:p w14:paraId="4FDAA911" w14:textId="77777777" w:rsidR="00407150" w:rsidRDefault="003426F8">
      <w:pPr>
        <w:pStyle w:val="BodyText"/>
        <w:spacing w:before="180"/>
        <w:ind w:left="826"/>
      </w:pPr>
      <w:r>
        <w:t>In organizations, there are generally three different levels of managers: first-level</w:t>
      </w:r>
    </w:p>
    <w:p w14:paraId="1294D223" w14:textId="77777777" w:rsidR="00407150" w:rsidRDefault="003426F8">
      <w:pPr>
        <w:pStyle w:val="BodyText"/>
        <w:ind w:left="826" w:right="830"/>
      </w:pPr>
      <w:r>
        <w:t>managers, middle-level managers, and top-level managers. These levels of managers are classified in a hierarchy of importance and authority, and are also arranged by the different types of management tasks that each role does. In many organizations, the number of managers in every level resembles a pyramid, in which the first-level has many more managers than middle-level and top-level managers, respectively. Each</w:t>
      </w:r>
    </w:p>
    <w:p w14:paraId="724E3DD6" w14:textId="77777777" w:rsidR="00407150" w:rsidRDefault="003426F8">
      <w:pPr>
        <w:pStyle w:val="BodyText"/>
        <w:ind w:left="826" w:right="657"/>
      </w:pPr>
      <w:r>
        <w:t>management level is explained below in specifications of their different responsibilities and likely job titles.</w:t>
      </w:r>
    </w:p>
    <w:p w14:paraId="3EA732A1" w14:textId="77777777" w:rsidR="00407150" w:rsidRDefault="00407150">
      <w:pPr>
        <w:pStyle w:val="BodyText"/>
        <w:rPr>
          <w:sz w:val="23"/>
        </w:rPr>
      </w:pPr>
    </w:p>
    <w:p w14:paraId="2F4E15F1" w14:textId="77777777" w:rsidR="00407150" w:rsidRDefault="003426F8">
      <w:pPr>
        <w:pStyle w:val="ListParagraph"/>
        <w:numPr>
          <w:ilvl w:val="2"/>
          <w:numId w:val="40"/>
        </w:numPr>
        <w:tabs>
          <w:tab w:val="left" w:pos="1454"/>
        </w:tabs>
        <w:ind w:left="1453" w:hanging="602"/>
        <w:rPr>
          <w:sz w:val="24"/>
        </w:rPr>
      </w:pPr>
      <w:r>
        <w:rPr>
          <w:spacing w:val="-4"/>
          <w:sz w:val="24"/>
        </w:rPr>
        <w:t>Top-level</w:t>
      </w:r>
      <w:r>
        <w:rPr>
          <w:sz w:val="24"/>
        </w:rPr>
        <w:t xml:space="preserve"> managers</w:t>
      </w:r>
    </w:p>
    <w:p w14:paraId="61AC9504" w14:textId="77777777" w:rsidR="00407150" w:rsidRDefault="00407150">
      <w:pPr>
        <w:pStyle w:val="BodyText"/>
        <w:spacing w:before="11"/>
        <w:rPr>
          <w:sz w:val="22"/>
        </w:rPr>
      </w:pPr>
    </w:p>
    <w:p w14:paraId="34DDABD2" w14:textId="77777777" w:rsidR="00407150" w:rsidRDefault="003426F8">
      <w:pPr>
        <w:pStyle w:val="BodyText"/>
        <w:ind w:left="826" w:right="814"/>
      </w:pPr>
      <w:r>
        <w:t>Top managers are responsible for making decisions about the direction of the organization and establishing policies that affect all organizational members. Typically consist of board of directors, president, vice-president, chief executive officers, etc.</w:t>
      </w:r>
    </w:p>
    <w:p w14:paraId="37156A4F" w14:textId="77777777" w:rsidR="00407150" w:rsidRDefault="003426F8">
      <w:pPr>
        <w:pStyle w:val="BodyText"/>
        <w:spacing w:line="292" w:lineRule="exact"/>
        <w:ind w:left="826"/>
      </w:pPr>
      <w:r>
        <w:t>These individuals are mainly responsible for controlling and overseeing all the</w:t>
      </w:r>
    </w:p>
    <w:p w14:paraId="4B9C3C6E" w14:textId="77777777" w:rsidR="00407150" w:rsidRDefault="003426F8">
      <w:pPr>
        <w:pStyle w:val="BodyText"/>
        <w:spacing w:before="1"/>
        <w:ind w:left="826" w:right="846"/>
      </w:pPr>
      <w:r>
        <w:t>departments in the organization. They develop goals, strategic plans, and policies for the company, as well as make many decisions on the direction of the business. In addition, top-level managers play a significant role in the mobilization of outside</w:t>
      </w:r>
    </w:p>
    <w:p w14:paraId="43C718BC" w14:textId="77777777" w:rsidR="00407150" w:rsidRDefault="003426F8">
      <w:pPr>
        <w:pStyle w:val="BodyText"/>
        <w:ind w:left="826" w:right="1271"/>
      </w:pPr>
      <w:r>
        <w:t>resources and are for the most part responsible for the shareholders and general public.</w:t>
      </w:r>
    </w:p>
    <w:p w14:paraId="480CB6CB" w14:textId="77777777" w:rsidR="00407150" w:rsidRDefault="00407150">
      <w:pPr>
        <w:pStyle w:val="BodyText"/>
        <w:spacing w:before="12"/>
        <w:rPr>
          <w:sz w:val="22"/>
        </w:rPr>
      </w:pPr>
    </w:p>
    <w:p w14:paraId="2ACD6310" w14:textId="77777777" w:rsidR="00407150" w:rsidRDefault="003426F8">
      <w:pPr>
        <w:pStyle w:val="ListParagraph"/>
        <w:numPr>
          <w:ilvl w:val="2"/>
          <w:numId w:val="40"/>
        </w:numPr>
        <w:tabs>
          <w:tab w:val="left" w:pos="1470"/>
        </w:tabs>
        <w:ind w:left="1469" w:hanging="602"/>
        <w:rPr>
          <w:sz w:val="24"/>
        </w:rPr>
      </w:pPr>
      <w:r>
        <w:rPr>
          <w:sz w:val="24"/>
        </w:rPr>
        <w:t>Middle-level</w:t>
      </w:r>
      <w:r>
        <w:rPr>
          <w:spacing w:val="-1"/>
          <w:sz w:val="24"/>
        </w:rPr>
        <w:t xml:space="preserve"> </w:t>
      </w:r>
      <w:r>
        <w:rPr>
          <w:sz w:val="24"/>
        </w:rPr>
        <w:t>managers</w:t>
      </w:r>
    </w:p>
    <w:p w14:paraId="245E2412" w14:textId="77777777" w:rsidR="00407150" w:rsidRDefault="00407150">
      <w:pPr>
        <w:pStyle w:val="BodyText"/>
        <w:spacing w:before="11"/>
        <w:rPr>
          <w:sz w:val="22"/>
        </w:rPr>
      </w:pPr>
    </w:p>
    <w:p w14:paraId="4A9A966A" w14:textId="77777777" w:rsidR="00407150" w:rsidRDefault="003426F8">
      <w:pPr>
        <w:pStyle w:val="BodyText"/>
        <w:ind w:left="868"/>
      </w:pPr>
      <w:r>
        <w:t>Middle managers represent levels of management between the first-line supervisor</w:t>
      </w:r>
    </w:p>
    <w:p w14:paraId="27892C1D" w14:textId="77777777" w:rsidR="00407150" w:rsidRDefault="00407150">
      <w:pPr>
        <w:sectPr w:rsidR="00407150">
          <w:pgSz w:w="11910" w:h="16840"/>
          <w:pgMar w:top="800" w:right="700" w:bottom="280" w:left="1180" w:header="720" w:footer="720" w:gutter="0"/>
          <w:cols w:space="720"/>
        </w:sectPr>
      </w:pPr>
    </w:p>
    <w:p w14:paraId="546E1293" w14:textId="77777777" w:rsidR="00407150" w:rsidRDefault="003426F8">
      <w:pPr>
        <w:pStyle w:val="BodyText"/>
        <w:spacing w:before="39"/>
        <w:ind w:left="868" w:right="727"/>
      </w:pPr>
      <w:r>
        <w:lastRenderedPageBreak/>
        <w:t xml:space="preserve">and top management. These personnel typically consist of general managers, branch managers, department and managers. These individuals are mainly responsible to the top management for the functioning of their department. They devote more time to organizational and directional functions. Their roles can be emphasized as executing plans of the organization in conformance with the company's policies and the objectives of the top management, they define and discuss information and policies from top management to lower management, and most importantly they inspire and provide guidance to </w:t>
      </w:r>
      <w:proofErr w:type="gramStart"/>
      <w:r>
        <w:t>lower level</w:t>
      </w:r>
      <w:proofErr w:type="gramEnd"/>
      <w:r>
        <w:t xml:space="preserve"> managers towards better performance. Some of their functions are as follows:</w:t>
      </w:r>
    </w:p>
    <w:p w14:paraId="1DCB7A87" w14:textId="77777777" w:rsidR="00407150" w:rsidRDefault="00407150">
      <w:pPr>
        <w:pStyle w:val="BodyText"/>
        <w:spacing w:before="12"/>
        <w:rPr>
          <w:sz w:val="22"/>
        </w:rPr>
      </w:pPr>
    </w:p>
    <w:p w14:paraId="222860D1" w14:textId="77777777" w:rsidR="00407150" w:rsidRDefault="003426F8">
      <w:pPr>
        <w:pStyle w:val="ListParagraph"/>
        <w:numPr>
          <w:ilvl w:val="0"/>
          <w:numId w:val="39"/>
        </w:numPr>
        <w:tabs>
          <w:tab w:val="left" w:pos="1348"/>
          <w:tab w:val="left" w:pos="1349"/>
        </w:tabs>
        <w:ind w:right="1912"/>
        <w:rPr>
          <w:sz w:val="24"/>
        </w:rPr>
      </w:pPr>
      <w:r>
        <w:rPr>
          <w:sz w:val="24"/>
        </w:rPr>
        <w:t>Designing</w:t>
      </w:r>
      <w:r>
        <w:rPr>
          <w:spacing w:val="-8"/>
          <w:sz w:val="24"/>
        </w:rPr>
        <w:t xml:space="preserve"> </w:t>
      </w:r>
      <w:r>
        <w:rPr>
          <w:sz w:val="24"/>
        </w:rPr>
        <w:t>and</w:t>
      </w:r>
      <w:r>
        <w:rPr>
          <w:spacing w:val="-7"/>
          <w:sz w:val="24"/>
        </w:rPr>
        <w:t xml:space="preserve"> </w:t>
      </w:r>
      <w:r>
        <w:rPr>
          <w:sz w:val="24"/>
        </w:rPr>
        <w:t>implementing</w:t>
      </w:r>
      <w:r>
        <w:rPr>
          <w:spacing w:val="-7"/>
          <w:sz w:val="24"/>
        </w:rPr>
        <w:t xml:space="preserve"> </w:t>
      </w:r>
      <w:r>
        <w:rPr>
          <w:sz w:val="24"/>
        </w:rPr>
        <w:t>effective</w:t>
      </w:r>
      <w:r>
        <w:rPr>
          <w:spacing w:val="-6"/>
          <w:sz w:val="24"/>
        </w:rPr>
        <w:t xml:space="preserve"> </w:t>
      </w:r>
      <w:r>
        <w:rPr>
          <w:sz w:val="24"/>
        </w:rPr>
        <w:t>group</w:t>
      </w:r>
      <w:r>
        <w:rPr>
          <w:spacing w:val="-8"/>
          <w:sz w:val="24"/>
        </w:rPr>
        <w:t xml:space="preserve"> </w:t>
      </w:r>
      <w:r>
        <w:rPr>
          <w:sz w:val="24"/>
        </w:rPr>
        <w:t>and</w:t>
      </w:r>
      <w:r>
        <w:rPr>
          <w:spacing w:val="-7"/>
          <w:sz w:val="24"/>
        </w:rPr>
        <w:t xml:space="preserve"> </w:t>
      </w:r>
      <w:r>
        <w:rPr>
          <w:sz w:val="24"/>
        </w:rPr>
        <w:t>intergroup</w:t>
      </w:r>
      <w:r>
        <w:rPr>
          <w:spacing w:val="-7"/>
          <w:sz w:val="24"/>
        </w:rPr>
        <w:t xml:space="preserve"> </w:t>
      </w:r>
      <w:r>
        <w:rPr>
          <w:sz w:val="24"/>
        </w:rPr>
        <w:t>work</w:t>
      </w:r>
      <w:r>
        <w:rPr>
          <w:spacing w:val="-8"/>
          <w:sz w:val="24"/>
        </w:rPr>
        <w:t xml:space="preserve"> </w:t>
      </w:r>
      <w:r>
        <w:rPr>
          <w:sz w:val="24"/>
        </w:rPr>
        <w:t>and information</w:t>
      </w:r>
      <w:r>
        <w:rPr>
          <w:spacing w:val="-2"/>
          <w:sz w:val="24"/>
        </w:rPr>
        <w:t xml:space="preserve"> </w:t>
      </w:r>
      <w:r>
        <w:rPr>
          <w:sz w:val="24"/>
        </w:rPr>
        <w:t>systems.</w:t>
      </w:r>
    </w:p>
    <w:p w14:paraId="0216E841" w14:textId="77777777" w:rsidR="00407150" w:rsidRDefault="003426F8">
      <w:pPr>
        <w:pStyle w:val="ListParagraph"/>
        <w:numPr>
          <w:ilvl w:val="0"/>
          <w:numId w:val="39"/>
        </w:numPr>
        <w:tabs>
          <w:tab w:val="left" w:pos="1348"/>
          <w:tab w:val="left" w:pos="1349"/>
        </w:tabs>
        <w:spacing w:before="180"/>
        <w:rPr>
          <w:sz w:val="24"/>
        </w:rPr>
      </w:pPr>
      <w:r>
        <w:rPr>
          <w:sz w:val="24"/>
        </w:rPr>
        <w:t>Defining and monitoring group-level performance</w:t>
      </w:r>
      <w:r>
        <w:rPr>
          <w:spacing w:val="-7"/>
          <w:sz w:val="24"/>
        </w:rPr>
        <w:t xml:space="preserve"> </w:t>
      </w:r>
      <w:r>
        <w:rPr>
          <w:sz w:val="24"/>
        </w:rPr>
        <w:t>indicators.</w:t>
      </w:r>
    </w:p>
    <w:p w14:paraId="43D8AD2D" w14:textId="6124A909" w:rsidR="00407150" w:rsidRDefault="003426F8">
      <w:pPr>
        <w:pStyle w:val="ListParagraph"/>
        <w:numPr>
          <w:ilvl w:val="0"/>
          <w:numId w:val="39"/>
        </w:numPr>
        <w:tabs>
          <w:tab w:val="left" w:pos="1348"/>
          <w:tab w:val="left" w:pos="1349"/>
        </w:tabs>
        <w:spacing w:before="180"/>
        <w:rPr>
          <w:sz w:val="24"/>
        </w:rPr>
      </w:pPr>
      <w:r>
        <w:rPr>
          <w:sz w:val="24"/>
        </w:rPr>
        <w:t>Diagnosing and resolving problems within and among work</w:t>
      </w:r>
      <w:r>
        <w:rPr>
          <w:spacing w:val="-12"/>
          <w:sz w:val="24"/>
        </w:rPr>
        <w:t xml:space="preserve"> </w:t>
      </w:r>
      <w:r>
        <w:rPr>
          <w:sz w:val="24"/>
        </w:rPr>
        <w:t>groups.</w:t>
      </w:r>
    </w:p>
    <w:p w14:paraId="6A786D97" w14:textId="77777777" w:rsidR="00407150" w:rsidRDefault="003426F8">
      <w:pPr>
        <w:pStyle w:val="ListParagraph"/>
        <w:numPr>
          <w:ilvl w:val="0"/>
          <w:numId w:val="39"/>
        </w:numPr>
        <w:tabs>
          <w:tab w:val="left" w:pos="1348"/>
          <w:tab w:val="left" w:pos="1349"/>
        </w:tabs>
        <w:spacing w:before="180"/>
        <w:rPr>
          <w:sz w:val="24"/>
        </w:rPr>
      </w:pPr>
      <w:r>
        <w:rPr>
          <w:sz w:val="24"/>
        </w:rPr>
        <w:t xml:space="preserve">Designing and implementing </w:t>
      </w:r>
      <w:r>
        <w:rPr>
          <w:spacing w:val="-2"/>
          <w:sz w:val="24"/>
        </w:rPr>
        <w:t xml:space="preserve">reward </w:t>
      </w:r>
      <w:r>
        <w:rPr>
          <w:sz w:val="24"/>
        </w:rPr>
        <w:t>systems that support cooperative</w:t>
      </w:r>
      <w:r>
        <w:rPr>
          <w:spacing w:val="-23"/>
          <w:sz w:val="24"/>
        </w:rPr>
        <w:t xml:space="preserve"> </w:t>
      </w:r>
      <w:r>
        <w:rPr>
          <w:sz w:val="24"/>
        </w:rPr>
        <w:t>behaviors.</w:t>
      </w:r>
    </w:p>
    <w:p w14:paraId="29112D52" w14:textId="77777777" w:rsidR="00407150" w:rsidRDefault="00407150">
      <w:pPr>
        <w:pStyle w:val="BodyText"/>
        <w:spacing w:before="11"/>
        <w:rPr>
          <w:sz w:val="22"/>
        </w:rPr>
      </w:pPr>
    </w:p>
    <w:p w14:paraId="1304791C" w14:textId="77777777" w:rsidR="00407150" w:rsidRDefault="003426F8">
      <w:pPr>
        <w:pStyle w:val="ListParagraph"/>
        <w:numPr>
          <w:ilvl w:val="2"/>
          <w:numId w:val="40"/>
        </w:numPr>
        <w:tabs>
          <w:tab w:val="left" w:pos="1470"/>
        </w:tabs>
        <w:ind w:left="1469" w:hanging="602"/>
        <w:rPr>
          <w:sz w:val="24"/>
        </w:rPr>
      </w:pPr>
      <w:r>
        <w:rPr>
          <w:sz w:val="24"/>
        </w:rPr>
        <w:t>First-level</w:t>
      </w:r>
      <w:r>
        <w:rPr>
          <w:spacing w:val="-1"/>
          <w:sz w:val="24"/>
        </w:rPr>
        <w:t xml:space="preserve"> </w:t>
      </w:r>
      <w:r>
        <w:rPr>
          <w:sz w:val="24"/>
        </w:rPr>
        <w:t>managers</w:t>
      </w:r>
    </w:p>
    <w:p w14:paraId="2DA6E43D" w14:textId="77777777" w:rsidR="00407150" w:rsidRDefault="00407150">
      <w:pPr>
        <w:pStyle w:val="BodyText"/>
        <w:spacing w:before="11"/>
        <w:rPr>
          <w:sz w:val="22"/>
        </w:rPr>
      </w:pPr>
    </w:p>
    <w:p w14:paraId="768ED36B" w14:textId="77777777" w:rsidR="00407150" w:rsidRDefault="003426F8">
      <w:pPr>
        <w:pStyle w:val="BodyText"/>
        <w:ind w:left="826"/>
      </w:pPr>
      <w:r>
        <w:t>First-line managers are responsible for directing the day-to-day activities of non-</w:t>
      </w:r>
    </w:p>
    <w:p w14:paraId="6051B937" w14:textId="77777777" w:rsidR="00407150" w:rsidRDefault="003426F8">
      <w:pPr>
        <w:pStyle w:val="BodyText"/>
        <w:ind w:left="826" w:right="849"/>
      </w:pPr>
      <w:r>
        <w:t>managerial employees. Typically consist of supervisors, section officers, foreman, etc. These individuals focus more on the controlling and direction of management functions. For instance, they assign tasks and jobs to employees, guide and supervise employees on day-to-day activities, look after the quantity and quality of the production of the company, make recommendations, suggestions, and communicate employee problems to the higher level above, etc. In this level, managers are the</w:t>
      </w:r>
    </w:p>
    <w:p w14:paraId="3A3B4ADF" w14:textId="77777777" w:rsidR="00407150" w:rsidRDefault="003426F8">
      <w:pPr>
        <w:pStyle w:val="BodyText"/>
        <w:spacing w:before="1"/>
        <w:ind w:left="826" w:right="846"/>
      </w:pPr>
      <w:r>
        <w:t>"image builders" of the company considering they are the only ones who have direct contact with employees.</w:t>
      </w:r>
    </w:p>
    <w:p w14:paraId="0FB42954" w14:textId="77777777" w:rsidR="00407150" w:rsidRDefault="00407150">
      <w:pPr>
        <w:pStyle w:val="BodyText"/>
        <w:spacing w:before="12"/>
        <w:rPr>
          <w:sz w:val="22"/>
        </w:rPr>
      </w:pPr>
    </w:p>
    <w:p w14:paraId="0DA2269A" w14:textId="77777777" w:rsidR="00407150" w:rsidRDefault="003426F8">
      <w:pPr>
        <w:pStyle w:val="ListParagraph"/>
        <w:numPr>
          <w:ilvl w:val="0"/>
          <w:numId w:val="39"/>
        </w:numPr>
        <w:tabs>
          <w:tab w:val="left" w:pos="1348"/>
          <w:tab w:val="left" w:pos="1349"/>
        </w:tabs>
        <w:rPr>
          <w:sz w:val="24"/>
        </w:rPr>
      </w:pPr>
      <w:r>
        <w:rPr>
          <w:sz w:val="24"/>
        </w:rPr>
        <w:t>Basic</w:t>
      </w:r>
      <w:r>
        <w:rPr>
          <w:spacing w:val="-1"/>
          <w:sz w:val="24"/>
        </w:rPr>
        <w:t xml:space="preserve"> </w:t>
      </w:r>
      <w:r>
        <w:rPr>
          <w:sz w:val="24"/>
        </w:rPr>
        <w:t>supervision</w:t>
      </w:r>
    </w:p>
    <w:p w14:paraId="20AFA66F" w14:textId="77777777" w:rsidR="00407150" w:rsidRDefault="003426F8">
      <w:pPr>
        <w:pStyle w:val="ListParagraph"/>
        <w:numPr>
          <w:ilvl w:val="0"/>
          <w:numId w:val="39"/>
        </w:numPr>
        <w:tabs>
          <w:tab w:val="left" w:pos="1348"/>
          <w:tab w:val="left" w:pos="1349"/>
        </w:tabs>
        <w:spacing w:before="180"/>
        <w:rPr>
          <w:sz w:val="24"/>
        </w:rPr>
      </w:pPr>
      <w:r>
        <w:rPr>
          <w:sz w:val="24"/>
        </w:rPr>
        <w:t>Motivation</w:t>
      </w:r>
    </w:p>
    <w:p w14:paraId="0D90A48D" w14:textId="77777777" w:rsidR="00407150" w:rsidRDefault="003426F8">
      <w:pPr>
        <w:pStyle w:val="ListParagraph"/>
        <w:numPr>
          <w:ilvl w:val="0"/>
          <w:numId w:val="39"/>
        </w:numPr>
        <w:tabs>
          <w:tab w:val="left" w:pos="1348"/>
          <w:tab w:val="left" w:pos="1349"/>
        </w:tabs>
        <w:spacing w:before="179"/>
        <w:rPr>
          <w:sz w:val="24"/>
        </w:rPr>
      </w:pPr>
      <w:r>
        <w:rPr>
          <w:sz w:val="24"/>
        </w:rPr>
        <w:t>Career</w:t>
      </w:r>
      <w:r>
        <w:rPr>
          <w:spacing w:val="-1"/>
          <w:sz w:val="24"/>
        </w:rPr>
        <w:t xml:space="preserve"> </w:t>
      </w:r>
      <w:r>
        <w:rPr>
          <w:sz w:val="24"/>
        </w:rPr>
        <w:t>planning</w:t>
      </w:r>
    </w:p>
    <w:p w14:paraId="01057FDB" w14:textId="77777777" w:rsidR="00407150" w:rsidRDefault="003426F8">
      <w:pPr>
        <w:pStyle w:val="ListParagraph"/>
        <w:numPr>
          <w:ilvl w:val="0"/>
          <w:numId w:val="39"/>
        </w:numPr>
        <w:tabs>
          <w:tab w:val="left" w:pos="1348"/>
          <w:tab w:val="left" w:pos="1349"/>
        </w:tabs>
        <w:spacing w:before="180"/>
        <w:rPr>
          <w:sz w:val="24"/>
        </w:rPr>
      </w:pPr>
      <w:r>
        <w:rPr>
          <w:sz w:val="24"/>
        </w:rPr>
        <w:t>Performance</w:t>
      </w:r>
      <w:r>
        <w:rPr>
          <w:spacing w:val="-2"/>
          <w:sz w:val="24"/>
        </w:rPr>
        <w:t xml:space="preserve"> </w:t>
      </w:r>
      <w:r>
        <w:rPr>
          <w:sz w:val="24"/>
        </w:rPr>
        <w:t>feedback</w:t>
      </w:r>
    </w:p>
    <w:p w14:paraId="4B06A4BD" w14:textId="77777777" w:rsidR="00407150" w:rsidRDefault="00407150">
      <w:pPr>
        <w:pStyle w:val="BodyText"/>
        <w:spacing w:before="11"/>
        <w:rPr>
          <w:sz w:val="22"/>
        </w:rPr>
      </w:pPr>
    </w:p>
    <w:p w14:paraId="58EAB8A2" w14:textId="77777777" w:rsidR="00407150" w:rsidRDefault="003426F8">
      <w:pPr>
        <w:pStyle w:val="BodyText"/>
        <w:ind w:left="826" w:right="657"/>
      </w:pPr>
      <w:r>
        <w:t>The importance for planning and controlling skill required in managers tends to reduce with reducing level in management hierarchy. However, importance for leading skills</w:t>
      </w:r>
    </w:p>
    <w:p w14:paraId="3FB9F937" w14:textId="77777777" w:rsidR="00407150" w:rsidRDefault="003426F8">
      <w:pPr>
        <w:pStyle w:val="BodyText"/>
        <w:spacing w:before="1"/>
        <w:ind w:left="826" w:right="727"/>
      </w:pPr>
      <w:r>
        <w:t xml:space="preserve">increases with reducing level of management hierarchy. </w:t>
      </w:r>
      <w:proofErr w:type="gramStart"/>
      <w:r>
        <w:t>Thus</w:t>
      </w:r>
      <w:proofErr w:type="gramEnd"/>
      <w:r>
        <w:t xml:space="preserve"> the first line managers, dealing directly with the operating personnel need very high leading skills to motivate, supervise and guide their subordinates. The importance of organizing skill does not</w:t>
      </w:r>
    </w:p>
    <w:p w14:paraId="5C9A8F11" w14:textId="77777777" w:rsidR="00407150" w:rsidRDefault="003426F8">
      <w:pPr>
        <w:pStyle w:val="BodyText"/>
        <w:ind w:left="826" w:right="647"/>
      </w:pPr>
      <w:r>
        <w:t>change very much with hierarchical level; however, there is small drop in importance of organizing skill as we go down the organizational hierarchy.</w:t>
      </w:r>
    </w:p>
    <w:p w14:paraId="306F6215" w14:textId="77777777" w:rsidR="00407150" w:rsidRDefault="00407150">
      <w:pPr>
        <w:pStyle w:val="BodyText"/>
        <w:rPr>
          <w:sz w:val="23"/>
        </w:rPr>
      </w:pPr>
    </w:p>
    <w:p w14:paraId="3C12907A" w14:textId="77777777" w:rsidR="00407150" w:rsidRDefault="003426F8">
      <w:pPr>
        <w:pStyle w:val="ListParagraph"/>
        <w:numPr>
          <w:ilvl w:val="1"/>
          <w:numId w:val="40"/>
        </w:numPr>
        <w:tabs>
          <w:tab w:val="left" w:pos="854"/>
        </w:tabs>
        <w:ind w:hanging="419"/>
        <w:rPr>
          <w:sz w:val="24"/>
        </w:rPr>
      </w:pPr>
      <w:r>
        <w:rPr>
          <w:sz w:val="24"/>
        </w:rPr>
        <w:t>Business</w:t>
      </w:r>
      <w:r>
        <w:rPr>
          <w:spacing w:val="-2"/>
          <w:sz w:val="24"/>
        </w:rPr>
        <w:t xml:space="preserve"> </w:t>
      </w:r>
      <w:r>
        <w:rPr>
          <w:sz w:val="24"/>
        </w:rPr>
        <w:t>Functions</w:t>
      </w:r>
    </w:p>
    <w:p w14:paraId="2F3D71C9" w14:textId="77777777" w:rsidR="00407150" w:rsidRDefault="003426F8">
      <w:pPr>
        <w:pStyle w:val="BodyText"/>
        <w:spacing w:before="180"/>
        <w:ind w:left="868"/>
      </w:pPr>
      <w:r>
        <w:t>In essence, management is the efficient and effective deployment of an organization's</w:t>
      </w:r>
    </w:p>
    <w:p w14:paraId="63430136" w14:textId="77777777" w:rsidR="00407150" w:rsidRDefault="00407150">
      <w:pPr>
        <w:sectPr w:rsidR="00407150">
          <w:pgSz w:w="11910" w:h="16840"/>
          <w:pgMar w:top="1360" w:right="700" w:bottom="280" w:left="1180" w:header="720" w:footer="720" w:gutter="0"/>
          <w:cols w:space="720"/>
        </w:sectPr>
      </w:pPr>
    </w:p>
    <w:p w14:paraId="1C92629D" w14:textId="77777777" w:rsidR="00407150" w:rsidRDefault="003426F8">
      <w:pPr>
        <w:spacing w:before="31"/>
        <w:ind w:right="714"/>
        <w:jc w:val="right"/>
        <w:rPr>
          <w:sz w:val="20"/>
        </w:rPr>
      </w:pPr>
      <w:r>
        <w:rPr>
          <w:sz w:val="20"/>
        </w:rPr>
        <w:lastRenderedPageBreak/>
        <w:t>13</w:t>
      </w:r>
    </w:p>
    <w:p w14:paraId="36DDED63" w14:textId="77777777" w:rsidR="00407150" w:rsidRDefault="00407150">
      <w:pPr>
        <w:pStyle w:val="BodyText"/>
        <w:spacing w:before="6"/>
        <w:rPr>
          <w:sz w:val="26"/>
        </w:rPr>
      </w:pPr>
    </w:p>
    <w:p w14:paraId="7AE8CC52" w14:textId="77777777" w:rsidR="00407150" w:rsidRDefault="003426F8">
      <w:pPr>
        <w:pStyle w:val="BodyText"/>
        <w:spacing w:before="1"/>
        <w:ind w:left="868"/>
        <w:jc w:val="both"/>
      </w:pPr>
      <w:r>
        <w:t>resources when they are needed. Such resources may include financial resources,</w:t>
      </w:r>
    </w:p>
    <w:p w14:paraId="4FF3726E" w14:textId="77777777" w:rsidR="00407150" w:rsidRDefault="003426F8">
      <w:pPr>
        <w:pStyle w:val="BodyText"/>
        <w:ind w:left="868" w:right="748"/>
        <w:jc w:val="both"/>
      </w:pPr>
      <w:r>
        <w:rPr>
          <w:spacing w:val="-3"/>
        </w:rPr>
        <w:t>inventory,</w:t>
      </w:r>
      <w:r>
        <w:rPr>
          <w:spacing w:val="-8"/>
        </w:rPr>
        <w:t xml:space="preserve"> </w:t>
      </w:r>
      <w:r>
        <w:t>human</w:t>
      </w:r>
      <w:r>
        <w:rPr>
          <w:spacing w:val="-9"/>
        </w:rPr>
        <w:t xml:space="preserve"> </w:t>
      </w:r>
      <w:r>
        <w:t>competencies,</w:t>
      </w:r>
      <w:r>
        <w:rPr>
          <w:spacing w:val="-8"/>
        </w:rPr>
        <w:t xml:space="preserve"> </w:t>
      </w:r>
      <w:r>
        <w:t>production</w:t>
      </w:r>
      <w:r>
        <w:rPr>
          <w:spacing w:val="-9"/>
        </w:rPr>
        <w:t xml:space="preserve"> </w:t>
      </w:r>
      <w:r>
        <w:t>resources,</w:t>
      </w:r>
      <w:r>
        <w:rPr>
          <w:spacing w:val="-8"/>
        </w:rPr>
        <w:t xml:space="preserve"> </w:t>
      </w:r>
      <w:r>
        <w:t>or</w:t>
      </w:r>
      <w:r>
        <w:rPr>
          <w:spacing w:val="-8"/>
        </w:rPr>
        <w:t xml:space="preserve"> </w:t>
      </w:r>
      <w:r>
        <w:t>information</w:t>
      </w:r>
      <w:r>
        <w:rPr>
          <w:spacing w:val="-8"/>
        </w:rPr>
        <w:t xml:space="preserve"> </w:t>
      </w:r>
      <w:r>
        <w:t>technology</w:t>
      </w:r>
      <w:r>
        <w:rPr>
          <w:spacing w:val="-8"/>
        </w:rPr>
        <w:t xml:space="preserve"> </w:t>
      </w:r>
      <w:r>
        <w:t>(IT), called</w:t>
      </w:r>
      <w:r>
        <w:rPr>
          <w:spacing w:val="-5"/>
        </w:rPr>
        <w:t xml:space="preserve"> </w:t>
      </w:r>
      <w:r>
        <w:t>business</w:t>
      </w:r>
      <w:r>
        <w:rPr>
          <w:spacing w:val="-4"/>
        </w:rPr>
        <w:t xml:space="preserve"> </w:t>
      </w:r>
      <w:r>
        <w:t>functions.</w:t>
      </w:r>
      <w:r>
        <w:rPr>
          <w:spacing w:val="-5"/>
        </w:rPr>
        <w:t xml:space="preserve"> </w:t>
      </w:r>
      <w:r>
        <w:t>A</w:t>
      </w:r>
      <w:r>
        <w:rPr>
          <w:spacing w:val="-4"/>
        </w:rPr>
        <w:t xml:space="preserve"> </w:t>
      </w:r>
      <w:r>
        <w:t>business</w:t>
      </w:r>
      <w:r>
        <w:rPr>
          <w:spacing w:val="-4"/>
        </w:rPr>
        <w:t xml:space="preserve"> </w:t>
      </w:r>
      <w:r>
        <w:t>function</w:t>
      </w:r>
      <w:r>
        <w:rPr>
          <w:spacing w:val="-5"/>
        </w:rPr>
        <w:t xml:space="preserve"> </w:t>
      </w:r>
      <w:r>
        <w:rPr>
          <w:spacing w:val="-3"/>
        </w:rPr>
        <w:t>refers</w:t>
      </w:r>
      <w:r>
        <w:rPr>
          <w:spacing w:val="-4"/>
        </w:rPr>
        <w:t xml:space="preserve"> </w:t>
      </w:r>
      <w:r>
        <w:t>to</w:t>
      </w:r>
      <w:r>
        <w:rPr>
          <w:spacing w:val="-5"/>
        </w:rPr>
        <w:t xml:space="preserve"> </w:t>
      </w:r>
      <w:r>
        <w:t>a</w:t>
      </w:r>
      <w:r>
        <w:rPr>
          <w:spacing w:val="-4"/>
        </w:rPr>
        <w:t xml:space="preserve"> </w:t>
      </w:r>
      <w:r>
        <w:t>component</w:t>
      </w:r>
      <w:r>
        <w:rPr>
          <w:spacing w:val="-4"/>
        </w:rPr>
        <w:t xml:space="preserve"> </w:t>
      </w:r>
      <w:r>
        <w:t>of</w:t>
      </w:r>
      <w:r>
        <w:rPr>
          <w:spacing w:val="-3"/>
        </w:rPr>
        <w:t xml:space="preserve"> </w:t>
      </w:r>
      <w:r>
        <w:t>a</w:t>
      </w:r>
      <w:r>
        <w:rPr>
          <w:spacing w:val="-5"/>
        </w:rPr>
        <w:t xml:space="preserve"> </w:t>
      </w:r>
      <w:r>
        <w:t>business</w:t>
      </w:r>
      <w:r>
        <w:rPr>
          <w:spacing w:val="-4"/>
        </w:rPr>
        <w:t xml:space="preserve"> </w:t>
      </w:r>
      <w:r>
        <w:t>that is responsible for one major area of the business' operations. For example, in</w:t>
      </w:r>
      <w:r>
        <w:rPr>
          <w:spacing w:val="-32"/>
        </w:rPr>
        <w:t xml:space="preserve"> </w:t>
      </w:r>
      <w:r>
        <w:t>a</w:t>
      </w:r>
    </w:p>
    <w:p w14:paraId="4979BD8D" w14:textId="77777777" w:rsidR="00407150" w:rsidRDefault="003426F8">
      <w:pPr>
        <w:pStyle w:val="BodyText"/>
        <w:ind w:left="868" w:right="846"/>
      </w:pPr>
      <w:r>
        <w:t>manufacturing enterprise, one of the most important such functions is production - the department that actually makes the product to be sold. Another important function is sales and marketing -- once a product has been manufactured, it must be sold for the company to realize any income or profit. Dividing an enterprise into</w:t>
      </w:r>
    </w:p>
    <w:p w14:paraId="5E69B106" w14:textId="77777777" w:rsidR="00407150" w:rsidRDefault="003426F8">
      <w:pPr>
        <w:pStyle w:val="BodyText"/>
        <w:ind w:left="868" w:right="727"/>
      </w:pPr>
      <w:r>
        <w:t xml:space="preserve">business functions </w:t>
      </w:r>
      <w:proofErr w:type="gramStart"/>
      <w:r>
        <w:t>helps</w:t>
      </w:r>
      <w:proofErr w:type="gramEnd"/>
      <w:r>
        <w:t xml:space="preserve"> manage it better by setting clear-cut objectives and assigning distinct strategic goals for each function.</w:t>
      </w:r>
    </w:p>
    <w:p w14:paraId="17B9151D" w14:textId="77777777" w:rsidR="00407150" w:rsidRDefault="00407150">
      <w:pPr>
        <w:pStyle w:val="BodyText"/>
        <w:spacing w:before="10"/>
        <w:rPr>
          <w:sz w:val="22"/>
        </w:rPr>
      </w:pPr>
    </w:p>
    <w:p w14:paraId="326BBC86" w14:textId="77777777" w:rsidR="00407150" w:rsidRDefault="003426F8">
      <w:pPr>
        <w:pStyle w:val="ListParagraph"/>
        <w:numPr>
          <w:ilvl w:val="2"/>
          <w:numId w:val="40"/>
        </w:numPr>
        <w:tabs>
          <w:tab w:val="left" w:pos="1470"/>
        </w:tabs>
        <w:spacing w:before="1"/>
        <w:ind w:left="1469" w:hanging="602"/>
        <w:rPr>
          <w:sz w:val="24"/>
        </w:rPr>
      </w:pPr>
      <w:r>
        <w:rPr>
          <w:sz w:val="24"/>
        </w:rPr>
        <w:t>Research and Development</w:t>
      </w:r>
      <w:r>
        <w:rPr>
          <w:spacing w:val="-2"/>
          <w:sz w:val="24"/>
        </w:rPr>
        <w:t xml:space="preserve"> </w:t>
      </w:r>
      <w:r>
        <w:rPr>
          <w:sz w:val="24"/>
        </w:rPr>
        <w:t>(R&amp;D)</w:t>
      </w:r>
    </w:p>
    <w:p w14:paraId="6A2C22FD" w14:textId="77777777" w:rsidR="00407150" w:rsidRDefault="00407150">
      <w:pPr>
        <w:pStyle w:val="BodyText"/>
        <w:spacing w:before="12"/>
        <w:rPr>
          <w:sz w:val="22"/>
        </w:rPr>
      </w:pPr>
    </w:p>
    <w:p w14:paraId="3A473A99" w14:textId="5675A1D9" w:rsidR="00407150" w:rsidRDefault="003426F8">
      <w:pPr>
        <w:pStyle w:val="BodyText"/>
        <w:ind w:left="868" w:right="727"/>
      </w:pPr>
      <w:r>
        <w:t>Most people associate the research and development (R&amp;D) function of a company with</w:t>
      </w:r>
      <w:r>
        <w:rPr>
          <w:spacing w:val="-4"/>
        </w:rPr>
        <w:t xml:space="preserve"> </w:t>
      </w:r>
      <w:r>
        <w:t>the</w:t>
      </w:r>
      <w:r>
        <w:rPr>
          <w:spacing w:val="-3"/>
        </w:rPr>
        <w:t xml:space="preserve"> </w:t>
      </w:r>
      <w:r>
        <w:t>invention</w:t>
      </w:r>
      <w:r>
        <w:rPr>
          <w:spacing w:val="-5"/>
        </w:rPr>
        <w:t xml:space="preserve"> </w:t>
      </w:r>
      <w:r>
        <w:t>of</w:t>
      </w:r>
      <w:r>
        <w:rPr>
          <w:spacing w:val="-4"/>
        </w:rPr>
        <w:t xml:space="preserve"> </w:t>
      </w:r>
      <w:r>
        <w:t>new</w:t>
      </w:r>
      <w:r>
        <w:rPr>
          <w:spacing w:val="-4"/>
        </w:rPr>
        <w:t xml:space="preserve"> </w:t>
      </w:r>
      <w:r>
        <w:t>products.</w:t>
      </w:r>
      <w:r>
        <w:rPr>
          <w:spacing w:val="-5"/>
        </w:rPr>
        <w:t xml:space="preserve"> </w:t>
      </w:r>
      <w:r>
        <w:t>Whilst</w:t>
      </w:r>
      <w:r>
        <w:rPr>
          <w:spacing w:val="-3"/>
        </w:rPr>
        <w:t xml:space="preserve"> </w:t>
      </w:r>
      <w:r>
        <w:t>this</w:t>
      </w:r>
      <w:r>
        <w:rPr>
          <w:spacing w:val="-5"/>
        </w:rPr>
        <w:t xml:space="preserve"> </w:t>
      </w:r>
      <w:r>
        <w:t>is</w:t>
      </w:r>
      <w:r>
        <w:rPr>
          <w:spacing w:val="-3"/>
        </w:rPr>
        <w:t xml:space="preserve"> </w:t>
      </w:r>
      <w:r>
        <w:t>very</w:t>
      </w:r>
      <w:r>
        <w:rPr>
          <w:spacing w:val="-3"/>
        </w:rPr>
        <w:t xml:space="preserve"> </w:t>
      </w:r>
      <w:r>
        <w:t>important,</w:t>
      </w:r>
      <w:r>
        <w:rPr>
          <w:spacing w:val="-4"/>
        </w:rPr>
        <w:t xml:space="preserve"> </w:t>
      </w:r>
      <w:r>
        <w:t>the</w:t>
      </w:r>
      <w:r>
        <w:rPr>
          <w:spacing w:val="-3"/>
        </w:rPr>
        <w:t xml:space="preserve"> </w:t>
      </w:r>
      <w:r>
        <w:t>development</w:t>
      </w:r>
      <w:r>
        <w:rPr>
          <w:spacing w:val="-4"/>
        </w:rPr>
        <w:t xml:space="preserve"> </w:t>
      </w:r>
      <w:r>
        <w:t>of existing products is of equal significance because consumer preferences</w:t>
      </w:r>
      <w:r>
        <w:rPr>
          <w:spacing w:val="-26"/>
        </w:rPr>
        <w:t xml:space="preserve"> </w:t>
      </w:r>
      <w:r>
        <w:t>are</w:t>
      </w:r>
    </w:p>
    <w:p w14:paraId="599FCEA1" w14:textId="77777777" w:rsidR="00407150" w:rsidRDefault="003426F8">
      <w:pPr>
        <w:pStyle w:val="BodyText"/>
        <w:ind w:left="868" w:right="846"/>
      </w:pPr>
      <w:r>
        <w:t>continually</w:t>
      </w:r>
      <w:r>
        <w:rPr>
          <w:spacing w:val="-5"/>
        </w:rPr>
        <w:t xml:space="preserve"> </w:t>
      </w:r>
      <w:r>
        <w:t>changing.</w:t>
      </w:r>
      <w:r>
        <w:rPr>
          <w:spacing w:val="-6"/>
        </w:rPr>
        <w:t xml:space="preserve"> </w:t>
      </w:r>
      <w:r>
        <w:t>The</w:t>
      </w:r>
      <w:r>
        <w:rPr>
          <w:spacing w:val="-4"/>
        </w:rPr>
        <w:t xml:space="preserve"> </w:t>
      </w:r>
      <w:r>
        <w:t>task</w:t>
      </w:r>
      <w:r>
        <w:rPr>
          <w:spacing w:val="-5"/>
        </w:rPr>
        <w:t xml:space="preserve"> </w:t>
      </w:r>
      <w:r>
        <w:t>of</w:t>
      </w:r>
      <w:r>
        <w:rPr>
          <w:spacing w:val="-3"/>
        </w:rPr>
        <w:t xml:space="preserve"> </w:t>
      </w:r>
      <w:r>
        <w:t>product</w:t>
      </w:r>
      <w:r>
        <w:rPr>
          <w:spacing w:val="-5"/>
        </w:rPr>
        <w:t xml:space="preserve"> </w:t>
      </w:r>
      <w:r>
        <w:t>research</w:t>
      </w:r>
      <w:r>
        <w:rPr>
          <w:spacing w:val="-5"/>
        </w:rPr>
        <w:t xml:space="preserve"> </w:t>
      </w:r>
      <w:r>
        <w:t>and</w:t>
      </w:r>
      <w:r>
        <w:rPr>
          <w:spacing w:val="-6"/>
        </w:rPr>
        <w:t xml:space="preserve"> </w:t>
      </w:r>
      <w:r>
        <w:t>development</w:t>
      </w:r>
      <w:r>
        <w:rPr>
          <w:spacing w:val="-4"/>
        </w:rPr>
        <w:t xml:space="preserve"> </w:t>
      </w:r>
      <w:r>
        <w:t>is</w:t>
      </w:r>
      <w:r>
        <w:rPr>
          <w:spacing w:val="-4"/>
        </w:rPr>
        <w:t xml:space="preserve"> </w:t>
      </w:r>
      <w:r>
        <w:t>to</w:t>
      </w:r>
      <w:r>
        <w:rPr>
          <w:spacing w:val="-5"/>
        </w:rPr>
        <w:t xml:space="preserve"> </w:t>
      </w:r>
      <w:r>
        <w:t>come</w:t>
      </w:r>
      <w:r>
        <w:rPr>
          <w:spacing w:val="-6"/>
        </w:rPr>
        <w:t xml:space="preserve"> </w:t>
      </w:r>
      <w:r>
        <w:t>up with the goods and services that meet the needs of tomorrow's</w:t>
      </w:r>
      <w:r>
        <w:rPr>
          <w:spacing w:val="-22"/>
        </w:rPr>
        <w:t xml:space="preserve"> </w:t>
      </w:r>
      <w:r>
        <w:t>customers.</w:t>
      </w:r>
    </w:p>
    <w:p w14:paraId="62C6E887" w14:textId="77777777" w:rsidR="00407150" w:rsidRDefault="00407150">
      <w:pPr>
        <w:pStyle w:val="BodyText"/>
        <w:spacing w:before="11"/>
        <w:rPr>
          <w:sz w:val="22"/>
        </w:rPr>
      </w:pPr>
    </w:p>
    <w:p w14:paraId="03D36E6B" w14:textId="77777777" w:rsidR="00407150" w:rsidRDefault="003426F8">
      <w:pPr>
        <w:pStyle w:val="ListParagraph"/>
        <w:numPr>
          <w:ilvl w:val="2"/>
          <w:numId w:val="40"/>
        </w:numPr>
        <w:tabs>
          <w:tab w:val="left" w:pos="1470"/>
        </w:tabs>
        <w:ind w:left="1469" w:hanging="602"/>
        <w:rPr>
          <w:sz w:val="24"/>
        </w:rPr>
      </w:pPr>
      <w:r>
        <w:rPr>
          <w:sz w:val="24"/>
        </w:rPr>
        <w:t>Production and</w:t>
      </w:r>
      <w:r>
        <w:rPr>
          <w:spacing w:val="-3"/>
          <w:sz w:val="24"/>
        </w:rPr>
        <w:t xml:space="preserve"> </w:t>
      </w:r>
      <w:r>
        <w:rPr>
          <w:sz w:val="24"/>
        </w:rPr>
        <w:t>Operations</w:t>
      </w:r>
    </w:p>
    <w:p w14:paraId="613FBD82" w14:textId="77777777" w:rsidR="00407150" w:rsidRDefault="00407150">
      <w:pPr>
        <w:pStyle w:val="BodyText"/>
        <w:spacing w:before="11"/>
        <w:rPr>
          <w:sz w:val="22"/>
        </w:rPr>
      </w:pPr>
    </w:p>
    <w:p w14:paraId="65561EBB" w14:textId="77777777" w:rsidR="00407150" w:rsidRDefault="003426F8">
      <w:pPr>
        <w:pStyle w:val="BodyText"/>
        <w:ind w:left="868" w:right="657"/>
      </w:pPr>
      <w:r>
        <w:t>In addition to making the company's product, the production/operations function usually is responsible for many associated functions, such as acquiring raw materials, projecting production goals, monitoring costs within its own area, and keeping abreast of best practices so as to improve its own methods and procedures.</w:t>
      </w:r>
    </w:p>
    <w:p w14:paraId="33E5EB76" w14:textId="77777777" w:rsidR="00407150" w:rsidRDefault="00407150">
      <w:pPr>
        <w:pStyle w:val="BodyText"/>
        <w:rPr>
          <w:sz w:val="23"/>
        </w:rPr>
      </w:pPr>
    </w:p>
    <w:p w14:paraId="1686ED8E" w14:textId="77777777" w:rsidR="00407150" w:rsidRDefault="003426F8">
      <w:pPr>
        <w:pStyle w:val="ListParagraph"/>
        <w:numPr>
          <w:ilvl w:val="2"/>
          <w:numId w:val="40"/>
        </w:numPr>
        <w:tabs>
          <w:tab w:val="left" w:pos="1470"/>
        </w:tabs>
        <w:ind w:left="1469" w:hanging="602"/>
        <w:rPr>
          <w:sz w:val="24"/>
        </w:rPr>
      </w:pPr>
      <w:r>
        <w:rPr>
          <w:sz w:val="24"/>
        </w:rPr>
        <w:t>Sales and</w:t>
      </w:r>
      <w:r>
        <w:rPr>
          <w:spacing w:val="-3"/>
          <w:sz w:val="24"/>
        </w:rPr>
        <w:t xml:space="preserve"> </w:t>
      </w:r>
      <w:r>
        <w:rPr>
          <w:sz w:val="24"/>
        </w:rPr>
        <w:t>Marketing</w:t>
      </w:r>
    </w:p>
    <w:p w14:paraId="51541256" w14:textId="77777777" w:rsidR="00407150" w:rsidRDefault="00407150">
      <w:pPr>
        <w:pStyle w:val="BodyText"/>
        <w:spacing w:before="12"/>
        <w:rPr>
          <w:sz w:val="22"/>
        </w:rPr>
      </w:pPr>
    </w:p>
    <w:p w14:paraId="21505E76" w14:textId="77777777" w:rsidR="00407150" w:rsidRDefault="003426F8">
      <w:pPr>
        <w:pStyle w:val="BodyText"/>
        <w:ind w:left="868" w:right="657"/>
      </w:pPr>
      <w:r>
        <w:t>Sales and marketing's business function generally goes beyond the physical sale of goods or placing them in suitable retail outlets. A great deal of this function is involved with market research and promotion, pricing and sales strategies. Sales and marketing teams take an active part in product development, often working hand in glove with production by providing advice on new product designs and product improvement.</w:t>
      </w:r>
    </w:p>
    <w:p w14:paraId="234499F4" w14:textId="77777777" w:rsidR="00407150" w:rsidRDefault="00407150">
      <w:pPr>
        <w:pStyle w:val="BodyText"/>
        <w:spacing w:before="11"/>
        <w:rPr>
          <w:sz w:val="22"/>
        </w:rPr>
      </w:pPr>
    </w:p>
    <w:p w14:paraId="19D2EB40" w14:textId="77777777" w:rsidR="00407150" w:rsidRDefault="003426F8">
      <w:pPr>
        <w:pStyle w:val="ListParagraph"/>
        <w:numPr>
          <w:ilvl w:val="2"/>
          <w:numId w:val="40"/>
        </w:numPr>
        <w:tabs>
          <w:tab w:val="left" w:pos="1470"/>
        </w:tabs>
        <w:ind w:left="1469" w:hanging="602"/>
        <w:rPr>
          <w:sz w:val="24"/>
        </w:rPr>
      </w:pPr>
      <w:r>
        <w:rPr>
          <w:sz w:val="24"/>
        </w:rPr>
        <w:t>Human</w:t>
      </w:r>
      <w:r>
        <w:rPr>
          <w:spacing w:val="-2"/>
          <w:sz w:val="24"/>
        </w:rPr>
        <w:t xml:space="preserve"> </w:t>
      </w:r>
      <w:r>
        <w:rPr>
          <w:sz w:val="24"/>
        </w:rPr>
        <w:t>Resources</w:t>
      </w:r>
    </w:p>
    <w:p w14:paraId="4B97C646" w14:textId="77777777" w:rsidR="00407150" w:rsidRDefault="00407150">
      <w:pPr>
        <w:pStyle w:val="BodyText"/>
        <w:spacing w:before="11"/>
        <w:rPr>
          <w:sz w:val="22"/>
        </w:rPr>
      </w:pPr>
    </w:p>
    <w:p w14:paraId="189E44F9" w14:textId="77777777" w:rsidR="00407150" w:rsidRDefault="003426F8">
      <w:pPr>
        <w:pStyle w:val="BodyText"/>
        <w:ind w:left="868"/>
      </w:pPr>
      <w:r>
        <w:t xml:space="preserve">Beyond recruiting and hiring, human resources </w:t>
      </w:r>
      <w:proofErr w:type="gramStart"/>
      <w:r>
        <w:t>addresses</w:t>
      </w:r>
      <w:proofErr w:type="gramEnd"/>
      <w:r>
        <w:t xml:space="preserve"> most employee statutory compliance issues such as ensuring that applicants are legally entitled to work in the</w:t>
      </w:r>
    </w:p>
    <w:p w14:paraId="0AC8BA42" w14:textId="77777777" w:rsidR="00407150" w:rsidRDefault="003426F8">
      <w:pPr>
        <w:pStyle w:val="BodyText"/>
        <w:spacing w:before="1"/>
        <w:ind w:left="868" w:right="657"/>
      </w:pPr>
      <w:r>
        <w:t>labor market. It also looks after staff members' professional development and training, as well as monitoring workers' health and safety and conditions at work. HR is</w:t>
      </w:r>
    </w:p>
    <w:p w14:paraId="519E397C" w14:textId="77777777" w:rsidR="00407150" w:rsidRDefault="003426F8">
      <w:pPr>
        <w:pStyle w:val="BodyText"/>
        <w:spacing w:line="293" w:lineRule="exact"/>
        <w:ind w:left="868"/>
      </w:pPr>
      <w:r>
        <w:t>instrumental in establishing terms and conditions of employment, either as</w:t>
      </w:r>
    </w:p>
    <w:p w14:paraId="3E103D23" w14:textId="77777777" w:rsidR="00407150" w:rsidRDefault="003426F8">
      <w:pPr>
        <w:pStyle w:val="BodyText"/>
        <w:ind w:left="868" w:right="1240"/>
      </w:pPr>
      <w:r>
        <w:t>management's representative or in collective bargaining with labor organizations representing the workers.</w:t>
      </w:r>
    </w:p>
    <w:p w14:paraId="1006418F" w14:textId="77777777" w:rsidR="00407150" w:rsidRDefault="00407150">
      <w:pPr>
        <w:pStyle w:val="BodyText"/>
        <w:rPr>
          <w:sz w:val="23"/>
        </w:rPr>
      </w:pPr>
    </w:p>
    <w:p w14:paraId="5B0DB642" w14:textId="77777777" w:rsidR="00407150" w:rsidRDefault="003426F8">
      <w:pPr>
        <w:pStyle w:val="ListParagraph"/>
        <w:numPr>
          <w:ilvl w:val="2"/>
          <w:numId w:val="40"/>
        </w:numPr>
        <w:tabs>
          <w:tab w:val="left" w:pos="1470"/>
        </w:tabs>
        <w:ind w:left="1469" w:hanging="602"/>
        <w:rPr>
          <w:sz w:val="24"/>
        </w:rPr>
      </w:pPr>
      <w:r>
        <w:rPr>
          <w:sz w:val="24"/>
        </w:rPr>
        <w:t>Finance and</w:t>
      </w:r>
      <w:r>
        <w:rPr>
          <w:spacing w:val="-2"/>
          <w:sz w:val="24"/>
        </w:rPr>
        <w:t xml:space="preserve"> </w:t>
      </w:r>
      <w:r>
        <w:rPr>
          <w:sz w:val="24"/>
        </w:rPr>
        <w:t>Accounting</w:t>
      </w:r>
    </w:p>
    <w:p w14:paraId="3815DB5E" w14:textId="77777777" w:rsidR="00407150" w:rsidRDefault="00407150">
      <w:pPr>
        <w:pStyle w:val="BodyText"/>
        <w:spacing w:before="11"/>
        <w:rPr>
          <w:sz w:val="22"/>
        </w:rPr>
      </w:pPr>
    </w:p>
    <w:p w14:paraId="398D7360" w14:textId="77777777" w:rsidR="00407150" w:rsidRDefault="003426F8">
      <w:pPr>
        <w:pStyle w:val="BodyText"/>
        <w:ind w:left="868" w:right="727"/>
      </w:pPr>
      <w:r>
        <w:t>The finance and accounting function oversees the collection of revenues and payment of all invoices, and ensures that amounts received or paid are correct. It also includes</w:t>
      </w:r>
    </w:p>
    <w:p w14:paraId="028FF5A2" w14:textId="77777777" w:rsidR="00407150" w:rsidRDefault="00407150">
      <w:pPr>
        <w:sectPr w:rsidR="00407150">
          <w:pgSz w:w="11910" w:h="16840"/>
          <w:pgMar w:top="800" w:right="700" w:bottom="280" w:left="1180" w:header="720" w:footer="720" w:gutter="0"/>
          <w:cols w:space="720"/>
        </w:sectPr>
      </w:pPr>
    </w:p>
    <w:p w14:paraId="67CEED77" w14:textId="77777777" w:rsidR="00407150" w:rsidRDefault="003426F8">
      <w:pPr>
        <w:pStyle w:val="BodyText"/>
        <w:spacing w:before="39"/>
        <w:ind w:left="868" w:right="811"/>
        <w:jc w:val="both"/>
      </w:pPr>
      <w:r>
        <w:lastRenderedPageBreak/>
        <w:t>cash flow management, preparation of accounting reports and raising financing when necessary,</w:t>
      </w:r>
      <w:r>
        <w:rPr>
          <w:spacing w:val="-6"/>
        </w:rPr>
        <w:t xml:space="preserve"> </w:t>
      </w:r>
      <w:r>
        <w:t>through</w:t>
      </w:r>
      <w:r>
        <w:rPr>
          <w:spacing w:val="-7"/>
        </w:rPr>
        <w:t xml:space="preserve"> </w:t>
      </w:r>
      <w:r>
        <w:t>issuing</w:t>
      </w:r>
      <w:r>
        <w:rPr>
          <w:spacing w:val="-7"/>
        </w:rPr>
        <w:t xml:space="preserve"> </w:t>
      </w:r>
      <w:r>
        <w:t>shares</w:t>
      </w:r>
      <w:r>
        <w:rPr>
          <w:spacing w:val="-6"/>
        </w:rPr>
        <w:t xml:space="preserve"> </w:t>
      </w:r>
      <w:r>
        <w:t>or</w:t>
      </w:r>
      <w:r>
        <w:rPr>
          <w:spacing w:val="-6"/>
        </w:rPr>
        <w:t xml:space="preserve"> </w:t>
      </w:r>
      <w:r>
        <w:t>borrowing.</w:t>
      </w:r>
      <w:r>
        <w:rPr>
          <w:spacing w:val="-6"/>
        </w:rPr>
        <w:t xml:space="preserve"> </w:t>
      </w:r>
      <w:r>
        <w:t>This</w:t>
      </w:r>
      <w:r>
        <w:rPr>
          <w:spacing w:val="-6"/>
        </w:rPr>
        <w:t xml:space="preserve"> </w:t>
      </w:r>
      <w:r>
        <w:t>function</w:t>
      </w:r>
      <w:r>
        <w:rPr>
          <w:spacing w:val="-7"/>
        </w:rPr>
        <w:t xml:space="preserve"> </w:t>
      </w:r>
      <w:r>
        <w:t>especially</w:t>
      </w:r>
      <w:r>
        <w:rPr>
          <w:spacing w:val="-7"/>
        </w:rPr>
        <w:t xml:space="preserve"> </w:t>
      </w:r>
      <w:r>
        <w:t>supports</w:t>
      </w:r>
      <w:r>
        <w:rPr>
          <w:spacing w:val="-6"/>
        </w:rPr>
        <w:t xml:space="preserve"> </w:t>
      </w:r>
      <w:r>
        <w:t>links with all other functional</w:t>
      </w:r>
      <w:r>
        <w:rPr>
          <w:spacing w:val="-3"/>
        </w:rPr>
        <w:t xml:space="preserve"> </w:t>
      </w:r>
      <w:r>
        <w:t>areas.</w:t>
      </w:r>
    </w:p>
    <w:p w14:paraId="0878CF1E" w14:textId="77777777" w:rsidR="00407150" w:rsidRDefault="00407150">
      <w:pPr>
        <w:pStyle w:val="BodyText"/>
        <w:spacing w:before="11"/>
        <w:rPr>
          <w:sz w:val="22"/>
        </w:rPr>
      </w:pPr>
    </w:p>
    <w:p w14:paraId="1DAE770F" w14:textId="77777777" w:rsidR="00407150" w:rsidRDefault="003426F8">
      <w:pPr>
        <w:pStyle w:val="ListParagraph"/>
        <w:numPr>
          <w:ilvl w:val="2"/>
          <w:numId w:val="40"/>
        </w:numPr>
        <w:tabs>
          <w:tab w:val="left" w:pos="1470"/>
        </w:tabs>
        <w:ind w:left="1469" w:hanging="602"/>
        <w:rPr>
          <w:sz w:val="24"/>
        </w:rPr>
      </w:pPr>
      <w:r>
        <w:rPr>
          <w:sz w:val="24"/>
        </w:rPr>
        <w:t>Information</w:t>
      </w:r>
      <w:r>
        <w:rPr>
          <w:spacing w:val="-2"/>
          <w:sz w:val="24"/>
        </w:rPr>
        <w:t xml:space="preserve"> </w:t>
      </w:r>
      <w:r>
        <w:rPr>
          <w:spacing w:val="-3"/>
          <w:sz w:val="24"/>
        </w:rPr>
        <w:t>Technology</w:t>
      </w:r>
    </w:p>
    <w:p w14:paraId="491A4707" w14:textId="77777777" w:rsidR="00407150" w:rsidRDefault="00407150">
      <w:pPr>
        <w:pStyle w:val="BodyText"/>
        <w:rPr>
          <w:sz w:val="23"/>
        </w:rPr>
      </w:pPr>
    </w:p>
    <w:p w14:paraId="1023A373" w14:textId="77777777" w:rsidR="00407150" w:rsidRDefault="003426F8">
      <w:pPr>
        <w:pStyle w:val="BodyText"/>
        <w:ind w:left="868"/>
      </w:pPr>
      <w:r>
        <w:t>Information technology is all about storing, manipulating, distributing and processing information. Over the past few years, IT has replaced the conventional modes of</w:t>
      </w:r>
    </w:p>
    <w:p w14:paraId="42422654" w14:textId="77777777" w:rsidR="00407150" w:rsidRDefault="003426F8">
      <w:pPr>
        <w:pStyle w:val="BodyText"/>
        <w:ind w:left="868"/>
      </w:pPr>
      <w:r>
        <w:t>businesses with innovative technological tools. In addition to the increased output and efficiency, IT has introduced new concepts such as e-commerce.</w:t>
      </w:r>
    </w:p>
    <w:p w14:paraId="7EC53D27" w14:textId="77777777" w:rsidR="00407150" w:rsidRDefault="00407150">
      <w:pPr>
        <w:pStyle w:val="BodyText"/>
        <w:spacing w:before="11"/>
        <w:rPr>
          <w:sz w:val="22"/>
        </w:rPr>
      </w:pPr>
    </w:p>
    <w:p w14:paraId="6FC7FCCC" w14:textId="77777777" w:rsidR="00407150" w:rsidRDefault="003426F8">
      <w:pPr>
        <w:pStyle w:val="ListParagraph"/>
        <w:numPr>
          <w:ilvl w:val="1"/>
          <w:numId w:val="40"/>
        </w:numPr>
        <w:tabs>
          <w:tab w:val="left" w:pos="854"/>
        </w:tabs>
        <w:spacing w:before="1"/>
        <w:ind w:hanging="419"/>
        <w:rPr>
          <w:sz w:val="24"/>
        </w:rPr>
      </w:pPr>
      <w:r>
        <w:rPr>
          <w:sz w:val="24"/>
        </w:rPr>
        <w:t>Alignment</w:t>
      </w:r>
    </w:p>
    <w:p w14:paraId="663A1338" w14:textId="77777777" w:rsidR="00407150" w:rsidRDefault="003426F8">
      <w:pPr>
        <w:pStyle w:val="BodyText"/>
        <w:spacing w:before="179"/>
        <w:ind w:left="826"/>
      </w:pPr>
      <w:r>
        <w:t>Alignment is a managed process to make sure that everyone in an organization is on</w:t>
      </w:r>
    </w:p>
    <w:p w14:paraId="5D0047F3" w14:textId="79CEEB07" w:rsidR="00407150" w:rsidRDefault="003426F8">
      <w:pPr>
        <w:pStyle w:val="BodyText"/>
        <w:ind w:left="826" w:right="657"/>
      </w:pPr>
      <w:r>
        <w:t xml:space="preserve">the same page with personnel down the hierarchy. In other word, alignment is applied to an organization to </w:t>
      </w:r>
      <w:proofErr w:type="gramStart"/>
      <w:r>
        <w:t>insure</w:t>
      </w:r>
      <w:proofErr w:type="gramEnd"/>
      <w:r>
        <w:t xml:space="preserve"> that all its business functions and activities are set up in support of the organization's goals. Alignment is linking of organizational goals with the employees' personal goals. The goal congruence requires common understanding of purposes and goals of the organization, and consistency between every objective and plan right down to the incentive offers.</w:t>
      </w:r>
    </w:p>
    <w:p w14:paraId="6ED511BC" w14:textId="77777777" w:rsidR="00407150" w:rsidRDefault="00407150">
      <w:pPr>
        <w:pStyle w:val="BodyText"/>
        <w:rPr>
          <w:sz w:val="20"/>
        </w:rPr>
      </w:pPr>
    </w:p>
    <w:p w14:paraId="7F165F0A" w14:textId="77777777" w:rsidR="00407150" w:rsidRDefault="00407150">
      <w:pPr>
        <w:pStyle w:val="BodyText"/>
        <w:rPr>
          <w:sz w:val="20"/>
        </w:rPr>
      </w:pPr>
    </w:p>
    <w:p w14:paraId="18490BAE" w14:textId="77777777" w:rsidR="00407150" w:rsidRDefault="00407150">
      <w:pPr>
        <w:pStyle w:val="BodyText"/>
        <w:rPr>
          <w:sz w:val="20"/>
        </w:rPr>
      </w:pPr>
    </w:p>
    <w:p w14:paraId="4551CE3A" w14:textId="77777777" w:rsidR="00407150" w:rsidRDefault="00407150">
      <w:pPr>
        <w:pStyle w:val="BodyText"/>
        <w:rPr>
          <w:sz w:val="20"/>
        </w:rPr>
      </w:pPr>
    </w:p>
    <w:p w14:paraId="6E6173DD" w14:textId="77777777" w:rsidR="00407150" w:rsidRDefault="00407150">
      <w:pPr>
        <w:rPr>
          <w:sz w:val="20"/>
        </w:rPr>
        <w:sectPr w:rsidR="00407150">
          <w:pgSz w:w="11910" w:h="16840"/>
          <w:pgMar w:top="1360" w:right="700" w:bottom="280" w:left="1180" w:header="720" w:footer="720" w:gutter="0"/>
          <w:cols w:space="720"/>
        </w:sectPr>
      </w:pPr>
    </w:p>
    <w:p w14:paraId="2BA6DB99" w14:textId="77777777" w:rsidR="00407150" w:rsidRDefault="003E4EBA">
      <w:pPr>
        <w:spacing w:before="173"/>
        <w:ind w:left="372"/>
        <w:rPr>
          <w:rFonts w:ascii="Microsoft JhengHei"/>
          <w:b/>
        </w:rPr>
      </w:pPr>
      <w:r>
        <w:pict w14:anchorId="1DC004B4">
          <v:group id="_x0000_s1315" style="position:absolute;left:0;text-align:left;margin-left:103.55pt;margin-top:19.1pt;width:373.25pt;height:225pt;z-index:-18950656;mso-position-horizontal-relative:page" coordorigin="2071,382" coordsize="7465,45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358" type="#_x0000_t75" style="position:absolute;left:4148;top:583;width:1784;height:1653">
              <v:imagedata r:id="rId6" o:title=""/>
            </v:shape>
            <v:shape id="_x0000_s1357" type="#_x0000_t75" style="position:absolute;left:4277;top:1180;width:1527;height:386">
              <v:imagedata r:id="rId7" o:title=""/>
            </v:shape>
            <v:shape id="_x0000_s1356" type="#_x0000_t75" style="position:absolute;left:4130;top:565;width:1775;height:1644">
              <v:imagedata r:id="rId8" o:title=""/>
            </v:shape>
            <v:shape id="_x0000_s1355" type="#_x0000_t75" style="position:absolute;left:4240;top:473;width:1609;height:285">
              <v:imagedata r:id="rId9" o:title=""/>
            </v:shape>
            <v:shape id="_x0000_s1354" type="#_x0000_t75" style="position:absolute;left:4378;top:390;width:1324;height:386">
              <v:imagedata r:id="rId10" o:title=""/>
            </v:shape>
            <v:shape id="_x0000_s1353" style="position:absolute;left:4221;top:455;width:1591;height:267" coordorigin="4222,455" coordsize="1591,267" path="m5690,455r-1346,l4258,491r-36,86l4222,599r36,87l4344,721r1346,l5738,712r39,-26l5803,647r9,-48l5812,577r-9,-47l5777,491r-39,-26l5690,455xe" fillcolor="#17375e" stroked="f">
              <v:path arrowok="t"/>
            </v:shape>
            <v:shape id="_x0000_s1352" type="#_x0000_t75" style="position:absolute;left:5968;top:1538;width:1784;height:1653">
              <v:imagedata r:id="rId6" o:title=""/>
            </v:shape>
            <v:shape id="_x0000_s1351" type="#_x0000_t75" style="position:absolute;left:6253;top:2135;width:1205;height:386">
              <v:imagedata r:id="rId11" o:title=""/>
            </v:shape>
            <v:shape id="_x0000_s1350" type="#_x0000_t75" style="position:absolute;left:5950;top:1520;width:1775;height:1644">
              <v:imagedata r:id="rId12" o:title=""/>
            </v:shape>
            <v:shape id="_x0000_s1349" type="#_x0000_t75" style="position:absolute;left:6060;top:1437;width:1609;height:276">
              <v:imagedata r:id="rId13" o:title=""/>
            </v:shape>
            <v:shape id="_x0000_s1348" type="#_x0000_t75" style="position:absolute;left:6060;top:1345;width:1600;height:386">
              <v:imagedata r:id="rId14" o:title=""/>
            </v:shape>
            <v:shape id="_x0000_s1347" style="position:absolute;left:6042;top:1419;width:1591;height:258" coordorigin="6042,1419" coordsize="1591,258" path="m7515,1419r-1355,l6077,1454r-35,83l6042,1559r35,83l6160,1676r1355,l7561,1667r37,-25l7623,1604r10,-45l7633,1537r-10,-46l7598,1454r-37,-25l7515,1419xe" fillcolor="#17375e" stroked="f">
              <v:path arrowok="t"/>
            </v:shape>
            <v:shape id="_x0000_s1346" type="#_x0000_t75" style="position:absolute;left:4148;top:2548;width:1784;height:1653">
              <v:imagedata r:id="rId6" o:title=""/>
            </v:shape>
            <v:shape id="_x0000_s1345" type="#_x0000_t75" style="position:absolute;left:4350;top:3145;width:1370;height:386">
              <v:imagedata r:id="rId15" o:title=""/>
            </v:shape>
            <v:shape id="_x0000_s1344" type="#_x0000_t75" style="position:absolute;left:4130;top:2530;width:1775;height:1644">
              <v:imagedata r:id="rId16" o:title=""/>
            </v:shape>
            <v:shape id="_x0000_s1343" type="#_x0000_t75" style="position:absolute;left:4240;top:2438;width:1609;height:285">
              <v:imagedata r:id="rId9" o:title=""/>
            </v:shape>
            <v:shape id="_x0000_s1342" type="#_x0000_t75" style="position:absolute;left:4415;top:2355;width:1242;height:386">
              <v:imagedata r:id="rId17" o:title=""/>
            </v:shape>
            <v:shape id="_x0000_s1341" style="position:absolute;left:4221;top:2420;width:1591;height:267" coordorigin="4222,2420" coordsize="1591,267" path="m5690,2420r-1346,l4258,2456r-36,86l4222,2564r36,87l4344,2687r1346,l5738,2677r39,-26l5803,2612r9,-48l5812,2542r-9,-47l5777,2456r-39,-26l5690,2420xe" fillcolor="#17375e" stroked="f">
              <v:path arrowok="t"/>
            </v:shape>
            <v:shape id="_x0000_s1340" type="#_x0000_t75" style="position:absolute;left:2328;top:1538;width:1784;height:1653">
              <v:imagedata r:id="rId6" o:title=""/>
            </v:shape>
            <v:shape id="_x0000_s1339" type="#_x0000_t75" style="position:absolute;left:2447;top:2135;width:1545;height:386">
              <v:imagedata r:id="rId18" o:title=""/>
            </v:shape>
            <v:shape id="_x0000_s1338" type="#_x0000_t75" style="position:absolute;left:2309;top:1520;width:1775;height:1644">
              <v:imagedata r:id="rId19" o:title=""/>
            </v:shape>
            <v:shape id="_x0000_s1337" type="#_x0000_t75" style="position:absolute;left:2420;top:1437;width:1609;height:276">
              <v:imagedata r:id="rId13" o:title=""/>
            </v:shape>
            <v:shape id="_x0000_s1336" type="#_x0000_t75" style="position:absolute;left:2410;top:1345;width:1619;height:386">
              <v:imagedata r:id="rId20" o:title=""/>
            </v:shape>
            <v:shape id="_x0000_s1335" style="position:absolute;left:2401;top:1419;width:1591;height:258" coordorigin="2402,1419" coordsize="1591,258" path="m3874,1419r-1354,l2436,1454r-34,83l2402,1559r34,83l2520,1676r1354,l3920,1667r38,-25l3983,1604r9,-45l3992,1537r-9,-46l3958,1454r-38,-25l3874,1419xe" fillcolor="#17375e" stroked="f">
              <v:path arrowok="t"/>
            </v:shape>
            <v:shape id="_x0000_s1334" style="position:absolute;left:3376;top:565;width:3319;height:3453" coordorigin="3376,565" coordsize="3319,3453" o:spt="100" adj="0,,0" path="m4084,3746r-309,l3738,3730r-31,-44l3687,3620r-8,-81l3679,3445r96,l3575,3219r-199,226l3472,3445r,94l3478,3626r17,81l3523,3781r37,64l3605,3898r52,40l3714,3963r61,9l4084,3972r,-226xm4084,790l3886,565r,108l3803,673r-77,7l3655,700r-65,31l3534,773r-47,51l3452,882r-22,64l3422,1015r,349l3620,1364r,-349l3635,973r39,-34l3732,916r71,-9l3886,907r,108l4084,790xm6612,3219r-198,l6414,3568r-15,42l6360,3644r-58,23l6231,3676r-82,l6149,3568r-199,225l6149,4018r,-108l6231,3910r77,-7l6380,3883r64,-31l6501,3810r46,-51l6582,3701r22,-64l6612,3568r,-349xm6695,1141r-94,l6601,1048r-6,-86l6577,882r-27,-73l6513,746r-44,-52l6418,654r-56,-25l6302,621r-306,l5996,843r306,l6338,859r30,44l6388,969r8,79l6396,1141r-94,l6498,1364r197,-223xe" fillcolor="#069" stroked="f">
              <v:stroke joinstyle="round"/>
              <v:formulas/>
              <v:path arrowok="t" o:connecttype="segments"/>
            </v:shape>
            <v:shape id="_x0000_s1333" style="position:absolute;left:2084;top:4252;width:1251;height:616" coordorigin="2085,4252" coordsize="1251,616" path="m3027,4252r-942,l2085,4867r942,l3335,4560,3027,4252xe" fillcolor="#4f81bc" stroked="f">
              <v:path arrowok="t"/>
            </v:shape>
            <v:shape id="_x0000_s1332" style="position:absolute;left:2084;top:4252;width:1251;height:616" coordorigin="2085,4252" coordsize="1251,616" path="m2085,4252r942,l3335,4560r-308,307l2085,4867r,-615xe" filled="f" strokecolor="white" strokeweight=".486mm">
              <v:path arrowok="t"/>
            </v:shape>
            <v:shape id="_x0000_s1331" type="#_x0000_t75" style="position:absolute;left:2116;top:4339;width:1104;height:377">
              <v:imagedata r:id="rId21" o:title=""/>
            </v:shape>
            <v:shape id="_x0000_s1330" style="position:absolute;left:3022;top:4252;width:1545;height:616" coordorigin="3022,4252" coordsize="1545,616" path="m4259,4252r-1237,l3330,4560r-308,307l4259,4867r308,-307l4259,4252xe" fillcolor="#4f81bc" stroked="f">
              <v:path arrowok="t"/>
            </v:shape>
            <v:shape id="_x0000_s1329" style="position:absolute;left:2988;top:4238;width:1598;height:643" coordorigin="2989,4238" coordsize="1598,643" o:spt="100" adj="0,,0" path="m3311,4560r-322,321l4264,4881r5,-4l3032,4877r-10,-24l3056,4853r284,-284l3320,4569r-9,-9xm3056,4853r-34,l3032,4877r24,-24xm4253,4853r-1197,l3032,4877r1237,l4288,4858r-39,l4253,4853xm4547,4560r-298,298l4259,4853r33,l4576,4569r-19,l4547,4560xm4292,4853r-33,l4249,4858r39,l4292,4853xm3320,4550r-9,10l3320,4569r,-19xm3340,4550r-20,l3320,4569r20,l3350,4560r-10,-10xm4557,4550r-10,10l4557,4569r,-19xm4576,4550r-19,l4557,4569r19,l4586,4560r-10,-10xm4249,4262r298,298l4557,4550r19,l4292,4266r-33,l4249,4262xm4264,4238r-1275,l3311,4560r9,-10l3340,4550,3055,4266r-33,l3032,4242r1237,l4264,4238xm3032,4242r-10,24l3055,4266r-23,-24xm4269,4242r-1237,l3055,4266r1198,l4249,4262r39,l4269,4242xm4288,4262r-39,l4259,4266r33,l4288,4262xe" stroked="f">
              <v:stroke joinstyle="round"/>
              <v:formulas/>
              <v:path arrowok="t" o:connecttype="segments"/>
            </v:shape>
            <v:shape id="_x0000_s1328" type="#_x0000_t75" style="position:absolute;left:3247;top:4339;width:1122;height:377">
              <v:imagedata r:id="rId22" o:title=""/>
            </v:shape>
            <v:shape id="_x0000_s1327" style="position:absolute;left:4254;top:4252;width:1545;height:616" coordorigin="4254,4252" coordsize="1545,616" path="m5491,4252r-1237,l4562,4560r-308,307l5491,4867r308,-307l5491,4252xe" fillcolor="#4f81bc" stroked="f">
              <v:path arrowok="t"/>
            </v:shape>
            <v:shape id="_x0000_s1326" style="position:absolute;left:4220;top:4238;width:1598;height:643" coordorigin="4221,4238" coordsize="1598,643" o:spt="100" adj="0,,0" path="m4543,4560r-322,321l5496,4881r4,-4l4264,4877r-10,-24l4287,4853r285,-284l4552,4569r-9,-9xm4287,4853r-33,l4264,4877r23,-24xm5485,4853r-1198,l4264,4877r1236,l5520,4858r-39,l5485,4853xm5779,4560r-298,298l5491,4853r33,l5808,4569r-19,l5779,4560xm5524,4853r-33,l5481,4858r39,l5524,4853xm4552,4550r-9,10l4552,4569r,-19xm4572,4550r-20,l4552,4569r20,l4582,4560r-10,-10xm5789,4550r-10,10l5789,4569r,-19xm5808,4550r-19,l5789,4569r19,l5818,4560r-10,-10xm5481,4262r298,298l5789,4550r19,l5524,4266r-33,l5481,4262xm5496,4238r-1275,l4543,4560r9,-10l4572,4550,4287,4266r-33,l4264,4242r1236,l5496,4238xm4264,4242r-10,24l4287,4266r-23,-24xm5500,4242r-1236,l4287,4266r1198,l5481,4262r39,l5500,4242xm5520,4262r-39,l5491,4266r33,l5520,4262xe" stroked="f">
              <v:stroke joinstyle="round"/>
              <v:formulas/>
              <v:path arrowok="t" o:connecttype="segments"/>
            </v:shape>
            <v:shape id="_x0000_s1325" type="#_x0000_t75" style="position:absolute;left:4782;top:4210;width:580;height:377">
              <v:imagedata r:id="rId23" o:title=""/>
            </v:shape>
            <v:shape id="_x0000_s1324" type="#_x0000_t75" style="position:absolute;left:4488;top:4458;width:1131;height:377">
              <v:imagedata r:id="rId24" o:title=""/>
            </v:shape>
            <v:shape id="_x0000_s1323" style="position:absolute;left:5486;top:4252;width:1545;height:616" coordorigin="5486,4252" coordsize="1545,616" path="m6723,4252r-1237,l5794,4560r-308,307l6723,4867r308,-307l6723,4252xe" fillcolor="#4f81bc" stroked="f">
              <v:path arrowok="t"/>
            </v:shape>
            <v:shape id="_x0000_s1322" style="position:absolute;left:5452;top:4238;width:1598;height:643" coordorigin="5453,4238" coordsize="1598,643" o:spt="100" adj="0,,0" path="m5774,4560r-321,321l6728,4881r4,-4l5496,4877r-10,-24l5519,4853r285,-284l5784,4569r-10,-9xm5519,4853r-33,l5496,4877r23,-24xm6717,4853r-1198,l5496,4877r1236,l6752,4858r-39,l6717,4853xm7011,4560r-298,298l6723,4853r33,l7040,4569r-19,l7011,4560xm6756,4853r-33,l6713,4858r39,l6756,4853xm5784,4550r-10,10l5784,4569r,-19xm5804,4550r-20,l5784,4569r20,l5813,4560r-9,-10xm7021,4550r-10,10l7021,4569r,-19xm7040,4550r-19,l7021,4569r19,l7050,4560r-10,-10xm6713,4262r298,298l7021,4550r19,l6756,4266r-33,l6713,4262xm6728,4238r-1275,l5774,4560r10,-10l5804,4550,5519,4266r-33,l5496,4242r1236,l6728,4238xm5496,4242r-10,24l5519,4266r-23,-24xm6732,4242r-1236,l5519,4266r1198,l6713,4262r39,l6732,4242xm6752,4262r-39,l6723,4266r33,l6752,4262xe" stroked="f">
              <v:stroke joinstyle="round"/>
              <v:formulas/>
              <v:path arrowok="t" o:connecttype="segments"/>
            </v:shape>
            <v:shape id="_x0000_s1321" type="#_x0000_t75" style="position:absolute;left:5913;top:4339;width:764;height:377">
              <v:imagedata r:id="rId25" o:title=""/>
            </v:shape>
            <v:shape id="_x0000_s1320" style="position:absolute;left:7995;top:395;width:1527;height:3866" coordorigin="7996,395" coordsize="1527,3866" path="m8987,395r-991,l7996,4261r991,l8987,2544r153,l9140,2709r382,-381l9140,1947r,166l8987,2113r,-1718xe" fillcolor="#4f81bc" stroked="f">
              <v:path arrowok="t"/>
            </v:shape>
            <v:shape id="_x0000_s1319" style="position:absolute;left:7995;top:395;width:1527;height:3866" coordorigin="7996,395" coordsize="1527,3866" path="m7996,395r991,l8987,2113r153,l9140,1947r382,381l9140,2709r,-165l8987,2544r,1717l7996,4261r,-3866xe" filled="f" strokecolor="#385d89" strokeweight=".48639mm">
              <v:path arrowok="t"/>
            </v:shape>
            <v:shape id="_x0000_s1318" style="position:absolute;left:6717;top:4252;width:1545;height:616" coordorigin="6718,4252" coordsize="1545,616" path="m7954,4252r-1236,l7026,4560r-308,307l7954,4867r308,-307l7954,4252xe" fillcolor="#4f81bc" stroked="f">
              <v:path arrowok="t"/>
            </v:shape>
            <v:shape id="_x0000_s1317" style="position:absolute;left:6684;top:4238;width:1598;height:643" coordorigin="6685,4238" coordsize="1598,643" o:spt="100" adj="0,,0" path="m7006,4560r-321,321l7960,4881r4,-4l6728,4877r-10,-24l6751,4853r285,-284l7016,4569r-10,-9xm6751,4853r-33,l6728,4877r23,-24xm7949,4853r-1198,l6728,4877r1236,l7984,4858r-39,l7949,4853xm8243,4560r-298,298l7954,4853r34,l8272,4569r-19,l8243,4560xm7988,4853r-34,l7945,4858r39,l7988,4853xm7016,4550r-10,10l7016,4569r,-19xm7036,4550r-20,l7016,4569r20,l7045,4560r-9,-10xm8253,4550r-10,10l8253,4569r,-19xm8272,4550r-19,l8253,4569r19,l8282,4560r-10,-10xm7945,4262r298,298l8253,4550r19,l7988,4266r-34,l7945,4262xm7960,4238r-1275,l7006,4560r10,-10l7036,4550,6751,4266r-33,l6728,4242r1236,l7960,4238xm6728,4242r-10,24l6751,4266r-23,-24xm7964,4242r-1236,l6751,4266r1198,l7945,4262r39,l7964,4242xm7984,4262r-39,l7954,4266r34,l7984,4262xe" stroked="f">
              <v:stroke joinstyle="round"/>
              <v:formulas/>
              <v:path arrowok="t" o:connecttype="segments"/>
            </v:shape>
            <v:shape id="_x0000_s1316" type="#_x0000_t75" style="position:absolute;left:7062;top:4339;width:911;height:377">
              <v:imagedata r:id="rId26" o:title=""/>
            </v:shape>
            <w10:wrap anchorx="page"/>
          </v:group>
        </w:pict>
      </w:r>
      <w:r w:rsidR="003426F8">
        <w:rPr>
          <w:noProof/>
        </w:rPr>
        <w:drawing>
          <wp:anchor distT="0" distB="0" distL="0" distR="0" simplePos="0" relativeHeight="251545600" behindDoc="0" locked="0" layoutInCell="1" allowOverlap="1" wp14:anchorId="6A8134CC" wp14:editId="79D353EB">
            <wp:simplePos x="0" y="0"/>
            <wp:positionH relativeFrom="page">
              <wp:posOffset>1087236</wp:posOffset>
            </wp:positionH>
            <wp:positionV relativeFrom="paragraph">
              <wp:posOffset>347366</wp:posOffset>
            </wp:positionV>
            <wp:extent cx="157618" cy="2169056"/>
            <wp:effectExtent l="0" t="0" r="0" b="0"/>
            <wp:wrapNone/>
            <wp:docPr id="23" name="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3.png"/>
                    <pic:cNvPicPr/>
                  </pic:nvPicPr>
                  <pic:blipFill>
                    <a:blip r:embed="rId27" cstate="print"/>
                    <a:stretch>
                      <a:fillRect/>
                    </a:stretch>
                  </pic:blipFill>
                  <pic:spPr>
                    <a:xfrm>
                      <a:off x="0" y="0"/>
                      <a:ext cx="157618" cy="2169056"/>
                    </a:xfrm>
                    <a:prstGeom prst="rect">
                      <a:avLst/>
                    </a:prstGeom>
                  </pic:spPr>
                </pic:pic>
              </a:graphicData>
            </a:graphic>
          </wp:anchor>
        </w:drawing>
      </w:r>
      <w:r w:rsidR="003426F8">
        <w:rPr>
          <w:rFonts w:ascii="Microsoft JhengHei"/>
          <w:b/>
        </w:rPr>
        <w:t>High</w:t>
      </w:r>
    </w:p>
    <w:p w14:paraId="3B434F3B" w14:textId="77777777" w:rsidR="00407150" w:rsidRDefault="003426F8">
      <w:pPr>
        <w:pStyle w:val="BodyText"/>
        <w:rPr>
          <w:rFonts w:ascii="Microsoft JhengHei"/>
          <w:b/>
          <w:sz w:val="32"/>
        </w:rPr>
      </w:pPr>
      <w:r>
        <w:br w:type="column"/>
      </w:r>
    </w:p>
    <w:p w14:paraId="20434B53" w14:textId="77777777" w:rsidR="00407150" w:rsidRDefault="00407150">
      <w:pPr>
        <w:pStyle w:val="BodyText"/>
        <w:spacing w:before="4"/>
        <w:rPr>
          <w:rFonts w:ascii="Microsoft JhengHei"/>
          <w:b/>
          <w:sz w:val="39"/>
        </w:rPr>
      </w:pPr>
    </w:p>
    <w:p w14:paraId="50AD6E2B" w14:textId="77777777" w:rsidR="00407150" w:rsidRDefault="003426F8">
      <w:pPr>
        <w:spacing w:before="1" w:line="417" w:lineRule="auto"/>
        <w:ind w:left="408" w:hanging="37"/>
        <w:rPr>
          <w:rFonts w:ascii="Microsoft JhengHei"/>
          <w:sz w:val="25"/>
        </w:rPr>
      </w:pPr>
      <w:r>
        <w:rPr>
          <w:rFonts w:ascii="Microsoft JhengHei"/>
          <w:color w:val="FFFFFF"/>
          <w:w w:val="95"/>
          <w:sz w:val="25"/>
        </w:rPr>
        <w:t xml:space="preserve">Controlling </w:t>
      </w:r>
      <w:r>
        <w:rPr>
          <w:rFonts w:ascii="Microsoft JhengHei"/>
          <w:sz w:val="25"/>
        </w:rPr>
        <w:t>Measuring</w:t>
      </w:r>
    </w:p>
    <w:p w14:paraId="2868383F" w14:textId="77777777" w:rsidR="00407150" w:rsidRDefault="003426F8">
      <w:pPr>
        <w:pStyle w:val="BodyText"/>
        <w:spacing w:before="3"/>
        <w:rPr>
          <w:rFonts w:ascii="Microsoft JhengHei"/>
          <w:sz w:val="19"/>
        </w:rPr>
      </w:pPr>
      <w:r>
        <w:br w:type="column"/>
      </w:r>
    </w:p>
    <w:p w14:paraId="41428D72" w14:textId="77777777" w:rsidR="00407150" w:rsidRDefault="003E4EBA">
      <w:pPr>
        <w:spacing w:line="417" w:lineRule="auto"/>
        <w:ind w:left="372" w:firstLine="101"/>
        <w:rPr>
          <w:rFonts w:ascii="Microsoft JhengHei"/>
          <w:sz w:val="25"/>
        </w:rPr>
      </w:pPr>
      <w:r>
        <w:pict w14:anchorId="3B474818">
          <v:group id="_x0000_s1311" style="position:absolute;left:0;text-align:left;margin-left:112.75pt;margin-top:-22.4pt;width:279.05pt;height:19.3pt;z-index:15736832;mso-position-horizontal-relative:page" coordorigin="2255,-448" coordsize="5581,386">
            <v:shape id="_x0000_s1314" style="position:absolute;left:2268;top:-435;width:5553;height:359" coordorigin="2268,-435" coordsize="5553,359" path="m7642,-435r-5374,l2268,-76r5374,l7821,-255,7642,-435xe" fillcolor="#4f81bc" stroked="f">
              <v:path arrowok="t"/>
            </v:shape>
            <v:shape id="_x0000_s1313" style="position:absolute;left:2268;top:-435;width:5553;height:359" coordorigin="2268,-435" coordsize="5553,359" path="m2268,-435r5374,l7821,-255,7642,-76r-5374,l2268,-435xe" filled="f" strokecolor="#385d89" strokeweight=".48589mm">
              <v:path arrowok="t"/>
            </v:shape>
            <v:shape id="_x0000_s1312" type="#_x0000_t202" style="position:absolute;left:2254;top:-449;width:5581;height:386" filled="f" stroked="f">
              <v:textbox inset="0,0,0,0">
                <w:txbxContent>
                  <w:p w14:paraId="744F00B8" w14:textId="77777777" w:rsidR="003E4EBA" w:rsidRDefault="003E4EBA">
                    <w:pPr>
                      <w:spacing w:line="380" w:lineRule="exact"/>
                      <w:ind w:left="2164" w:right="2259"/>
                      <w:jc w:val="center"/>
                      <w:rPr>
                        <w:rFonts w:ascii="Microsoft JhengHei"/>
                        <w:b/>
                      </w:rPr>
                    </w:pPr>
                    <w:r>
                      <w:rPr>
                        <w:rFonts w:ascii="Microsoft JhengHei"/>
                        <w:b/>
                        <w:color w:val="C00000"/>
                      </w:rPr>
                      <w:t>Alignment</w:t>
                    </w:r>
                  </w:p>
                </w:txbxContent>
              </v:textbox>
            </v:shape>
            <w10:wrap anchorx="page"/>
          </v:group>
        </w:pict>
      </w:r>
      <w:r w:rsidR="003426F8">
        <w:rPr>
          <w:rFonts w:ascii="Microsoft JhengHei"/>
          <w:color w:val="FFFFFF"/>
          <w:sz w:val="25"/>
        </w:rPr>
        <w:t xml:space="preserve">Planning </w:t>
      </w:r>
      <w:r w:rsidR="003426F8">
        <w:rPr>
          <w:rFonts w:ascii="Microsoft JhengHei"/>
          <w:w w:val="95"/>
          <w:sz w:val="25"/>
        </w:rPr>
        <w:t>Budgeting</w:t>
      </w:r>
    </w:p>
    <w:p w14:paraId="31392FF9" w14:textId="77777777" w:rsidR="00407150" w:rsidRDefault="00407150">
      <w:pPr>
        <w:pStyle w:val="BodyText"/>
        <w:spacing w:before="1"/>
        <w:rPr>
          <w:rFonts w:ascii="Microsoft JhengHei"/>
          <w:sz w:val="20"/>
        </w:rPr>
      </w:pPr>
    </w:p>
    <w:p w14:paraId="79F229F6" w14:textId="77777777" w:rsidR="00407150" w:rsidRDefault="003426F8">
      <w:pPr>
        <w:spacing w:line="417" w:lineRule="auto"/>
        <w:ind w:left="446" w:firstLine="65"/>
        <w:rPr>
          <w:rFonts w:ascii="Microsoft JhengHei"/>
          <w:sz w:val="25"/>
        </w:rPr>
      </w:pPr>
      <w:r>
        <w:rPr>
          <w:rFonts w:ascii="Microsoft JhengHei"/>
          <w:color w:val="FFFFFF"/>
          <w:sz w:val="25"/>
        </w:rPr>
        <w:t xml:space="preserve">Leading </w:t>
      </w:r>
      <w:r>
        <w:rPr>
          <w:rFonts w:ascii="Microsoft JhengHei"/>
          <w:sz w:val="25"/>
        </w:rPr>
        <w:t>Directing</w:t>
      </w:r>
    </w:p>
    <w:p w14:paraId="5A40BFA5" w14:textId="77777777" w:rsidR="00407150" w:rsidRDefault="003426F8">
      <w:pPr>
        <w:pStyle w:val="BodyText"/>
        <w:rPr>
          <w:rFonts w:ascii="Microsoft JhengHei"/>
          <w:sz w:val="32"/>
        </w:rPr>
      </w:pPr>
      <w:r>
        <w:br w:type="column"/>
      </w:r>
    </w:p>
    <w:p w14:paraId="010511C2" w14:textId="77777777" w:rsidR="00407150" w:rsidRDefault="00407150">
      <w:pPr>
        <w:pStyle w:val="BodyText"/>
        <w:spacing w:before="4"/>
        <w:rPr>
          <w:rFonts w:ascii="Microsoft JhengHei"/>
          <w:sz w:val="39"/>
        </w:rPr>
      </w:pPr>
    </w:p>
    <w:p w14:paraId="3A86F9C5" w14:textId="77777777" w:rsidR="00407150" w:rsidRDefault="003426F8">
      <w:pPr>
        <w:spacing w:before="1" w:line="417" w:lineRule="auto"/>
        <w:ind w:left="564" w:hanging="193"/>
        <w:rPr>
          <w:rFonts w:ascii="Microsoft JhengHei"/>
          <w:sz w:val="25"/>
        </w:rPr>
      </w:pPr>
      <w:r>
        <w:rPr>
          <w:rFonts w:ascii="Microsoft JhengHei"/>
          <w:color w:val="FFFFFF"/>
          <w:w w:val="95"/>
          <w:sz w:val="25"/>
        </w:rPr>
        <w:t xml:space="preserve">Organizing </w:t>
      </w:r>
      <w:r>
        <w:rPr>
          <w:rFonts w:ascii="Microsoft JhengHei"/>
          <w:sz w:val="25"/>
        </w:rPr>
        <w:t>Staffing</w:t>
      </w:r>
    </w:p>
    <w:p w14:paraId="6728E08B" w14:textId="77777777" w:rsidR="00407150" w:rsidRDefault="003426F8">
      <w:pPr>
        <w:pStyle w:val="BodyText"/>
        <w:rPr>
          <w:rFonts w:ascii="Microsoft JhengHei"/>
          <w:sz w:val="28"/>
        </w:rPr>
      </w:pPr>
      <w:r>
        <w:br w:type="column"/>
      </w:r>
    </w:p>
    <w:p w14:paraId="263B21F8" w14:textId="77777777" w:rsidR="00407150" w:rsidRDefault="00407150">
      <w:pPr>
        <w:pStyle w:val="BodyText"/>
        <w:spacing w:before="9"/>
        <w:rPr>
          <w:rFonts w:ascii="Microsoft JhengHei"/>
          <w:sz w:val="36"/>
        </w:rPr>
      </w:pPr>
    </w:p>
    <w:p w14:paraId="4592E908" w14:textId="77777777" w:rsidR="00407150" w:rsidRDefault="003426F8">
      <w:pPr>
        <w:ind w:left="446"/>
        <w:rPr>
          <w:rFonts w:ascii="Microsoft JhengHei"/>
        </w:rPr>
      </w:pPr>
      <w:r>
        <w:rPr>
          <w:rFonts w:ascii="Microsoft JhengHei"/>
          <w:color w:val="FFFFFF"/>
        </w:rPr>
        <w:t>Effective</w:t>
      </w:r>
    </w:p>
    <w:p w14:paraId="3002ABC1" w14:textId="77777777" w:rsidR="00407150" w:rsidRDefault="00407150">
      <w:pPr>
        <w:pStyle w:val="BodyText"/>
        <w:spacing w:before="17"/>
        <w:rPr>
          <w:rFonts w:ascii="Microsoft JhengHei"/>
        </w:rPr>
      </w:pPr>
    </w:p>
    <w:p w14:paraId="7183C867" w14:textId="77777777" w:rsidR="00407150" w:rsidRDefault="003426F8">
      <w:pPr>
        <w:ind w:left="372"/>
        <w:rPr>
          <w:rFonts w:ascii="Microsoft JhengHei"/>
          <w:b/>
        </w:rPr>
      </w:pPr>
      <w:r>
        <w:rPr>
          <w:rFonts w:ascii="Microsoft JhengHei"/>
          <w:b/>
          <w:color w:val="FFC000"/>
        </w:rPr>
        <w:t>Performance</w:t>
      </w:r>
    </w:p>
    <w:p w14:paraId="67AC0795" w14:textId="77777777" w:rsidR="00407150" w:rsidRDefault="00407150">
      <w:pPr>
        <w:pStyle w:val="BodyText"/>
        <w:spacing w:before="2"/>
        <w:rPr>
          <w:rFonts w:ascii="Microsoft JhengHei"/>
          <w:b/>
          <w:sz w:val="32"/>
        </w:rPr>
      </w:pPr>
    </w:p>
    <w:p w14:paraId="4DABDC2F" w14:textId="77777777" w:rsidR="00407150" w:rsidRDefault="003426F8">
      <w:pPr>
        <w:ind w:left="464"/>
        <w:rPr>
          <w:rFonts w:ascii="Microsoft JhengHei"/>
        </w:rPr>
      </w:pPr>
      <w:r>
        <w:rPr>
          <w:rFonts w:ascii="Microsoft JhengHei"/>
          <w:color w:val="FFFFFF"/>
        </w:rPr>
        <w:t>Efficient</w:t>
      </w:r>
    </w:p>
    <w:p w14:paraId="552AD6FB" w14:textId="77777777" w:rsidR="00407150" w:rsidRDefault="003426F8">
      <w:pPr>
        <w:pStyle w:val="BodyText"/>
        <w:rPr>
          <w:rFonts w:ascii="Microsoft JhengHei"/>
          <w:sz w:val="28"/>
        </w:rPr>
      </w:pPr>
      <w:r>
        <w:br w:type="column"/>
      </w:r>
    </w:p>
    <w:p w14:paraId="67864834" w14:textId="77777777" w:rsidR="00407150" w:rsidRDefault="00407150">
      <w:pPr>
        <w:pStyle w:val="BodyText"/>
        <w:rPr>
          <w:rFonts w:ascii="Microsoft JhengHei"/>
          <w:sz w:val="28"/>
        </w:rPr>
      </w:pPr>
    </w:p>
    <w:p w14:paraId="258CD7BF" w14:textId="77777777" w:rsidR="00407150" w:rsidRDefault="00407150">
      <w:pPr>
        <w:pStyle w:val="BodyText"/>
        <w:rPr>
          <w:rFonts w:ascii="Microsoft JhengHei"/>
          <w:sz w:val="28"/>
        </w:rPr>
      </w:pPr>
    </w:p>
    <w:p w14:paraId="273D8099" w14:textId="77777777" w:rsidR="00407150" w:rsidRDefault="00407150">
      <w:pPr>
        <w:pStyle w:val="BodyText"/>
        <w:spacing w:before="17"/>
        <w:rPr>
          <w:rFonts w:ascii="Microsoft JhengHei"/>
          <w:sz w:val="27"/>
        </w:rPr>
      </w:pPr>
    </w:p>
    <w:p w14:paraId="7D7B289F" w14:textId="77777777" w:rsidR="00407150" w:rsidRDefault="003426F8">
      <w:pPr>
        <w:ind w:left="206"/>
        <w:rPr>
          <w:rFonts w:ascii="Microsoft JhengHei"/>
          <w:b/>
        </w:rPr>
      </w:pPr>
      <w:r>
        <w:rPr>
          <w:rFonts w:ascii="Microsoft JhengHei"/>
          <w:b/>
          <w:color w:val="C00000"/>
        </w:rPr>
        <w:t>Goals</w:t>
      </w:r>
    </w:p>
    <w:p w14:paraId="78D2610E" w14:textId="77777777" w:rsidR="00407150" w:rsidRDefault="00407150">
      <w:pPr>
        <w:rPr>
          <w:rFonts w:ascii="Microsoft JhengHei"/>
        </w:rPr>
        <w:sectPr w:rsidR="00407150">
          <w:type w:val="continuous"/>
          <w:pgSz w:w="11910" w:h="16840"/>
          <w:pgMar w:top="1580" w:right="700" w:bottom="280" w:left="1180" w:header="720" w:footer="720" w:gutter="0"/>
          <w:cols w:num="6" w:space="720" w:equalWidth="0">
            <w:col w:w="937" w:space="54"/>
            <w:col w:w="1720" w:space="149"/>
            <w:col w:w="1628" w:space="161"/>
            <w:col w:w="1701" w:space="76"/>
            <w:col w:w="1739" w:space="40"/>
            <w:col w:w="1825"/>
          </w:cols>
        </w:sectPr>
      </w:pPr>
    </w:p>
    <w:p w14:paraId="39E25BAF" w14:textId="77777777" w:rsidR="00407150" w:rsidRDefault="003426F8">
      <w:pPr>
        <w:spacing w:before="29"/>
        <w:ind w:left="435"/>
        <w:rPr>
          <w:rFonts w:ascii="Microsoft JhengHei"/>
          <w:b/>
        </w:rPr>
      </w:pPr>
      <w:r>
        <w:rPr>
          <w:rFonts w:ascii="Microsoft JhengHei"/>
          <w:b/>
        </w:rPr>
        <w:t>Low</w:t>
      </w:r>
    </w:p>
    <w:p w14:paraId="3BE41D52" w14:textId="77777777" w:rsidR="00407150" w:rsidRDefault="003426F8">
      <w:pPr>
        <w:pStyle w:val="BodyText"/>
        <w:spacing w:before="10"/>
        <w:rPr>
          <w:rFonts w:ascii="Microsoft JhengHei"/>
          <w:b/>
          <w:sz w:val="26"/>
        </w:rPr>
      </w:pPr>
      <w:r>
        <w:br w:type="column"/>
      </w:r>
    </w:p>
    <w:p w14:paraId="394596F9" w14:textId="77777777" w:rsidR="00407150" w:rsidRDefault="003426F8">
      <w:pPr>
        <w:tabs>
          <w:tab w:val="left" w:pos="1305"/>
          <w:tab w:val="left" w:pos="2833"/>
        </w:tabs>
        <w:spacing w:line="108" w:lineRule="auto"/>
        <w:ind w:left="2539" w:right="38" w:hanging="2373"/>
        <w:rPr>
          <w:rFonts w:ascii="Microsoft JhengHei"/>
          <w:b/>
          <w:sz w:val="15"/>
        </w:rPr>
      </w:pPr>
      <w:r>
        <w:rPr>
          <w:rFonts w:ascii="Microsoft JhengHei"/>
          <w:b/>
          <w:color w:val="FFFFFF"/>
          <w:w w:val="105"/>
          <w:sz w:val="15"/>
        </w:rPr>
        <w:t>Operation</w:t>
      </w:r>
      <w:r>
        <w:rPr>
          <w:rFonts w:ascii="Microsoft JhengHei"/>
          <w:b/>
          <w:color w:val="FFFFFF"/>
          <w:w w:val="105"/>
          <w:sz w:val="15"/>
        </w:rPr>
        <w:tab/>
      </w:r>
      <w:r>
        <w:rPr>
          <w:rFonts w:ascii="Microsoft JhengHei"/>
          <w:b/>
          <w:color w:val="FFFFFF"/>
          <w:spacing w:val="2"/>
          <w:w w:val="105"/>
          <w:sz w:val="15"/>
        </w:rPr>
        <w:t>Marketing</w:t>
      </w:r>
      <w:r>
        <w:rPr>
          <w:rFonts w:ascii="Microsoft JhengHei"/>
          <w:b/>
          <w:color w:val="FFFFFF"/>
          <w:spacing w:val="2"/>
          <w:w w:val="105"/>
          <w:sz w:val="15"/>
        </w:rPr>
        <w:tab/>
      </w:r>
      <w:r>
        <w:rPr>
          <w:rFonts w:ascii="Microsoft JhengHei"/>
          <w:b/>
          <w:color w:val="FFFFFF"/>
          <w:spacing w:val="2"/>
          <w:w w:val="105"/>
          <w:sz w:val="15"/>
        </w:rPr>
        <w:tab/>
      </w:r>
      <w:r>
        <w:rPr>
          <w:rFonts w:ascii="Microsoft JhengHei"/>
          <w:b/>
          <w:color w:val="FFFFFF"/>
          <w:w w:val="105"/>
          <w:position w:val="12"/>
          <w:sz w:val="15"/>
        </w:rPr>
        <w:t xml:space="preserve">HR </w:t>
      </w:r>
      <w:r>
        <w:rPr>
          <w:rFonts w:ascii="Microsoft JhengHei"/>
          <w:b/>
          <w:color w:val="FFFFFF"/>
          <w:w w:val="105"/>
          <w:sz w:val="15"/>
        </w:rPr>
        <w:t>Workforce</w:t>
      </w:r>
    </w:p>
    <w:p w14:paraId="3DBDB389" w14:textId="77777777" w:rsidR="00407150" w:rsidRDefault="003426F8">
      <w:pPr>
        <w:pStyle w:val="BodyText"/>
        <w:spacing w:before="1"/>
        <w:rPr>
          <w:rFonts w:ascii="Microsoft JhengHei"/>
          <w:b/>
          <w:sz w:val="27"/>
        </w:rPr>
      </w:pPr>
      <w:r>
        <w:br w:type="column"/>
      </w:r>
    </w:p>
    <w:p w14:paraId="319D69E2" w14:textId="77777777" w:rsidR="00407150" w:rsidRDefault="003426F8">
      <w:pPr>
        <w:tabs>
          <w:tab w:val="left" w:pos="1586"/>
        </w:tabs>
        <w:spacing w:before="1"/>
        <w:ind w:left="435"/>
        <w:rPr>
          <w:rFonts w:ascii="Microsoft JhengHei"/>
          <w:b/>
          <w:sz w:val="15"/>
        </w:rPr>
      </w:pPr>
      <w:r>
        <w:rPr>
          <w:rFonts w:ascii="Microsoft JhengHei"/>
          <w:b/>
          <w:color w:val="FFFFFF"/>
          <w:w w:val="105"/>
          <w:sz w:val="15"/>
        </w:rPr>
        <w:t>R</w:t>
      </w:r>
      <w:r>
        <w:rPr>
          <w:rFonts w:ascii="Microsoft JhengHei"/>
          <w:b/>
          <w:color w:val="FFFFFF"/>
          <w:spacing w:val="2"/>
          <w:w w:val="105"/>
          <w:sz w:val="15"/>
        </w:rPr>
        <w:t xml:space="preserve"> </w:t>
      </w:r>
      <w:r>
        <w:rPr>
          <w:rFonts w:ascii="Microsoft JhengHei"/>
          <w:b/>
          <w:color w:val="FFFFFF"/>
          <w:w w:val="105"/>
          <w:sz w:val="15"/>
        </w:rPr>
        <w:t>&amp;</w:t>
      </w:r>
      <w:r>
        <w:rPr>
          <w:rFonts w:ascii="Microsoft JhengHei"/>
          <w:b/>
          <w:color w:val="FFFFFF"/>
          <w:spacing w:val="6"/>
          <w:w w:val="105"/>
          <w:sz w:val="15"/>
        </w:rPr>
        <w:t xml:space="preserve"> </w:t>
      </w:r>
      <w:r>
        <w:rPr>
          <w:rFonts w:ascii="Microsoft JhengHei"/>
          <w:b/>
          <w:color w:val="FFFFFF"/>
          <w:w w:val="105"/>
          <w:sz w:val="15"/>
        </w:rPr>
        <w:t>D</w:t>
      </w:r>
      <w:r>
        <w:rPr>
          <w:rFonts w:ascii="Microsoft JhengHei"/>
          <w:b/>
          <w:color w:val="FFFFFF"/>
          <w:w w:val="105"/>
          <w:sz w:val="15"/>
        </w:rPr>
        <w:tab/>
        <w:t>Finance</w:t>
      </w:r>
    </w:p>
    <w:p w14:paraId="7EF3D824" w14:textId="77777777" w:rsidR="00407150" w:rsidRDefault="00407150">
      <w:pPr>
        <w:rPr>
          <w:rFonts w:ascii="Microsoft JhengHei"/>
          <w:sz w:val="15"/>
        </w:rPr>
        <w:sectPr w:rsidR="00407150">
          <w:type w:val="continuous"/>
          <w:pgSz w:w="11910" w:h="16840"/>
          <w:pgMar w:top="1580" w:right="700" w:bottom="280" w:left="1180" w:header="720" w:footer="720" w:gutter="0"/>
          <w:cols w:num="3" w:space="720" w:equalWidth="0">
            <w:col w:w="872" w:space="40"/>
            <w:col w:w="3395" w:space="136"/>
            <w:col w:w="5587"/>
          </w:cols>
        </w:sectPr>
      </w:pPr>
    </w:p>
    <w:p w14:paraId="6BB7E37F" w14:textId="77777777" w:rsidR="00407150" w:rsidRDefault="003426F8">
      <w:pPr>
        <w:spacing w:before="7"/>
        <w:ind w:left="2407"/>
        <w:rPr>
          <w:rFonts w:ascii="Microsoft JhengHei"/>
        </w:rPr>
      </w:pPr>
      <w:r>
        <w:rPr>
          <w:rFonts w:ascii="Microsoft JhengHei"/>
        </w:rPr>
        <w:t>Information Technology, IT</w:t>
      </w:r>
    </w:p>
    <w:p w14:paraId="089F7A3F" w14:textId="77777777" w:rsidR="00407150" w:rsidRDefault="00407150">
      <w:pPr>
        <w:pStyle w:val="BodyText"/>
        <w:rPr>
          <w:rFonts w:ascii="Microsoft JhengHei"/>
          <w:sz w:val="20"/>
        </w:rPr>
      </w:pPr>
    </w:p>
    <w:p w14:paraId="69218725" w14:textId="77777777" w:rsidR="00407150" w:rsidRDefault="00407150">
      <w:pPr>
        <w:pStyle w:val="BodyText"/>
        <w:spacing w:before="3"/>
        <w:rPr>
          <w:rFonts w:ascii="Microsoft JhengHei"/>
          <w:sz w:val="10"/>
        </w:rPr>
      </w:pPr>
    </w:p>
    <w:p w14:paraId="464A827D" w14:textId="77777777" w:rsidR="00407150" w:rsidRDefault="003426F8">
      <w:pPr>
        <w:pStyle w:val="BodyText"/>
        <w:spacing w:before="52"/>
        <w:ind w:left="826"/>
      </w:pPr>
      <w:r>
        <w:t>Source: Robbins, S.P. &amp; Coulter, M. (2017). Management (14th Edition). Pearson.</w:t>
      </w:r>
    </w:p>
    <w:p w14:paraId="337CCC67" w14:textId="77777777" w:rsidR="00407150" w:rsidRDefault="00407150">
      <w:pPr>
        <w:pStyle w:val="BodyText"/>
        <w:spacing w:before="12"/>
        <w:rPr>
          <w:sz w:val="22"/>
        </w:rPr>
      </w:pPr>
    </w:p>
    <w:p w14:paraId="55BA60D6" w14:textId="77777777" w:rsidR="00407150" w:rsidRDefault="003426F8">
      <w:pPr>
        <w:pStyle w:val="Heading1"/>
        <w:numPr>
          <w:ilvl w:val="0"/>
          <w:numId w:val="40"/>
        </w:numPr>
        <w:tabs>
          <w:tab w:val="left" w:pos="478"/>
        </w:tabs>
      </w:pPr>
      <w:r>
        <w:t>Organizational</w:t>
      </w:r>
      <w:r>
        <w:rPr>
          <w:spacing w:val="-2"/>
        </w:rPr>
        <w:t xml:space="preserve"> </w:t>
      </w:r>
      <w:r>
        <w:t>Structure</w:t>
      </w:r>
    </w:p>
    <w:p w14:paraId="6A21CE47" w14:textId="77777777" w:rsidR="00407150" w:rsidRDefault="003426F8">
      <w:pPr>
        <w:pStyle w:val="BodyText"/>
        <w:spacing w:before="180"/>
        <w:ind w:left="447"/>
      </w:pPr>
      <w:r>
        <w:t>Organizational structure is not simply an organization chart. Structure is all the people,</w:t>
      </w:r>
    </w:p>
    <w:p w14:paraId="2DF36025" w14:textId="77777777" w:rsidR="00407150" w:rsidRDefault="00407150">
      <w:pPr>
        <w:sectPr w:rsidR="00407150">
          <w:type w:val="continuous"/>
          <w:pgSz w:w="11910" w:h="16840"/>
          <w:pgMar w:top="1580" w:right="700" w:bottom="280" w:left="1180" w:header="720" w:footer="720" w:gutter="0"/>
          <w:cols w:space="720"/>
        </w:sectPr>
      </w:pPr>
    </w:p>
    <w:p w14:paraId="6CBC49EC" w14:textId="77777777" w:rsidR="00407150" w:rsidRDefault="003426F8">
      <w:pPr>
        <w:spacing w:before="31"/>
        <w:ind w:right="714"/>
        <w:jc w:val="right"/>
        <w:rPr>
          <w:sz w:val="20"/>
        </w:rPr>
      </w:pPr>
      <w:r>
        <w:rPr>
          <w:sz w:val="20"/>
        </w:rPr>
        <w:lastRenderedPageBreak/>
        <w:t>15</w:t>
      </w:r>
    </w:p>
    <w:p w14:paraId="0E6CE4D0" w14:textId="77777777" w:rsidR="00407150" w:rsidRDefault="00407150">
      <w:pPr>
        <w:pStyle w:val="BodyText"/>
        <w:spacing w:before="6"/>
        <w:rPr>
          <w:sz w:val="26"/>
        </w:rPr>
      </w:pPr>
    </w:p>
    <w:p w14:paraId="0292BFA1" w14:textId="77777777" w:rsidR="00407150" w:rsidRDefault="003426F8">
      <w:pPr>
        <w:pStyle w:val="BodyText"/>
        <w:spacing w:before="1"/>
        <w:ind w:left="447" w:right="657"/>
      </w:pPr>
      <w:r>
        <w:t>positions, procedures, processes, culture, technology and related elements that comprise the organization. It defines how all the pieces, parts and processes work together (or don’t in some cases). This structure must be totally aligned with strategy for the organization to achieve its mission and goals. Structure supports strategy.</w:t>
      </w:r>
    </w:p>
    <w:p w14:paraId="52CE4294" w14:textId="77777777" w:rsidR="00407150" w:rsidRDefault="00407150">
      <w:pPr>
        <w:pStyle w:val="BodyText"/>
        <w:spacing w:before="11"/>
        <w:rPr>
          <w:sz w:val="22"/>
        </w:rPr>
      </w:pPr>
    </w:p>
    <w:p w14:paraId="4DDCFF5C" w14:textId="77777777" w:rsidR="00407150" w:rsidRDefault="003426F8">
      <w:pPr>
        <w:pStyle w:val="BodyText"/>
        <w:spacing w:before="1"/>
        <w:ind w:left="447"/>
        <w:jc w:val="both"/>
      </w:pPr>
      <w:r>
        <w:t>If an organization changes its strategy, it must change its structure to support the new</w:t>
      </w:r>
    </w:p>
    <w:p w14:paraId="323D43DD" w14:textId="77777777" w:rsidR="00407150" w:rsidRDefault="003426F8">
      <w:pPr>
        <w:pStyle w:val="BodyText"/>
        <w:ind w:left="447" w:right="844"/>
        <w:jc w:val="both"/>
      </w:pPr>
      <w:r>
        <w:rPr>
          <w:spacing w:val="-4"/>
        </w:rPr>
        <w:t xml:space="preserve">strategy. </w:t>
      </w:r>
      <w:r>
        <w:t xml:space="preserve">When it doesn’t, the structure acts </w:t>
      </w:r>
      <w:r>
        <w:rPr>
          <w:spacing w:val="-3"/>
        </w:rPr>
        <w:t xml:space="preserve">like </w:t>
      </w:r>
      <w:r>
        <w:t>a bungee cord and pulls the organization back</w:t>
      </w:r>
      <w:r>
        <w:rPr>
          <w:spacing w:val="-4"/>
        </w:rPr>
        <w:t xml:space="preserve"> </w:t>
      </w:r>
      <w:r>
        <w:t>to</w:t>
      </w:r>
      <w:r>
        <w:rPr>
          <w:spacing w:val="-4"/>
        </w:rPr>
        <w:t xml:space="preserve"> </w:t>
      </w:r>
      <w:r>
        <w:t>its</w:t>
      </w:r>
      <w:r>
        <w:rPr>
          <w:spacing w:val="-3"/>
        </w:rPr>
        <w:t xml:space="preserve"> </w:t>
      </w:r>
      <w:r>
        <w:t>old</w:t>
      </w:r>
      <w:r>
        <w:rPr>
          <w:spacing w:val="-5"/>
        </w:rPr>
        <w:t xml:space="preserve"> </w:t>
      </w:r>
      <w:r>
        <w:rPr>
          <w:spacing w:val="-4"/>
        </w:rPr>
        <w:t xml:space="preserve">strategy. </w:t>
      </w:r>
      <w:r>
        <w:t>Strategy</w:t>
      </w:r>
      <w:r>
        <w:rPr>
          <w:spacing w:val="-3"/>
        </w:rPr>
        <w:t xml:space="preserve"> follows</w:t>
      </w:r>
      <w:r>
        <w:rPr>
          <w:spacing w:val="-4"/>
        </w:rPr>
        <w:t xml:space="preserve"> </w:t>
      </w:r>
      <w:r>
        <w:t>structure.</w:t>
      </w:r>
      <w:r>
        <w:rPr>
          <w:spacing w:val="-4"/>
        </w:rPr>
        <w:t xml:space="preserve"> </w:t>
      </w:r>
      <w:r>
        <w:t>What</w:t>
      </w:r>
      <w:r>
        <w:rPr>
          <w:spacing w:val="-3"/>
        </w:rPr>
        <w:t xml:space="preserve"> </w:t>
      </w:r>
      <w:r>
        <w:t>the</w:t>
      </w:r>
      <w:r>
        <w:rPr>
          <w:spacing w:val="-3"/>
        </w:rPr>
        <w:t xml:space="preserve"> </w:t>
      </w:r>
      <w:r>
        <w:t>organization</w:t>
      </w:r>
      <w:r>
        <w:rPr>
          <w:spacing w:val="-4"/>
        </w:rPr>
        <w:t xml:space="preserve"> </w:t>
      </w:r>
      <w:r>
        <w:t>does</w:t>
      </w:r>
      <w:r>
        <w:rPr>
          <w:spacing w:val="-4"/>
        </w:rPr>
        <w:t xml:space="preserve"> </w:t>
      </w:r>
      <w:r>
        <w:t>defines</w:t>
      </w:r>
      <w:r>
        <w:rPr>
          <w:spacing w:val="-4"/>
        </w:rPr>
        <w:t xml:space="preserve"> </w:t>
      </w:r>
      <w:r>
        <w:t xml:space="preserve">the </w:t>
      </w:r>
      <w:r>
        <w:rPr>
          <w:spacing w:val="-4"/>
        </w:rPr>
        <w:t xml:space="preserve">strategy. </w:t>
      </w:r>
      <w:r>
        <w:t>Changing strategy means changing what everyone in the organization</w:t>
      </w:r>
      <w:r>
        <w:rPr>
          <w:spacing w:val="-26"/>
        </w:rPr>
        <w:t xml:space="preserve"> </w:t>
      </w:r>
      <w:r>
        <w:t>does.</w:t>
      </w:r>
    </w:p>
    <w:p w14:paraId="73614E26" w14:textId="77777777" w:rsidR="00407150" w:rsidRDefault="00407150">
      <w:pPr>
        <w:pStyle w:val="BodyText"/>
        <w:spacing w:before="10"/>
        <w:rPr>
          <w:sz w:val="22"/>
        </w:rPr>
      </w:pPr>
    </w:p>
    <w:p w14:paraId="76FFF1FA" w14:textId="77777777" w:rsidR="00407150" w:rsidRDefault="003426F8">
      <w:pPr>
        <w:pStyle w:val="BodyText"/>
        <w:ind w:left="447" w:right="692"/>
      </w:pPr>
      <w:r>
        <w:t>When an organization changes its structure and not its strategy, the strategy will change to fit the new structure. Strategy follows structure. Suddenly management realizes the organization’s strategy has shifted in an undesirable way. It appears to have done it on its own. In reality, an organization’s structure is a powerful force. You can’t direct it to do</w:t>
      </w:r>
    </w:p>
    <w:p w14:paraId="53F2EC7F" w14:textId="121B6CA6" w:rsidR="00407150" w:rsidRDefault="003426F8">
      <w:pPr>
        <w:pStyle w:val="BodyText"/>
        <w:spacing w:before="1"/>
        <w:ind w:left="447" w:right="1401"/>
      </w:pPr>
      <w:r>
        <w:t>something for any length of time unless the structure is capable of supporting that strategy.</w:t>
      </w:r>
    </w:p>
    <w:p w14:paraId="29679489" w14:textId="77777777" w:rsidR="00407150" w:rsidRDefault="00407150">
      <w:pPr>
        <w:pStyle w:val="BodyText"/>
        <w:spacing w:before="11"/>
        <w:rPr>
          <w:sz w:val="22"/>
        </w:rPr>
      </w:pPr>
    </w:p>
    <w:p w14:paraId="05BA21CB" w14:textId="77777777" w:rsidR="00407150" w:rsidRDefault="003426F8">
      <w:pPr>
        <w:pStyle w:val="BodyText"/>
        <w:ind w:left="447" w:right="1357"/>
      </w:pPr>
      <w:r>
        <w:t>Global organizations in the 21st century must compete with a much wider array of companies than their domestic counterparts do, and have therefore evolved several strategies to become as efficient and cost-effective as possible. The choice of</w:t>
      </w:r>
    </w:p>
    <w:p w14:paraId="50AF09F0" w14:textId="77777777" w:rsidR="00407150" w:rsidRDefault="003426F8">
      <w:pPr>
        <w:pStyle w:val="BodyText"/>
        <w:ind w:left="447" w:right="714"/>
      </w:pPr>
      <w:r>
        <w:t>organizational structure reflects where decisions are made, how work gets completed, and ultimately how quickly and cheaply the firm’s products can be made. Organizational</w:t>
      </w:r>
    </w:p>
    <w:p w14:paraId="661D27EF" w14:textId="77777777" w:rsidR="00407150" w:rsidRDefault="003426F8">
      <w:pPr>
        <w:pStyle w:val="BodyText"/>
        <w:ind w:left="447" w:right="727"/>
      </w:pPr>
      <w:r>
        <w:t>structure determines how the roles, power and responsibilities are assigned, controlled, and coordinated, and how information flows between the different levels of management.</w:t>
      </w:r>
    </w:p>
    <w:p w14:paraId="0791DD4F" w14:textId="77777777" w:rsidR="00407150" w:rsidRDefault="00407150">
      <w:pPr>
        <w:pStyle w:val="BodyText"/>
        <w:spacing w:before="12"/>
        <w:rPr>
          <w:sz w:val="22"/>
        </w:rPr>
      </w:pPr>
    </w:p>
    <w:p w14:paraId="01E3DF3E" w14:textId="77777777" w:rsidR="00407150" w:rsidRDefault="003426F8">
      <w:pPr>
        <w:pStyle w:val="ListParagraph"/>
        <w:numPr>
          <w:ilvl w:val="1"/>
          <w:numId w:val="40"/>
        </w:numPr>
        <w:tabs>
          <w:tab w:val="left" w:pos="854"/>
        </w:tabs>
        <w:ind w:hanging="419"/>
        <w:rPr>
          <w:sz w:val="24"/>
        </w:rPr>
      </w:pPr>
      <w:r>
        <w:rPr>
          <w:sz w:val="24"/>
        </w:rPr>
        <w:t>Span of</w:t>
      </w:r>
      <w:r>
        <w:rPr>
          <w:spacing w:val="-1"/>
          <w:sz w:val="24"/>
        </w:rPr>
        <w:t xml:space="preserve"> </w:t>
      </w:r>
      <w:r>
        <w:rPr>
          <w:sz w:val="24"/>
        </w:rPr>
        <w:t>Control</w:t>
      </w:r>
    </w:p>
    <w:p w14:paraId="1DF80233" w14:textId="77777777" w:rsidR="00407150" w:rsidRDefault="003426F8">
      <w:pPr>
        <w:pStyle w:val="BodyText"/>
        <w:spacing w:before="180"/>
        <w:ind w:left="768" w:right="846"/>
      </w:pPr>
      <w:r>
        <w:t>Span of control (span of management or span of authority) is an upper limit to the number of subordinates who can be effectively supervised by one person. Beyond a certain number of subordinates, the effectiveness and efficiency of supervision decreases.</w:t>
      </w:r>
    </w:p>
    <w:p w14:paraId="4E792C9B" w14:textId="77777777" w:rsidR="00407150" w:rsidRDefault="00407150">
      <w:pPr>
        <w:pStyle w:val="BodyText"/>
        <w:spacing w:before="11"/>
        <w:rPr>
          <w:sz w:val="22"/>
        </w:rPr>
      </w:pPr>
    </w:p>
    <w:p w14:paraId="19B10B21" w14:textId="77777777" w:rsidR="00407150" w:rsidRDefault="003426F8">
      <w:pPr>
        <w:pStyle w:val="BodyText"/>
        <w:ind w:left="768" w:right="737"/>
        <w:rPr>
          <w:b/>
        </w:rPr>
      </w:pPr>
      <w:r>
        <w:rPr>
          <w:b/>
        </w:rPr>
        <w:t xml:space="preserve">Flat organizational structures </w:t>
      </w:r>
      <w:r>
        <w:t xml:space="preserve">have relatively few levels from top to bottom. Thus, they have wide spans of control. Flat structures provide fast information flow from top to bottom of the organization and increased employee satisfaction. </w:t>
      </w:r>
      <w:r>
        <w:rPr>
          <w:b/>
        </w:rPr>
        <w:t>Tall organizational</w:t>
      </w:r>
    </w:p>
    <w:p w14:paraId="3804BC24" w14:textId="77777777" w:rsidR="00407150" w:rsidRDefault="003426F8">
      <w:pPr>
        <w:pStyle w:val="BodyText"/>
        <w:ind w:left="768" w:right="846"/>
      </w:pPr>
      <w:r>
        <w:rPr>
          <w:b/>
        </w:rPr>
        <w:t xml:space="preserve">structures </w:t>
      </w:r>
      <w:r>
        <w:t>have many levels between top and bottom. Hence, they have relatively narrow spans of control. Tall structures are faster and more effective at problem</w:t>
      </w:r>
    </w:p>
    <w:p w14:paraId="28B29209" w14:textId="77777777" w:rsidR="00407150" w:rsidRDefault="003426F8">
      <w:pPr>
        <w:pStyle w:val="BodyText"/>
        <w:spacing w:before="1"/>
        <w:ind w:left="768" w:right="727"/>
      </w:pPr>
      <w:r>
        <w:t>resolution than flat structures because of increased frequency of interaction between superior and subordinate and the greater order imposed by the hierarchical structure.</w:t>
      </w:r>
    </w:p>
    <w:p w14:paraId="65993EC1" w14:textId="77777777" w:rsidR="00407150" w:rsidRDefault="00407150">
      <w:pPr>
        <w:pStyle w:val="BodyText"/>
        <w:spacing w:before="10"/>
        <w:rPr>
          <w:sz w:val="22"/>
        </w:rPr>
      </w:pPr>
    </w:p>
    <w:p w14:paraId="43096A00" w14:textId="77777777" w:rsidR="00407150" w:rsidRDefault="003426F8">
      <w:pPr>
        <w:pStyle w:val="ListParagraph"/>
        <w:numPr>
          <w:ilvl w:val="1"/>
          <w:numId w:val="40"/>
        </w:numPr>
        <w:tabs>
          <w:tab w:val="left" w:pos="854"/>
        </w:tabs>
        <w:ind w:hanging="419"/>
        <w:rPr>
          <w:sz w:val="24"/>
        </w:rPr>
      </w:pPr>
      <w:r>
        <w:rPr>
          <w:sz w:val="24"/>
        </w:rPr>
        <w:t>Chain of</w:t>
      </w:r>
      <w:r>
        <w:rPr>
          <w:spacing w:val="-2"/>
          <w:sz w:val="24"/>
        </w:rPr>
        <w:t xml:space="preserve"> </w:t>
      </w:r>
      <w:r>
        <w:rPr>
          <w:sz w:val="24"/>
        </w:rPr>
        <w:t>Command</w:t>
      </w:r>
    </w:p>
    <w:p w14:paraId="5B344D74" w14:textId="77777777" w:rsidR="00407150" w:rsidRDefault="003426F8">
      <w:pPr>
        <w:pStyle w:val="BodyText"/>
        <w:spacing w:before="180"/>
        <w:ind w:left="811" w:right="846"/>
      </w:pPr>
      <w:r>
        <w:t>The delegation of authority creates a chain of command, the formal channel that defines the lines of authority from the top to the bottom of an organization. Chain of command specifies a clear reporting relationship for each person in the organization and should be followed in both downward and upward communication.</w:t>
      </w:r>
    </w:p>
    <w:p w14:paraId="008C319D" w14:textId="77777777" w:rsidR="00407150" w:rsidRDefault="00407150">
      <w:pPr>
        <w:pStyle w:val="BodyText"/>
        <w:rPr>
          <w:sz w:val="23"/>
        </w:rPr>
      </w:pPr>
    </w:p>
    <w:p w14:paraId="1D57F8AD" w14:textId="77777777" w:rsidR="00407150" w:rsidRDefault="003426F8">
      <w:pPr>
        <w:pStyle w:val="BodyText"/>
        <w:ind w:left="811"/>
      </w:pPr>
      <w:r>
        <w:rPr>
          <w:b/>
          <w:i/>
        </w:rPr>
        <w:t xml:space="preserve">Centralization </w:t>
      </w:r>
      <w:r>
        <w:t>is the retention of decision-making authority by a high-level manager.</w:t>
      </w:r>
    </w:p>
    <w:p w14:paraId="52EBD7DE" w14:textId="77777777" w:rsidR="00407150" w:rsidRDefault="00407150">
      <w:pPr>
        <w:sectPr w:rsidR="00407150">
          <w:pgSz w:w="11910" w:h="16840"/>
          <w:pgMar w:top="800" w:right="700" w:bottom="280" w:left="1180" w:header="720" w:footer="720" w:gutter="0"/>
          <w:cols w:space="720"/>
        </w:sectPr>
      </w:pPr>
    </w:p>
    <w:p w14:paraId="3CC54EE1" w14:textId="77777777" w:rsidR="00407150" w:rsidRDefault="003426F8">
      <w:pPr>
        <w:pStyle w:val="BodyText"/>
        <w:spacing w:before="39"/>
        <w:ind w:left="811" w:right="816"/>
      </w:pPr>
      <w:r>
        <w:lastRenderedPageBreak/>
        <w:t xml:space="preserve">Centralization concerns the concentration of authority in an organization and the degree and levels at which it occurs. </w:t>
      </w:r>
      <w:r>
        <w:rPr>
          <w:b/>
          <w:i/>
        </w:rPr>
        <w:t xml:space="preserve">Decentralization </w:t>
      </w:r>
      <w:r>
        <w:t>is the process of distributing authority throughout an organization. In a decentralized organization, an organization member has the right to make a decision without obtaining approval from a higher-</w:t>
      </w:r>
    </w:p>
    <w:p w14:paraId="786FED32" w14:textId="77777777" w:rsidR="00407150" w:rsidRDefault="003426F8">
      <w:pPr>
        <w:pStyle w:val="BodyText"/>
        <w:ind w:left="811" w:right="646"/>
      </w:pPr>
      <w:r>
        <w:t>level manager. Decentralization in the same way as delegation, that is, as a good way to improve motivation and morale of lower-level employees. Neither centralization nor decentralization is good or bad in itself. The degree to which either is stressed depends upon the requirements of a given situation.</w:t>
      </w:r>
    </w:p>
    <w:p w14:paraId="78EB80BC" w14:textId="77777777" w:rsidR="00407150" w:rsidRDefault="00407150">
      <w:pPr>
        <w:pStyle w:val="BodyText"/>
        <w:spacing w:before="12"/>
        <w:rPr>
          <w:sz w:val="22"/>
        </w:rPr>
      </w:pPr>
    </w:p>
    <w:p w14:paraId="7DB6A9F3" w14:textId="77777777" w:rsidR="00407150" w:rsidRDefault="003426F8">
      <w:pPr>
        <w:pStyle w:val="ListParagraph"/>
        <w:numPr>
          <w:ilvl w:val="0"/>
          <w:numId w:val="38"/>
        </w:numPr>
        <w:tabs>
          <w:tab w:val="left" w:pos="1292"/>
          <w:tab w:val="left" w:pos="1293"/>
        </w:tabs>
        <w:ind w:hanging="482"/>
        <w:rPr>
          <w:sz w:val="24"/>
        </w:rPr>
      </w:pPr>
      <w:r>
        <w:rPr>
          <w:sz w:val="24"/>
        </w:rPr>
        <w:t>Decisions cannot be decentralized to those who do not have</w:t>
      </w:r>
      <w:r>
        <w:rPr>
          <w:spacing w:val="-16"/>
          <w:sz w:val="24"/>
        </w:rPr>
        <w:t xml:space="preserve"> </w:t>
      </w:r>
      <w:r>
        <w:rPr>
          <w:sz w:val="24"/>
        </w:rPr>
        <w:t>necessary</w:t>
      </w:r>
    </w:p>
    <w:p w14:paraId="63A2C0A4" w14:textId="77777777" w:rsidR="00407150" w:rsidRDefault="003426F8">
      <w:pPr>
        <w:pStyle w:val="BodyText"/>
        <w:ind w:left="1292"/>
      </w:pPr>
      <w:r>
        <w:t>information, e.g., knowledge of job objectives or measures for evaluation of job performance.</w:t>
      </w:r>
    </w:p>
    <w:p w14:paraId="75C54D09" w14:textId="4123CE95" w:rsidR="00407150" w:rsidRDefault="003426F8">
      <w:pPr>
        <w:pStyle w:val="ListParagraph"/>
        <w:numPr>
          <w:ilvl w:val="0"/>
          <w:numId w:val="38"/>
        </w:numPr>
        <w:tabs>
          <w:tab w:val="left" w:pos="1292"/>
          <w:tab w:val="left" w:pos="1293"/>
        </w:tabs>
        <w:spacing w:before="180"/>
        <w:ind w:right="1504"/>
        <w:rPr>
          <w:sz w:val="24"/>
        </w:rPr>
      </w:pPr>
      <w:r>
        <w:rPr>
          <w:sz w:val="24"/>
        </w:rPr>
        <w:t xml:space="preserve">Decisions cannot be decentralized to people who do not </w:t>
      </w:r>
      <w:r>
        <w:rPr>
          <w:spacing w:val="-3"/>
          <w:sz w:val="24"/>
        </w:rPr>
        <w:t xml:space="preserve">have </w:t>
      </w:r>
      <w:r>
        <w:rPr>
          <w:sz w:val="24"/>
        </w:rPr>
        <w:t>the</w:t>
      </w:r>
      <w:r>
        <w:rPr>
          <w:spacing w:val="-39"/>
          <w:sz w:val="24"/>
        </w:rPr>
        <w:t xml:space="preserve"> </w:t>
      </w:r>
      <w:r>
        <w:rPr>
          <w:sz w:val="24"/>
        </w:rPr>
        <w:t>training, experience, knowledge, or ability to make</w:t>
      </w:r>
      <w:r>
        <w:rPr>
          <w:spacing w:val="-9"/>
          <w:sz w:val="24"/>
        </w:rPr>
        <w:t xml:space="preserve"> </w:t>
      </w:r>
      <w:r>
        <w:rPr>
          <w:sz w:val="24"/>
        </w:rPr>
        <w:t>them.</w:t>
      </w:r>
    </w:p>
    <w:p w14:paraId="2D293CF8" w14:textId="77777777" w:rsidR="00407150" w:rsidRDefault="003426F8">
      <w:pPr>
        <w:pStyle w:val="ListParagraph"/>
        <w:numPr>
          <w:ilvl w:val="0"/>
          <w:numId w:val="38"/>
        </w:numPr>
        <w:tabs>
          <w:tab w:val="left" w:pos="1292"/>
          <w:tab w:val="left" w:pos="1293"/>
        </w:tabs>
        <w:spacing w:before="180"/>
        <w:ind w:right="1083"/>
        <w:rPr>
          <w:sz w:val="24"/>
        </w:rPr>
      </w:pPr>
      <w:r>
        <w:rPr>
          <w:sz w:val="24"/>
        </w:rPr>
        <w:t>Decisions</w:t>
      </w:r>
      <w:r>
        <w:rPr>
          <w:spacing w:val="-5"/>
          <w:sz w:val="24"/>
        </w:rPr>
        <w:t xml:space="preserve"> </w:t>
      </w:r>
      <w:r>
        <w:rPr>
          <w:sz w:val="24"/>
        </w:rPr>
        <w:t>requiring</w:t>
      </w:r>
      <w:r>
        <w:rPr>
          <w:spacing w:val="-4"/>
          <w:sz w:val="24"/>
        </w:rPr>
        <w:t xml:space="preserve"> </w:t>
      </w:r>
      <w:r>
        <w:rPr>
          <w:sz w:val="24"/>
        </w:rPr>
        <w:t>a</w:t>
      </w:r>
      <w:r>
        <w:rPr>
          <w:spacing w:val="-4"/>
          <w:sz w:val="24"/>
        </w:rPr>
        <w:t xml:space="preserve"> </w:t>
      </w:r>
      <w:r>
        <w:rPr>
          <w:sz w:val="24"/>
        </w:rPr>
        <w:t>quick</w:t>
      </w:r>
      <w:r>
        <w:rPr>
          <w:spacing w:val="-5"/>
          <w:sz w:val="24"/>
        </w:rPr>
        <w:t xml:space="preserve"> </w:t>
      </w:r>
      <w:r>
        <w:rPr>
          <w:sz w:val="24"/>
        </w:rPr>
        <w:t>response</w:t>
      </w:r>
      <w:r>
        <w:rPr>
          <w:spacing w:val="-4"/>
          <w:sz w:val="24"/>
        </w:rPr>
        <w:t xml:space="preserve"> </w:t>
      </w:r>
      <w:r>
        <w:rPr>
          <w:sz w:val="24"/>
        </w:rPr>
        <w:t>should</w:t>
      </w:r>
      <w:r>
        <w:rPr>
          <w:spacing w:val="-4"/>
          <w:sz w:val="24"/>
        </w:rPr>
        <w:t xml:space="preserve"> </w:t>
      </w:r>
      <w:r>
        <w:rPr>
          <w:sz w:val="24"/>
        </w:rPr>
        <w:t>be</w:t>
      </w:r>
      <w:r>
        <w:rPr>
          <w:spacing w:val="-5"/>
          <w:sz w:val="24"/>
        </w:rPr>
        <w:t xml:space="preserve"> </w:t>
      </w:r>
      <w:r>
        <w:rPr>
          <w:sz w:val="24"/>
        </w:rPr>
        <w:t>decentralized</w:t>
      </w:r>
      <w:r>
        <w:rPr>
          <w:spacing w:val="-4"/>
          <w:sz w:val="24"/>
        </w:rPr>
        <w:t xml:space="preserve"> </w:t>
      </w:r>
      <w:r>
        <w:rPr>
          <w:sz w:val="24"/>
        </w:rPr>
        <w:t>to</w:t>
      </w:r>
      <w:r>
        <w:rPr>
          <w:spacing w:val="-5"/>
          <w:sz w:val="24"/>
        </w:rPr>
        <w:t xml:space="preserve"> </w:t>
      </w:r>
      <w:r>
        <w:rPr>
          <w:sz w:val="24"/>
        </w:rPr>
        <w:t>those</w:t>
      </w:r>
      <w:r>
        <w:rPr>
          <w:spacing w:val="-4"/>
          <w:sz w:val="24"/>
        </w:rPr>
        <w:t xml:space="preserve"> </w:t>
      </w:r>
      <w:r>
        <w:rPr>
          <w:sz w:val="24"/>
        </w:rPr>
        <w:t>near</w:t>
      </w:r>
      <w:r>
        <w:rPr>
          <w:spacing w:val="-3"/>
          <w:sz w:val="24"/>
        </w:rPr>
        <w:t xml:space="preserve"> </w:t>
      </w:r>
      <w:r>
        <w:rPr>
          <w:sz w:val="24"/>
        </w:rPr>
        <w:t>the action.</w:t>
      </w:r>
    </w:p>
    <w:p w14:paraId="2214C2BF" w14:textId="77777777" w:rsidR="00407150" w:rsidRDefault="003426F8">
      <w:pPr>
        <w:pStyle w:val="ListParagraph"/>
        <w:numPr>
          <w:ilvl w:val="0"/>
          <w:numId w:val="38"/>
        </w:numPr>
        <w:tabs>
          <w:tab w:val="left" w:pos="1292"/>
          <w:tab w:val="left" w:pos="1293"/>
        </w:tabs>
        <w:spacing w:before="180"/>
        <w:ind w:right="1388"/>
        <w:rPr>
          <w:sz w:val="24"/>
        </w:rPr>
      </w:pPr>
      <w:r>
        <w:rPr>
          <w:sz w:val="24"/>
        </w:rPr>
        <w:t>Decentralization should not occur below the organizational level at which coordination must be maintained (e.g., each supervisor on an assembly</w:t>
      </w:r>
      <w:r>
        <w:rPr>
          <w:spacing w:val="-37"/>
          <w:sz w:val="24"/>
        </w:rPr>
        <w:t xml:space="preserve"> </w:t>
      </w:r>
      <w:r>
        <w:rPr>
          <w:sz w:val="24"/>
        </w:rPr>
        <w:t>line cannot be allowed to decide the reporting time for</w:t>
      </w:r>
      <w:r>
        <w:rPr>
          <w:spacing w:val="-16"/>
          <w:sz w:val="24"/>
        </w:rPr>
        <w:t xml:space="preserve"> </w:t>
      </w:r>
      <w:r>
        <w:rPr>
          <w:sz w:val="24"/>
        </w:rPr>
        <w:t>employees).</w:t>
      </w:r>
    </w:p>
    <w:p w14:paraId="117FEC43" w14:textId="77777777" w:rsidR="00407150" w:rsidRDefault="003426F8">
      <w:pPr>
        <w:pStyle w:val="ListParagraph"/>
        <w:numPr>
          <w:ilvl w:val="0"/>
          <w:numId w:val="38"/>
        </w:numPr>
        <w:tabs>
          <w:tab w:val="left" w:pos="1292"/>
          <w:tab w:val="left" w:pos="1293"/>
        </w:tabs>
        <w:spacing w:before="180"/>
        <w:ind w:right="825"/>
        <w:rPr>
          <w:sz w:val="24"/>
        </w:rPr>
      </w:pPr>
      <w:r>
        <w:rPr>
          <w:sz w:val="24"/>
        </w:rPr>
        <w:t>Decisions</w:t>
      </w:r>
      <w:r>
        <w:rPr>
          <w:spacing w:val="-5"/>
          <w:sz w:val="24"/>
        </w:rPr>
        <w:t xml:space="preserve"> </w:t>
      </w:r>
      <w:r>
        <w:rPr>
          <w:sz w:val="24"/>
        </w:rPr>
        <w:t>that</w:t>
      </w:r>
      <w:r>
        <w:rPr>
          <w:spacing w:val="-5"/>
          <w:sz w:val="24"/>
        </w:rPr>
        <w:t xml:space="preserve"> </w:t>
      </w:r>
      <w:r>
        <w:rPr>
          <w:sz w:val="24"/>
        </w:rPr>
        <w:t>are</w:t>
      </w:r>
      <w:r>
        <w:rPr>
          <w:spacing w:val="-4"/>
          <w:sz w:val="24"/>
        </w:rPr>
        <w:t xml:space="preserve"> </w:t>
      </w:r>
      <w:r>
        <w:rPr>
          <w:sz w:val="24"/>
        </w:rPr>
        <w:t>of</w:t>
      </w:r>
      <w:r>
        <w:rPr>
          <w:spacing w:val="-5"/>
          <w:sz w:val="24"/>
        </w:rPr>
        <w:t xml:space="preserve"> </w:t>
      </w:r>
      <w:r>
        <w:rPr>
          <w:sz w:val="24"/>
        </w:rPr>
        <w:t>critical</w:t>
      </w:r>
      <w:r>
        <w:rPr>
          <w:spacing w:val="-5"/>
          <w:sz w:val="24"/>
        </w:rPr>
        <w:t xml:space="preserve"> </w:t>
      </w:r>
      <w:r>
        <w:rPr>
          <w:sz w:val="24"/>
        </w:rPr>
        <w:t>importance</w:t>
      </w:r>
      <w:r>
        <w:rPr>
          <w:spacing w:val="-4"/>
          <w:sz w:val="24"/>
        </w:rPr>
        <w:t xml:space="preserve"> </w:t>
      </w:r>
      <w:r>
        <w:rPr>
          <w:sz w:val="24"/>
        </w:rPr>
        <w:t>to</w:t>
      </w:r>
      <w:r>
        <w:rPr>
          <w:spacing w:val="-5"/>
          <w:sz w:val="24"/>
        </w:rPr>
        <w:t xml:space="preserve"> </w:t>
      </w:r>
      <w:r>
        <w:rPr>
          <w:sz w:val="24"/>
        </w:rPr>
        <w:t>the</w:t>
      </w:r>
      <w:r>
        <w:rPr>
          <w:spacing w:val="-4"/>
          <w:sz w:val="24"/>
        </w:rPr>
        <w:t xml:space="preserve"> </w:t>
      </w:r>
      <w:r>
        <w:rPr>
          <w:sz w:val="24"/>
        </w:rPr>
        <w:t>survival</w:t>
      </w:r>
      <w:r>
        <w:rPr>
          <w:spacing w:val="-5"/>
          <w:sz w:val="24"/>
        </w:rPr>
        <w:t xml:space="preserve"> </w:t>
      </w:r>
      <w:r>
        <w:rPr>
          <w:sz w:val="24"/>
        </w:rPr>
        <w:t>of</w:t>
      </w:r>
      <w:r>
        <w:rPr>
          <w:spacing w:val="-5"/>
          <w:sz w:val="24"/>
        </w:rPr>
        <w:t xml:space="preserve"> </w:t>
      </w:r>
      <w:r>
        <w:rPr>
          <w:sz w:val="24"/>
        </w:rPr>
        <w:t>the</w:t>
      </w:r>
      <w:r>
        <w:rPr>
          <w:spacing w:val="-4"/>
          <w:sz w:val="24"/>
        </w:rPr>
        <w:t xml:space="preserve"> </w:t>
      </w:r>
      <w:r>
        <w:rPr>
          <w:sz w:val="24"/>
        </w:rPr>
        <w:t>organization</w:t>
      </w:r>
      <w:r>
        <w:rPr>
          <w:spacing w:val="-5"/>
          <w:sz w:val="24"/>
        </w:rPr>
        <w:t xml:space="preserve"> </w:t>
      </w:r>
      <w:r>
        <w:rPr>
          <w:sz w:val="24"/>
        </w:rPr>
        <w:t>should not be</w:t>
      </w:r>
      <w:r>
        <w:rPr>
          <w:spacing w:val="-3"/>
          <w:sz w:val="24"/>
        </w:rPr>
        <w:t xml:space="preserve"> </w:t>
      </w:r>
      <w:r>
        <w:rPr>
          <w:sz w:val="24"/>
        </w:rPr>
        <w:t>decentralized.</w:t>
      </w:r>
    </w:p>
    <w:p w14:paraId="739775C4" w14:textId="77777777" w:rsidR="00407150" w:rsidRDefault="003426F8">
      <w:pPr>
        <w:pStyle w:val="ListParagraph"/>
        <w:numPr>
          <w:ilvl w:val="0"/>
          <w:numId w:val="38"/>
        </w:numPr>
        <w:tabs>
          <w:tab w:val="left" w:pos="1292"/>
          <w:tab w:val="left" w:pos="1293"/>
        </w:tabs>
        <w:spacing w:before="180"/>
        <w:ind w:hanging="482"/>
        <w:rPr>
          <w:sz w:val="24"/>
        </w:rPr>
      </w:pPr>
      <w:r>
        <w:rPr>
          <w:sz w:val="24"/>
        </w:rPr>
        <w:t>Decentralization has a positive influence on</w:t>
      </w:r>
      <w:r>
        <w:rPr>
          <w:spacing w:val="-8"/>
          <w:sz w:val="24"/>
        </w:rPr>
        <w:t xml:space="preserve"> </w:t>
      </w:r>
      <w:r>
        <w:rPr>
          <w:sz w:val="24"/>
        </w:rPr>
        <w:t>morale.</w:t>
      </w:r>
    </w:p>
    <w:p w14:paraId="148DDF96" w14:textId="77777777" w:rsidR="00407150" w:rsidRDefault="00407150">
      <w:pPr>
        <w:pStyle w:val="BodyText"/>
        <w:spacing w:before="11"/>
        <w:rPr>
          <w:sz w:val="22"/>
        </w:rPr>
      </w:pPr>
    </w:p>
    <w:p w14:paraId="21C728E1" w14:textId="77777777" w:rsidR="00407150" w:rsidRDefault="003426F8">
      <w:pPr>
        <w:pStyle w:val="ListParagraph"/>
        <w:numPr>
          <w:ilvl w:val="1"/>
          <w:numId w:val="40"/>
        </w:numPr>
        <w:tabs>
          <w:tab w:val="left" w:pos="854"/>
        </w:tabs>
        <w:ind w:hanging="419"/>
        <w:rPr>
          <w:sz w:val="24"/>
        </w:rPr>
      </w:pPr>
      <w:r>
        <w:rPr>
          <w:sz w:val="24"/>
        </w:rPr>
        <w:t>Bureaucracy</w:t>
      </w:r>
    </w:p>
    <w:p w14:paraId="7077F9BB" w14:textId="77777777" w:rsidR="00407150" w:rsidRDefault="003426F8">
      <w:pPr>
        <w:pStyle w:val="BodyText"/>
        <w:spacing w:before="180"/>
        <w:ind w:left="811" w:right="809"/>
        <w:jc w:val="both"/>
      </w:pPr>
      <w:r>
        <w:t>Bureaucracy</w:t>
      </w:r>
      <w:r>
        <w:rPr>
          <w:spacing w:val="-6"/>
        </w:rPr>
        <w:t xml:space="preserve"> </w:t>
      </w:r>
      <w:r>
        <w:t>is</w:t>
      </w:r>
      <w:r>
        <w:rPr>
          <w:spacing w:val="-3"/>
        </w:rPr>
        <w:t xml:space="preserve"> </w:t>
      </w:r>
      <w:r>
        <w:t>a</w:t>
      </w:r>
      <w:r>
        <w:rPr>
          <w:spacing w:val="-5"/>
        </w:rPr>
        <w:t xml:space="preserve"> </w:t>
      </w:r>
      <w:r>
        <w:t>term</w:t>
      </w:r>
      <w:r>
        <w:rPr>
          <w:spacing w:val="-4"/>
        </w:rPr>
        <w:t xml:space="preserve"> </w:t>
      </w:r>
      <w:r>
        <w:t>applied</w:t>
      </w:r>
      <w:r>
        <w:rPr>
          <w:spacing w:val="-4"/>
        </w:rPr>
        <w:t xml:space="preserve"> </w:t>
      </w:r>
      <w:r>
        <w:t>by</w:t>
      </w:r>
      <w:r>
        <w:rPr>
          <w:spacing w:val="-4"/>
        </w:rPr>
        <w:t xml:space="preserve"> </w:t>
      </w:r>
      <w:r>
        <w:t>German</w:t>
      </w:r>
      <w:r>
        <w:rPr>
          <w:spacing w:val="-3"/>
        </w:rPr>
        <w:t xml:space="preserve"> </w:t>
      </w:r>
      <w:r>
        <w:t>sociologist</w:t>
      </w:r>
      <w:r>
        <w:rPr>
          <w:spacing w:val="-4"/>
        </w:rPr>
        <w:t xml:space="preserve"> </w:t>
      </w:r>
      <w:r>
        <w:t>Max</w:t>
      </w:r>
      <w:r>
        <w:rPr>
          <w:spacing w:val="-4"/>
        </w:rPr>
        <w:t xml:space="preserve"> </w:t>
      </w:r>
      <w:r>
        <w:t>Weber</w:t>
      </w:r>
      <w:r>
        <w:rPr>
          <w:spacing w:val="-4"/>
        </w:rPr>
        <w:t xml:space="preserve"> </w:t>
      </w:r>
      <w:r>
        <w:t>(writing</w:t>
      </w:r>
      <w:r>
        <w:rPr>
          <w:spacing w:val="-5"/>
        </w:rPr>
        <w:t xml:space="preserve"> </w:t>
      </w:r>
      <w:r>
        <w:t>in</w:t>
      </w:r>
      <w:r>
        <w:rPr>
          <w:spacing w:val="-4"/>
        </w:rPr>
        <w:t xml:space="preserve"> </w:t>
      </w:r>
      <w:r>
        <w:t>the</w:t>
      </w:r>
      <w:r>
        <w:rPr>
          <w:spacing w:val="-3"/>
        </w:rPr>
        <w:t xml:space="preserve"> </w:t>
      </w:r>
      <w:r>
        <w:t>1900s) to a type of organizational hierarchy characterized by clear rules, sharply defined lines of authority, and a high degree of specialization. It represents authority</w:t>
      </w:r>
      <w:r>
        <w:rPr>
          <w:spacing w:val="-28"/>
        </w:rPr>
        <w:t xml:space="preserve"> </w:t>
      </w:r>
      <w:r>
        <w:t>and</w:t>
      </w:r>
    </w:p>
    <w:p w14:paraId="45B46B67" w14:textId="77777777" w:rsidR="00407150" w:rsidRDefault="003426F8">
      <w:pPr>
        <w:pStyle w:val="BodyText"/>
        <w:spacing w:before="1"/>
        <w:ind w:left="811"/>
        <w:jc w:val="both"/>
      </w:pPr>
      <w:r>
        <w:t>responsibility within the organization.</w:t>
      </w:r>
    </w:p>
    <w:p w14:paraId="35891A9F" w14:textId="77777777" w:rsidR="00407150" w:rsidRDefault="00407150">
      <w:pPr>
        <w:pStyle w:val="BodyText"/>
        <w:spacing w:before="11"/>
        <w:rPr>
          <w:sz w:val="22"/>
        </w:rPr>
      </w:pPr>
    </w:p>
    <w:p w14:paraId="67CF152F" w14:textId="77777777" w:rsidR="00407150" w:rsidRDefault="003426F8">
      <w:pPr>
        <w:pStyle w:val="BodyText"/>
        <w:ind w:left="811" w:right="657"/>
      </w:pPr>
      <w:r>
        <w:rPr>
          <w:b/>
        </w:rPr>
        <w:t xml:space="preserve">Authority </w:t>
      </w:r>
      <w:r>
        <w:t xml:space="preserve">is the right or power assigned to a job holder in order to achieve certain organizational objectives. It indicates the right and power of making decisions, giving orders and instructions to subordinates. Authority is delegated from above but must be accepted from below </w:t>
      </w:r>
      <w:proofErr w:type="gramStart"/>
      <w:r>
        <w:t>i.e.</w:t>
      </w:r>
      <w:proofErr w:type="gramEnd"/>
      <w:r>
        <w:t xml:space="preserve"> by the subordinates.</w:t>
      </w:r>
    </w:p>
    <w:p w14:paraId="0E6C9A99" w14:textId="77777777" w:rsidR="00407150" w:rsidRDefault="00407150">
      <w:pPr>
        <w:pStyle w:val="BodyText"/>
        <w:spacing w:before="11"/>
        <w:rPr>
          <w:sz w:val="22"/>
        </w:rPr>
      </w:pPr>
    </w:p>
    <w:p w14:paraId="77738FFC" w14:textId="77777777" w:rsidR="00407150" w:rsidRDefault="003426F8">
      <w:pPr>
        <w:pStyle w:val="BodyText"/>
        <w:ind w:left="811" w:right="1401"/>
      </w:pPr>
      <w:r>
        <w:rPr>
          <w:b/>
        </w:rPr>
        <w:t xml:space="preserve">Responsibility </w:t>
      </w:r>
      <w:r>
        <w:t>indicates the duty assigned to a position. The person holding the position has to perform the duty assigned. It is his responsibility. The term</w:t>
      </w:r>
    </w:p>
    <w:p w14:paraId="27679D6D" w14:textId="77777777" w:rsidR="00407150" w:rsidRDefault="003426F8">
      <w:pPr>
        <w:pStyle w:val="BodyText"/>
        <w:ind w:left="811" w:right="727"/>
      </w:pPr>
      <w:r>
        <w:t>responsibility is often referred to as an obligation to perform a particular task assigned to a subordinate. In an organization, responsibility is the duty as per the guidelines</w:t>
      </w:r>
    </w:p>
    <w:p w14:paraId="4D0F2135" w14:textId="77777777" w:rsidR="00407150" w:rsidRDefault="003426F8">
      <w:pPr>
        <w:pStyle w:val="BodyText"/>
        <w:spacing w:before="1"/>
        <w:ind w:left="811"/>
      </w:pPr>
      <w:r>
        <w:t>issued.</w:t>
      </w:r>
    </w:p>
    <w:p w14:paraId="5879DA73" w14:textId="77777777" w:rsidR="00407150" w:rsidRDefault="00407150">
      <w:pPr>
        <w:pStyle w:val="BodyText"/>
        <w:spacing w:before="11"/>
        <w:rPr>
          <w:sz w:val="22"/>
        </w:rPr>
      </w:pPr>
    </w:p>
    <w:p w14:paraId="55BE52B4" w14:textId="77777777" w:rsidR="00407150" w:rsidRDefault="003426F8">
      <w:pPr>
        <w:pStyle w:val="BodyText"/>
        <w:ind w:left="811" w:right="1204"/>
        <w:jc w:val="both"/>
      </w:pPr>
      <w:r>
        <w:rPr>
          <w:b/>
        </w:rPr>
        <w:t xml:space="preserve">Accountability </w:t>
      </w:r>
      <w:r>
        <w:t xml:space="preserve">is the liability created </w:t>
      </w:r>
      <w:r>
        <w:rPr>
          <w:spacing w:val="-3"/>
        </w:rPr>
        <w:t xml:space="preserve">for </w:t>
      </w:r>
      <w:r>
        <w:t>the use of authority. Accountability is the obligation</w:t>
      </w:r>
      <w:r>
        <w:rPr>
          <w:spacing w:val="-4"/>
        </w:rPr>
        <w:t xml:space="preserve"> </w:t>
      </w:r>
      <w:r>
        <w:t>of</w:t>
      </w:r>
      <w:r>
        <w:rPr>
          <w:spacing w:val="-3"/>
        </w:rPr>
        <w:t xml:space="preserve"> </w:t>
      </w:r>
      <w:r>
        <w:t>an</w:t>
      </w:r>
      <w:r>
        <w:rPr>
          <w:spacing w:val="-4"/>
        </w:rPr>
        <w:t xml:space="preserve"> </w:t>
      </w:r>
      <w:r>
        <w:t>individual</w:t>
      </w:r>
      <w:r>
        <w:rPr>
          <w:spacing w:val="-3"/>
        </w:rPr>
        <w:t xml:space="preserve"> </w:t>
      </w:r>
      <w:r>
        <w:t>to</w:t>
      </w:r>
      <w:r>
        <w:rPr>
          <w:spacing w:val="-4"/>
        </w:rPr>
        <w:t xml:space="preserve"> </w:t>
      </w:r>
      <w:r>
        <w:t>report</w:t>
      </w:r>
      <w:r>
        <w:rPr>
          <w:spacing w:val="-3"/>
        </w:rPr>
        <w:t xml:space="preserve"> </w:t>
      </w:r>
      <w:r>
        <w:t>formally</w:t>
      </w:r>
      <w:r>
        <w:rPr>
          <w:spacing w:val="-4"/>
        </w:rPr>
        <w:t xml:space="preserve"> </w:t>
      </w:r>
      <w:r>
        <w:t>to</w:t>
      </w:r>
      <w:r>
        <w:rPr>
          <w:spacing w:val="-5"/>
        </w:rPr>
        <w:t xml:space="preserve"> </w:t>
      </w:r>
      <w:r>
        <w:t>his</w:t>
      </w:r>
      <w:r>
        <w:rPr>
          <w:spacing w:val="-4"/>
        </w:rPr>
        <w:t xml:space="preserve"> </w:t>
      </w:r>
      <w:r>
        <w:t>superior</w:t>
      </w:r>
      <w:r>
        <w:rPr>
          <w:spacing w:val="-3"/>
        </w:rPr>
        <w:t xml:space="preserve"> </w:t>
      </w:r>
      <w:r>
        <w:t>about</w:t>
      </w:r>
      <w:r>
        <w:rPr>
          <w:spacing w:val="-4"/>
        </w:rPr>
        <w:t xml:space="preserve"> </w:t>
      </w:r>
      <w:r>
        <w:t>the</w:t>
      </w:r>
      <w:r>
        <w:rPr>
          <w:spacing w:val="-3"/>
        </w:rPr>
        <w:t xml:space="preserve"> </w:t>
      </w:r>
      <w:r>
        <w:t>work</w:t>
      </w:r>
      <w:r>
        <w:rPr>
          <w:spacing w:val="-3"/>
        </w:rPr>
        <w:t xml:space="preserve"> </w:t>
      </w:r>
      <w:r>
        <w:t>he</w:t>
      </w:r>
      <w:r>
        <w:rPr>
          <w:spacing w:val="-4"/>
        </w:rPr>
        <w:t xml:space="preserve"> </w:t>
      </w:r>
      <w:r>
        <w:t>has done to discharge the</w:t>
      </w:r>
      <w:r>
        <w:rPr>
          <w:spacing w:val="-4"/>
        </w:rPr>
        <w:t xml:space="preserve"> </w:t>
      </w:r>
      <w:r>
        <w:t>responsibility.</w:t>
      </w:r>
    </w:p>
    <w:p w14:paraId="0177B6EF" w14:textId="77777777" w:rsidR="00407150" w:rsidRDefault="00407150">
      <w:pPr>
        <w:jc w:val="both"/>
        <w:sectPr w:rsidR="00407150">
          <w:pgSz w:w="11910" w:h="16840"/>
          <w:pgMar w:top="1360" w:right="700" w:bottom="280" w:left="1180" w:header="720" w:footer="720" w:gutter="0"/>
          <w:cols w:space="720"/>
        </w:sectPr>
      </w:pPr>
    </w:p>
    <w:p w14:paraId="68B1A5BF" w14:textId="77777777" w:rsidR="00407150" w:rsidRDefault="003426F8">
      <w:pPr>
        <w:spacing w:before="31"/>
        <w:ind w:right="714"/>
        <w:jc w:val="right"/>
        <w:rPr>
          <w:sz w:val="20"/>
        </w:rPr>
      </w:pPr>
      <w:r>
        <w:rPr>
          <w:sz w:val="20"/>
        </w:rPr>
        <w:lastRenderedPageBreak/>
        <w:t>17</w:t>
      </w:r>
    </w:p>
    <w:p w14:paraId="02306FB3" w14:textId="77777777" w:rsidR="00407150" w:rsidRDefault="00407150">
      <w:pPr>
        <w:pStyle w:val="BodyText"/>
        <w:spacing w:before="6"/>
        <w:rPr>
          <w:sz w:val="26"/>
        </w:rPr>
      </w:pPr>
    </w:p>
    <w:p w14:paraId="1739E6C5" w14:textId="77777777" w:rsidR="00407150" w:rsidRDefault="003426F8">
      <w:pPr>
        <w:pStyle w:val="BodyText"/>
        <w:spacing w:before="1"/>
        <w:ind w:left="811" w:right="932"/>
        <w:jc w:val="both"/>
      </w:pPr>
      <w:r>
        <w:t>Responsibility may be bestowed, but accountability must be taken. In other words, responsibility</w:t>
      </w:r>
      <w:r>
        <w:rPr>
          <w:spacing w:val="-4"/>
        </w:rPr>
        <w:t xml:space="preserve"> </w:t>
      </w:r>
      <w:r>
        <w:t>can</w:t>
      </w:r>
      <w:r>
        <w:rPr>
          <w:spacing w:val="-5"/>
        </w:rPr>
        <w:t xml:space="preserve"> </w:t>
      </w:r>
      <w:r>
        <w:t>be</w:t>
      </w:r>
      <w:r>
        <w:rPr>
          <w:spacing w:val="-5"/>
        </w:rPr>
        <w:t xml:space="preserve"> </w:t>
      </w:r>
      <w:r>
        <w:t>given</w:t>
      </w:r>
      <w:r>
        <w:rPr>
          <w:spacing w:val="-6"/>
        </w:rPr>
        <w:t xml:space="preserve"> </w:t>
      </w:r>
      <w:r>
        <w:t>or</w:t>
      </w:r>
      <w:r>
        <w:rPr>
          <w:spacing w:val="-5"/>
        </w:rPr>
        <w:t xml:space="preserve"> </w:t>
      </w:r>
      <w:r>
        <w:t>received,</w:t>
      </w:r>
      <w:r>
        <w:rPr>
          <w:spacing w:val="-4"/>
        </w:rPr>
        <w:t xml:space="preserve"> </w:t>
      </w:r>
      <w:r>
        <w:t>even</w:t>
      </w:r>
      <w:r>
        <w:rPr>
          <w:spacing w:val="-4"/>
        </w:rPr>
        <w:t xml:space="preserve"> </w:t>
      </w:r>
      <w:r>
        <w:t>assumed,</w:t>
      </w:r>
      <w:r>
        <w:rPr>
          <w:spacing w:val="-4"/>
        </w:rPr>
        <w:t xml:space="preserve"> </w:t>
      </w:r>
      <w:r>
        <w:t>but</w:t>
      </w:r>
      <w:r>
        <w:rPr>
          <w:spacing w:val="-5"/>
        </w:rPr>
        <w:t xml:space="preserve"> </w:t>
      </w:r>
      <w:r>
        <w:t>that</w:t>
      </w:r>
      <w:r>
        <w:rPr>
          <w:spacing w:val="-4"/>
        </w:rPr>
        <w:t xml:space="preserve"> </w:t>
      </w:r>
      <w:r>
        <w:t>doesn’t</w:t>
      </w:r>
      <w:r>
        <w:rPr>
          <w:spacing w:val="-4"/>
        </w:rPr>
        <w:t xml:space="preserve"> </w:t>
      </w:r>
      <w:r>
        <w:t>automatically</w:t>
      </w:r>
    </w:p>
    <w:p w14:paraId="2356C4A6" w14:textId="77777777" w:rsidR="00407150" w:rsidRDefault="003426F8">
      <w:pPr>
        <w:pStyle w:val="BodyText"/>
        <w:ind w:left="811" w:right="827"/>
        <w:jc w:val="both"/>
      </w:pPr>
      <w:r>
        <w:t>guarantee</w:t>
      </w:r>
      <w:r>
        <w:rPr>
          <w:spacing w:val="-5"/>
        </w:rPr>
        <w:t xml:space="preserve"> </w:t>
      </w:r>
      <w:r>
        <w:t>that</w:t>
      </w:r>
      <w:r>
        <w:rPr>
          <w:spacing w:val="-4"/>
        </w:rPr>
        <w:t xml:space="preserve"> </w:t>
      </w:r>
      <w:r>
        <w:t>personal</w:t>
      </w:r>
      <w:r>
        <w:rPr>
          <w:spacing w:val="-5"/>
        </w:rPr>
        <w:t xml:space="preserve"> </w:t>
      </w:r>
      <w:r>
        <w:t>accountability</w:t>
      </w:r>
      <w:r>
        <w:rPr>
          <w:spacing w:val="-4"/>
        </w:rPr>
        <w:t xml:space="preserve"> </w:t>
      </w:r>
      <w:r>
        <w:t>will</w:t>
      </w:r>
      <w:r>
        <w:rPr>
          <w:spacing w:val="-4"/>
        </w:rPr>
        <w:t xml:space="preserve"> </w:t>
      </w:r>
      <w:r>
        <w:t>be</w:t>
      </w:r>
      <w:r>
        <w:rPr>
          <w:spacing w:val="-6"/>
        </w:rPr>
        <w:t xml:space="preserve"> </w:t>
      </w:r>
      <w:r>
        <w:rPr>
          <w:spacing w:val="-2"/>
        </w:rPr>
        <w:t>taken.</w:t>
      </w:r>
      <w:r>
        <w:rPr>
          <w:spacing w:val="-4"/>
        </w:rPr>
        <w:t xml:space="preserve"> </w:t>
      </w:r>
      <w:r>
        <w:t>Which</w:t>
      </w:r>
      <w:r>
        <w:rPr>
          <w:spacing w:val="-6"/>
        </w:rPr>
        <w:t xml:space="preserve"> </w:t>
      </w:r>
      <w:r>
        <w:t>means</w:t>
      </w:r>
      <w:r>
        <w:rPr>
          <w:spacing w:val="-5"/>
        </w:rPr>
        <w:t xml:space="preserve"> </w:t>
      </w:r>
      <w:r>
        <w:t>that</w:t>
      </w:r>
      <w:r>
        <w:rPr>
          <w:spacing w:val="-4"/>
        </w:rPr>
        <w:t xml:space="preserve"> </w:t>
      </w:r>
      <w:r>
        <w:t>it’s</w:t>
      </w:r>
      <w:r>
        <w:rPr>
          <w:spacing w:val="-5"/>
        </w:rPr>
        <w:t xml:space="preserve"> </w:t>
      </w:r>
      <w:r>
        <w:t>possible</w:t>
      </w:r>
      <w:r>
        <w:rPr>
          <w:spacing w:val="-5"/>
        </w:rPr>
        <w:t xml:space="preserve"> </w:t>
      </w:r>
      <w:r>
        <w:t xml:space="preserve">to bear responsibility </w:t>
      </w:r>
      <w:r>
        <w:rPr>
          <w:spacing w:val="-3"/>
        </w:rPr>
        <w:t xml:space="preserve">for </w:t>
      </w:r>
      <w:r>
        <w:t>something or someone but still lack</w:t>
      </w:r>
      <w:r>
        <w:rPr>
          <w:spacing w:val="-12"/>
        </w:rPr>
        <w:t xml:space="preserve"> </w:t>
      </w:r>
      <w:r>
        <w:t>accountability.</w:t>
      </w:r>
    </w:p>
    <w:p w14:paraId="52C2DDCF" w14:textId="77777777" w:rsidR="00407150" w:rsidRDefault="00407150">
      <w:pPr>
        <w:pStyle w:val="BodyText"/>
        <w:spacing w:before="11"/>
        <w:rPr>
          <w:sz w:val="22"/>
        </w:rPr>
      </w:pPr>
    </w:p>
    <w:p w14:paraId="18C42F4F" w14:textId="77777777" w:rsidR="00407150" w:rsidRDefault="003426F8">
      <w:pPr>
        <w:pStyle w:val="ListParagraph"/>
        <w:numPr>
          <w:ilvl w:val="1"/>
          <w:numId w:val="40"/>
        </w:numPr>
        <w:tabs>
          <w:tab w:val="left" w:pos="854"/>
        </w:tabs>
        <w:spacing w:before="1"/>
        <w:ind w:hanging="419"/>
        <w:rPr>
          <w:sz w:val="24"/>
        </w:rPr>
      </w:pPr>
      <w:r>
        <w:rPr>
          <w:spacing w:val="-3"/>
          <w:sz w:val="24"/>
        </w:rPr>
        <w:t xml:space="preserve">Type </w:t>
      </w:r>
      <w:r>
        <w:rPr>
          <w:sz w:val="24"/>
        </w:rPr>
        <w:t>of</w:t>
      </w:r>
      <w:r>
        <w:rPr>
          <w:spacing w:val="2"/>
          <w:sz w:val="24"/>
        </w:rPr>
        <w:t xml:space="preserve"> </w:t>
      </w:r>
      <w:r>
        <w:rPr>
          <w:sz w:val="24"/>
        </w:rPr>
        <w:t>Structures</w:t>
      </w:r>
    </w:p>
    <w:p w14:paraId="3957ACC3" w14:textId="77777777" w:rsidR="00407150" w:rsidRDefault="003426F8">
      <w:pPr>
        <w:pStyle w:val="BodyText"/>
        <w:spacing w:before="179"/>
        <w:ind w:left="811" w:right="813"/>
        <w:jc w:val="both"/>
      </w:pPr>
      <w:r>
        <w:t>Developing an organizational structure involves defining the framework around which the</w:t>
      </w:r>
      <w:r>
        <w:rPr>
          <w:spacing w:val="-5"/>
        </w:rPr>
        <w:t xml:space="preserve"> </w:t>
      </w:r>
      <w:r>
        <w:t>business</w:t>
      </w:r>
      <w:r>
        <w:rPr>
          <w:spacing w:val="-5"/>
        </w:rPr>
        <w:t xml:space="preserve"> </w:t>
      </w:r>
      <w:r>
        <w:t>operates</w:t>
      </w:r>
      <w:r>
        <w:rPr>
          <w:spacing w:val="-4"/>
        </w:rPr>
        <w:t xml:space="preserve"> </w:t>
      </w:r>
      <w:r>
        <w:t>and</w:t>
      </w:r>
      <w:r>
        <w:rPr>
          <w:spacing w:val="-5"/>
        </w:rPr>
        <w:t xml:space="preserve"> </w:t>
      </w:r>
      <w:r>
        <w:t>provides</w:t>
      </w:r>
      <w:r>
        <w:rPr>
          <w:spacing w:val="-4"/>
        </w:rPr>
        <w:t xml:space="preserve"> </w:t>
      </w:r>
      <w:r>
        <w:t>guidance</w:t>
      </w:r>
      <w:r>
        <w:rPr>
          <w:spacing w:val="-4"/>
        </w:rPr>
        <w:t xml:space="preserve"> </w:t>
      </w:r>
      <w:r>
        <w:t>to</w:t>
      </w:r>
      <w:r>
        <w:rPr>
          <w:spacing w:val="-5"/>
        </w:rPr>
        <w:t xml:space="preserve"> </w:t>
      </w:r>
      <w:r>
        <w:t>all</w:t>
      </w:r>
      <w:r>
        <w:rPr>
          <w:spacing w:val="-5"/>
        </w:rPr>
        <w:t xml:space="preserve"> </w:t>
      </w:r>
      <w:r>
        <w:t>employees</w:t>
      </w:r>
      <w:r>
        <w:rPr>
          <w:spacing w:val="-6"/>
        </w:rPr>
        <w:t xml:space="preserve"> </w:t>
      </w:r>
      <w:r>
        <w:t>by</w:t>
      </w:r>
      <w:r>
        <w:rPr>
          <w:spacing w:val="-4"/>
        </w:rPr>
        <w:t xml:space="preserve"> </w:t>
      </w:r>
      <w:r>
        <w:t>laying</w:t>
      </w:r>
      <w:r>
        <w:rPr>
          <w:spacing w:val="-4"/>
        </w:rPr>
        <w:t xml:space="preserve"> </w:t>
      </w:r>
      <w:r>
        <w:t>out</w:t>
      </w:r>
      <w:r>
        <w:rPr>
          <w:spacing w:val="-6"/>
        </w:rPr>
        <w:t xml:space="preserve"> </w:t>
      </w:r>
      <w:r>
        <w:t>the</w:t>
      </w:r>
      <w:r>
        <w:rPr>
          <w:spacing w:val="-4"/>
        </w:rPr>
        <w:t xml:space="preserve"> </w:t>
      </w:r>
      <w:r>
        <w:t xml:space="preserve">official reporting relationships that govern the workflow of the </w:t>
      </w:r>
      <w:r>
        <w:rPr>
          <w:spacing w:val="-4"/>
        </w:rPr>
        <w:t xml:space="preserve">company. </w:t>
      </w:r>
      <w:r>
        <w:t>It is</w:t>
      </w:r>
      <w:r>
        <w:rPr>
          <w:spacing w:val="-23"/>
        </w:rPr>
        <w:t xml:space="preserve"> </w:t>
      </w:r>
      <w:r>
        <w:t>therefore</w:t>
      </w:r>
    </w:p>
    <w:p w14:paraId="738B7E1E" w14:textId="77777777" w:rsidR="00407150" w:rsidRDefault="003426F8">
      <w:pPr>
        <w:pStyle w:val="BodyText"/>
        <w:ind w:left="811" w:right="678"/>
      </w:pPr>
      <w:r>
        <w:rPr>
          <w:noProof/>
        </w:rPr>
        <w:drawing>
          <wp:anchor distT="0" distB="0" distL="0" distR="0" simplePos="0" relativeHeight="251569152" behindDoc="1" locked="0" layoutInCell="1" allowOverlap="1" wp14:anchorId="7196E687" wp14:editId="4516C92C">
            <wp:simplePos x="0" y="0"/>
            <wp:positionH relativeFrom="page">
              <wp:posOffset>818984</wp:posOffset>
            </wp:positionH>
            <wp:positionV relativeFrom="paragraph">
              <wp:posOffset>891232</wp:posOffset>
            </wp:positionV>
            <wp:extent cx="4113970" cy="1419224"/>
            <wp:effectExtent l="0" t="0" r="0" b="0"/>
            <wp:wrapNone/>
            <wp:docPr id="2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png"/>
                    <pic:cNvPicPr/>
                  </pic:nvPicPr>
                  <pic:blipFill>
                    <a:blip r:embed="rId5" cstate="print"/>
                    <a:stretch>
                      <a:fillRect/>
                    </a:stretch>
                  </pic:blipFill>
                  <pic:spPr>
                    <a:xfrm>
                      <a:off x="0" y="0"/>
                      <a:ext cx="4113970" cy="1419224"/>
                    </a:xfrm>
                    <a:prstGeom prst="rect">
                      <a:avLst/>
                    </a:prstGeom>
                  </pic:spPr>
                </pic:pic>
              </a:graphicData>
            </a:graphic>
          </wp:anchor>
        </w:drawing>
      </w:r>
      <w:r>
        <w:t>important for every organization to have a well-structured organization chart indicative of how an organization functions, how it is managed, how information flows and is processed within an organization, and how flexible or responsive the organization is.</w:t>
      </w:r>
    </w:p>
    <w:p w14:paraId="49723777" w14:textId="77777777" w:rsidR="00407150" w:rsidRDefault="003426F8">
      <w:pPr>
        <w:pStyle w:val="BodyText"/>
        <w:spacing w:before="9"/>
        <w:rPr>
          <w:sz w:val="19"/>
        </w:rPr>
      </w:pPr>
      <w:r>
        <w:rPr>
          <w:noProof/>
        </w:rPr>
        <w:drawing>
          <wp:anchor distT="0" distB="0" distL="0" distR="0" simplePos="0" relativeHeight="251535360" behindDoc="0" locked="0" layoutInCell="1" allowOverlap="1" wp14:anchorId="163067D7" wp14:editId="5A0C6830">
            <wp:simplePos x="0" y="0"/>
            <wp:positionH relativeFrom="page">
              <wp:posOffset>900430</wp:posOffset>
            </wp:positionH>
            <wp:positionV relativeFrom="paragraph">
              <wp:posOffset>178222</wp:posOffset>
            </wp:positionV>
            <wp:extent cx="5746782" cy="3456432"/>
            <wp:effectExtent l="0" t="0" r="0" b="0"/>
            <wp:wrapTopAndBottom/>
            <wp:docPr id="31"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4.jpeg"/>
                    <pic:cNvPicPr/>
                  </pic:nvPicPr>
                  <pic:blipFill>
                    <a:blip r:embed="rId28" cstate="print"/>
                    <a:stretch>
                      <a:fillRect/>
                    </a:stretch>
                  </pic:blipFill>
                  <pic:spPr>
                    <a:xfrm>
                      <a:off x="0" y="0"/>
                      <a:ext cx="5746782" cy="3456432"/>
                    </a:xfrm>
                    <a:prstGeom prst="rect">
                      <a:avLst/>
                    </a:prstGeom>
                  </pic:spPr>
                </pic:pic>
              </a:graphicData>
            </a:graphic>
          </wp:anchor>
        </w:drawing>
      </w:r>
    </w:p>
    <w:p w14:paraId="3DC69FBB" w14:textId="77777777" w:rsidR="00407150" w:rsidRDefault="00407150">
      <w:pPr>
        <w:pStyle w:val="BodyText"/>
        <w:spacing w:before="11"/>
        <w:rPr>
          <w:sz w:val="21"/>
        </w:rPr>
      </w:pPr>
    </w:p>
    <w:p w14:paraId="07EA9810" w14:textId="77777777" w:rsidR="00407150" w:rsidRDefault="003426F8">
      <w:pPr>
        <w:pStyle w:val="BodyText"/>
        <w:ind w:left="811" w:right="846"/>
      </w:pPr>
      <w:r>
        <w:t xml:space="preserve">Source: Robbins, </w:t>
      </w:r>
      <w:r>
        <w:rPr>
          <w:spacing w:val="-9"/>
        </w:rPr>
        <w:t xml:space="preserve">S.P. </w:t>
      </w:r>
      <w:r>
        <w:t xml:space="preserve">&amp; </w:t>
      </w:r>
      <w:r>
        <w:rPr>
          <w:spacing w:val="-4"/>
        </w:rPr>
        <w:t xml:space="preserve">Coulter, </w:t>
      </w:r>
      <w:r>
        <w:t xml:space="preserve">M. (2017). Management (14th Edition). New </w:t>
      </w:r>
      <w:r>
        <w:rPr>
          <w:spacing w:val="-5"/>
        </w:rPr>
        <w:t xml:space="preserve">York, </w:t>
      </w:r>
      <w:r>
        <w:rPr>
          <w:spacing w:val="-7"/>
        </w:rPr>
        <w:t xml:space="preserve">NY: </w:t>
      </w:r>
      <w:r>
        <w:t>Pearson.</w:t>
      </w:r>
    </w:p>
    <w:p w14:paraId="4DD84A18" w14:textId="77777777" w:rsidR="00407150" w:rsidRDefault="00407150">
      <w:pPr>
        <w:pStyle w:val="BodyText"/>
        <w:rPr>
          <w:sz w:val="23"/>
        </w:rPr>
      </w:pPr>
    </w:p>
    <w:p w14:paraId="7D9F61F7" w14:textId="77777777" w:rsidR="00407150" w:rsidRDefault="003426F8">
      <w:pPr>
        <w:pStyle w:val="BodyText"/>
        <w:ind w:left="783" w:right="790"/>
      </w:pPr>
      <w:r>
        <w:t>Departmentalization refers to common work activities are grouped back together so work gets done in a coordinated and integrated way. There are several common forms of departmentalization</w:t>
      </w:r>
    </w:p>
    <w:p w14:paraId="667E4C78" w14:textId="77777777" w:rsidR="00407150" w:rsidRDefault="00407150">
      <w:pPr>
        <w:pStyle w:val="BodyText"/>
        <w:spacing w:before="11"/>
        <w:rPr>
          <w:sz w:val="22"/>
        </w:rPr>
      </w:pPr>
    </w:p>
    <w:p w14:paraId="16488EA8" w14:textId="77777777" w:rsidR="00407150" w:rsidRDefault="003426F8">
      <w:pPr>
        <w:pStyle w:val="ListParagraph"/>
        <w:numPr>
          <w:ilvl w:val="2"/>
          <w:numId w:val="40"/>
        </w:numPr>
        <w:tabs>
          <w:tab w:val="left" w:pos="1384"/>
        </w:tabs>
        <w:ind w:left="1383"/>
        <w:rPr>
          <w:sz w:val="24"/>
        </w:rPr>
      </w:pPr>
      <w:r>
        <w:rPr>
          <w:sz w:val="24"/>
        </w:rPr>
        <w:t>Functional</w:t>
      </w:r>
      <w:r>
        <w:rPr>
          <w:spacing w:val="-2"/>
          <w:sz w:val="24"/>
        </w:rPr>
        <w:t xml:space="preserve"> </w:t>
      </w:r>
      <w:r>
        <w:rPr>
          <w:sz w:val="24"/>
        </w:rPr>
        <w:t>Structure</w:t>
      </w:r>
    </w:p>
    <w:p w14:paraId="78958E8E" w14:textId="77777777" w:rsidR="00407150" w:rsidRDefault="00407150">
      <w:pPr>
        <w:pStyle w:val="BodyText"/>
        <w:spacing w:before="12"/>
        <w:rPr>
          <w:sz w:val="22"/>
        </w:rPr>
      </w:pPr>
    </w:p>
    <w:p w14:paraId="1C8AE163" w14:textId="77777777" w:rsidR="00407150" w:rsidRDefault="003426F8">
      <w:pPr>
        <w:pStyle w:val="BodyText"/>
        <w:ind w:left="768" w:right="1271"/>
      </w:pPr>
      <w:r>
        <w:t>Functional structure is set up so that each portion of the organization is grouped according to its purpose. In this type of organization, for example, there may be a marketing department, a sales department and a production department. The</w:t>
      </w:r>
    </w:p>
    <w:p w14:paraId="16F559ED" w14:textId="77777777" w:rsidR="00407150" w:rsidRDefault="003426F8">
      <w:pPr>
        <w:pStyle w:val="BodyText"/>
        <w:ind w:left="768" w:right="657"/>
      </w:pPr>
      <w:r>
        <w:t>functional structure works very well for small businesses in which each department can rely on the talent and knowledge of its workers and support itself. However, one of the</w:t>
      </w:r>
    </w:p>
    <w:p w14:paraId="5D878D19" w14:textId="77777777" w:rsidR="00407150" w:rsidRDefault="00407150">
      <w:pPr>
        <w:sectPr w:rsidR="00407150">
          <w:pgSz w:w="11910" w:h="16840"/>
          <w:pgMar w:top="800" w:right="700" w:bottom="280" w:left="1180" w:header="720" w:footer="720" w:gutter="0"/>
          <w:cols w:space="720"/>
        </w:sectPr>
      </w:pPr>
    </w:p>
    <w:p w14:paraId="343CD42C" w14:textId="77777777" w:rsidR="00407150" w:rsidRDefault="003426F8">
      <w:pPr>
        <w:pStyle w:val="BodyText"/>
        <w:spacing w:before="39"/>
        <w:ind w:left="768"/>
      </w:pPr>
      <w:r>
        <w:lastRenderedPageBreak/>
        <w:t xml:space="preserve">drawbacks to a functional structure </w:t>
      </w:r>
      <w:proofErr w:type="gramStart"/>
      <w:r>
        <w:t>is</w:t>
      </w:r>
      <w:proofErr w:type="gramEnd"/>
      <w:r>
        <w:t xml:space="preserve"> that the coordination and communication</w:t>
      </w:r>
    </w:p>
    <w:p w14:paraId="1CA45887" w14:textId="77777777" w:rsidR="00407150" w:rsidRDefault="003426F8">
      <w:pPr>
        <w:pStyle w:val="BodyText"/>
        <w:ind w:left="768" w:right="727"/>
      </w:pPr>
      <w:r>
        <w:t>between departments can be restricted by the organizational boundaries of having the various departments working separately.</w:t>
      </w:r>
    </w:p>
    <w:p w14:paraId="67E503E3" w14:textId="77777777" w:rsidR="00407150" w:rsidRDefault="00407150">
      <w:pPr>
        <w:pStyle w:val="BodyText"/>
        <w:spacing w:before="11"/>
        <w:rPr>
          <w:sz w:val="22"/>
        </w:rPr>
      </w:pPr>
    </w:p>
    <w:p w14:paraId="57D31B4B" w14:textId="77777777" w:rsidR="00407150" w:rsidRDefault="003426F8">
      <w:pPr>
        <w:pStyle w:val="BodyText"/>
        <w:ind w:left="768" w:right="846"/>
      </w:pPr>
      <w:r>
        <w:t>Nowadays, many companies are using cross-functional teams, which are teams made up of individuals from various departments and that cross-traditional departmental</w:t>
      </w:r>
    </w:p>
    <w:p w14:paraId="58CAE170" w14:textId="77777777" w:rsidR="00407150" w:rsidRDefault="003426F8">
      <w:pPr>
        <w:pStyle w:val="BodyText"/>
        <w:spacing w:before="1"/>
        <w:ind w:left="768"/>
      </w:pPr>
      <w:r>
        <w:t>lines.</w:t>
      </w:r>
    </w:p>
    <w:p w14:paraId="7A3773AE" w14:textId="77777777" w:rsidR="00407150" w:rsidRDefault="00407150">
      <w:pPr>
        <w:pStyle w:val="BodyText"/>
        <w:spacing w:before="11"/>
        <w:rPr>
          <w:sz w:val="22"/>
        </w:rPr>
      </w:pPr>
    </w:p>
    <w:p w14:paraId="3C5DCCED" w14:textId="77777777" w:rsidR="00407150" w:rsidRDefault="003426F8">
      <w:pPr>
        <w:pStyle w:val="ListParagraph"/>
        <w:numPr>
          <w:ilvl w:val="2"/>
          <w:numId w:val="40"/>
        </w:numPr>
        <w:tabs>
          <w:tab w:val="left" w:pos="1384"/>
        </w:tabs>
        <w:ind w:left="1383"/>
        <w:rPr>
          <w:sz w:val="24"/>
        </w:rPr>
      </w:pPr>
      <w:r>
        <w:rPr>
          <w:sz w:val="24"/>
        </w:rPr>
        <w:t>Divisional</w:t>
      </w:r>
      <w:r>
        <w:rPr>
          <w:spacing w:val="-2"/>
          <w:sz w:val="24"/>
        </w:rPr>
        <w:t xml:space="preserve"> </w:t>
      </w:r>
      <w:r>
        <w:rPr>
          <w:sz w:val="24"/>
        </w:rPr>
        <w:t>Structure</w:t>
      </w:r>
    </w:p>
    <w:p w14:paraId="758B7D88" w14:textId="77777777" w:rsidR="00407150" w:rsidRDefault="00407150">
      <w:pPr>
        <w:pStyle w:val="BodyText"/>
        <w:rPr>
          <w:sz w:val="23"/>
        </w:rPr>
      </w:pPr>
    </w:p>
    <w:p w14:paraId="035BB7A8" w14:textId="77777777" w:rsidR="00407150" w:rsidRDefault="003426F8">
      <w:pPr>
        <w:pStyle w:val="BodyText"/>
        <w:ind w:left="768"/>
      </w:pPr>
      <w:r>
        <w:t>Divisional structure typically is used in larger companies that operate in a wide</w:t>
      </w:r>
    </w:p>
    <w:p w14:paraId="70A15536" w14:textId="77777777" w:rsidR="00407150" w:rsidRDefault="003426F8">
      <w:pPr>
        <w:pStyle w:val="BodyText"/>
        <w:ind w:left="768" w:right="786"/>
      </w:pPr>
      <w:r>
        <w:t>geographic area or that have separate smaller organizations within the umbrella group to cover different types of products or market areas. For example, the now-defunct</w:t>
      </w:r>
    </w:p>
    <w:p w14:paraId="784EE6C2" w14:textId="15B8FF66" w:rsidR="00407150" w:rsidRDefault="003426F8">
      <w:pPr>
        <w:pStyle w:val="BodyText"/>
        <w:ind w:left="768" w:right="714"/>
      </w:pPr>
      <w:r>
        <w:t>Tecumseh Products Company was organized divisionally--with a small engine division, a compressor division, a parts division and divisions for each geographic area to handle specific needs. The benefit of this structure is that needs can be met more rapidly and more specifically; however, communication is inhibited because employees in different divisions are not working together. Divisional structure is costly because of its size and scope. Small businesses can use a divisional structure on a smaller scale, having</w:t>
      </w:r>
    </w:p>
    <w:p w14:paraId="05F7A148" w14:textId="77777777" w:rsidR="00407150" w:rsidRDefault="003426F8">
      <w:pPr>
        <w:pStyle w:val="BodyText"/>
        <w:ind w:left="768" w:right="960"/>
      </w:pPr>
      <w:r>
        <w:t>different offices in different parts of the city, for example, or assigning different sales teams to handle different geographic areas.</w:t>
      </w:r>
    </w:p>
    <w:p w14:paraId="07F303ED" w14:textId="77777777" w:rsidR="00407150" w:rsidRDefault="00407150">
      <w:pPr>
        <w:pStyle w:val="BodyText"/>
        <w:spacing w:before="11"/>
        <w:rPr>
          <w:sz w:val="22"/>
        </w:rPr>
      </w:pPr>
    </w:p>
    <w:p w14:paraId="10EA5A7D" w14:textId="77777777" w:rsidR="00407150" w:rsidRDefault="003426F8">
      <w:pPr>
        <w:pStyle w:val="ListParagraph"/>
        <w:numPr>
          <w:ilvl w:val="2"/>
          <w:numId w:val="40"/>
        </w:numPr>
        <w:tabs>
          <w:tab w:val="left" w:pos="1384"/>
        </w:tabs>
        <w:ind w:left="1383"/>
        <w:rPr>
          <w:sz w:val="24"/>
        </w:rPr>
      </w:pPr>
      <w:r>
        <w:rPr>
          <w:sz w:val="24"/>
        </w:rPr>
        <w:t>Process</w:t>
      </w:r>
      <w:r>
        <w:rPr>
          <w:spacing w:val="-2"/>
          <w:sz w:val="24"/>
        </w:rPr>
        <w:t xml:space="preserve"> </w:t>
      </w:r>
      <w:r>
        <w:rPr>
          <w:sz w:val="24"/>
        </w:rPr>
        <w:t>Structure</w:t>
      </w:r>
    </w:p>
    <w:p w14:paraId="099E3A84" w14:textId="77777777" w:rsidR="00407150" w:rsidRDefault="00407150">
      <w:pPr>
        <w:pStyle w:val="BodyText"/>
        <w:spacing w:before="11"/>
        <w:rPr>
          <w:sz w:val="22"/>
        </w:rPr>
      </w:pPr>
    </w:p>
    <w:p w14:paraId="163789E9" w14:textId="77777777" w:rsidR="00407150" w:rsidRDefault="003426F8">
      <w:pPr>
        <w:pStyle w:val="BodyText"/>
        <w:spacing w:before="1"/>
        <w:ind w:left="768" w:right="846"/>
      </w:pPr>
      <w:r>
        <w:t>The process structure divides up the organization around processes, such as research, manufacturing and sales. Unlike a purely functional structure, a process-based organization considers how the different processes relate to each other and the</w:t>
      </w:r>
    </w:p>
    <w:p w14:paraId="6BB26CB5" w14:textId="77777777" w:rsidR="00407150" w:rsidRDefault="003426F8">
      <w:pPr>
        <w:pStyle w:val="BodyText"/>
        <w:ind w:left="768" w:right="657"/>
      </w:pPr>
      <w:r>
        <w:t>customer. The sales process doesn't begin until the manufacturing process produces something to sell; manufacturing, in turn, waits on research and development to create the product. Process-based structures are geared to satisfying the customer -- the end result of all the processes -- but they only work if managers understand how the</w:t>
      </w:r>
    </w:p>
    <w:p w14:paraId="37015D61" w14:textId="77777777" w:rsidR="00407150" w:rsidRDefault="003426F8">
      <w:pPr>
        <w:pStyle w:val="BodyText"/>
        <w:ind w:left="768"/>
      </w:pPr>
      <w:r>
        <w:t>different processes interact.</w:t>
      </w:r>
    </w:p>
    <w:p w14:paraId="4A68355E" w14:textId="77777777" w:rsidR="00407150" w:rsidRDefault="00407150">
      <w:pPr>
        <w:pStyle w:val="BodyText"/>
        <w:spacing w:before="10"/>
        <w:rPr>
          <w:sz w:val="22"/>
        </w:rPr>
      </w:pPr>
    </w:p>
    <w:p w14:paraId="1AD43CE7" w14:textId="77777777" w:rsidR="00407150" w:rsidRDefault="003426F8">
      <w:pPr>
        <w:pStyle w:val="ListParagraph"/>
        <w:numPr>
          <w:ilvl w:val="2"/>
          <w:numId w:val="40"/>
        </w:numPr>
        <w:tabs>
          <w:tab w:val="left" w:pos="1385"/>
        </w:tabs>
        <w:ind w:left="1384" w:hanging="602"/>
        <w:rPr>
          <w:sz w:val="24"/>
        </w:rPr>
      </w:pPr>
      <w:r>
        <w:rPr>
          <w:sz w:val="24"/>
        </w:rPr>
        <w:t>Matrix</w:t>
      </w:r>
      <w:r>
        <w:rPr>
          <w:spacing w:val="-1"/>
          <w:sz w:val="24"/>
        </w:rPr>
        <w:t xml:space="preserve"> </w:t>
      </w:r>
      <w:r>
        <w:rPr>
          <w:sz w:val="24"/>
        </w:rPr>
        <w:t>Structure</w:t>
      </w:r>
    </w:p>
    <w:p w14:paraId="5B313705" w14:textId="77777777" w:rsidR="00407150" w:rsidRDefault="00407150">
      <w:pPr>
        <w:pStyle w:val="BodyText"/>
        <w:rPr>
          <w:sz w:val="23"/>
        </w:rPr>
      </w:pPr>
    </w:p>
    <w:p w14:paraId="0A189123" w14:textId="77777777" w:rsidR="00407150" w:rsidRDefault="003426F8">
      <w:pPr>
        <w:pStyle w:val="BodyText"/>
        <w:ind w:left="768" w:right="846"/>
      </w:pPr>
      <w:r>
        <w:t xml:space="preserve">It is another form of hybrid structure and can be seen in global and transnational </w:t>
      </w:r>
      <w:proofErr w:type="gramStart"/>
      <w:r>
        <w:t>The</w:t>
      </w:r>
      <w:proofErr w:type="gramEnd"/>
      <w:r>
        <w:t xml:space="preserve"> third main type of organizational structure, called the matrix structure, is a hybrid of</w:t>
      </w:r>
    </w:p>
    <w:p w14:paraId="6B84A8C7" w14:textId="77777777" w:rsidR="00407150" w:rsidRDefault="003426F8">
      <w:pPr>
        <w:pStyle w:val="BodyText"/>
        <w:ind w:left="768" w:right="657"/>
      </w:pPr>
      <w:r>
        <w:t>divisional and functional structure. Typically used in large multinational companies, the matrix structure allows for the benefits of functional and divisional structures to exist in one organization. This can create power struggles because most areas of the company will have a dual management--a functional manager and a product or divisional</w:t>
      </w:r>
    </w:p>
    <w:p w14:paraId="5B4BDBEB" w14:textId="77777777" w:rsidR="00407150" w:rsidRDefault="003426F8">
      <w:pPr>
        <w:pStyle w:val="BodyText"/>
        <w:spacing w:before="1"/>
        <w:ind w:left="768" w:right="1401"/>
      </w:pPr>
      <w:r>
        <w:t>manager working at the same level and covering some of the same managerial territory.</w:t>
      </w:r>
    </w:p>
    <w:p w14:paraId="0840A981" w14:textId="77777777" w:rsidR="00407150" w:rsidRDefault="00407150">
      <w:pPr>
        <w:pStyle w:val="BodyText"/>
        <w:spacing w:before="10"/>
        <w:rPr>
          <w:sz w:val="22"/>
        </w:rPr>
      </w:pPr>
    </w:p>
    <w:p w14:paraId="33B37941" w14:textId="77777777" w:rsidR="00407150" w:rsidRDefault="003426F8">
      <w:pPr>
        <w:pStyle w:val="BodyText"/>
        <w:spacing w:before="1"/>
        <w:ind w:left="768"/>
        <w:jc w:val="both"/>
      </w:pPr>
      <w:r>
        <w:t xml:space="preserve">A matrix structure is a blend of functional and </w:t>
      </w:r>
      <w:proofErr w:type="gramStart"/>
      <w:r>
        <w:t>project based</w:t>
      </w:r>
      <w:proofErr w:type="gramEnd"/>
      <w:r>
        <w:t xml:space="preserve"> organizations that</w:t>
      </w:r>
    </w:p>
    <w:p w14:paraId="073F7FB8" w14:textId="77777777" w:rsidR="00407150" w:rsidRDefault="003426F8">
      <w:pPr>
        <w:pStyle w:val="BodyText"/>
        <w:spacing w:before="1"/>
        <w:ind w:left="768" w:right="809"/>
        <w:jc w:val="both"/>
      </w:pPr>
      <w:r>
        <w:t>maximize</w:t>
      </w:r>
      <w:r>
        <w:rPr>
          <w:spacing w:val="-6"/>
        </w:rPr>
        <w:t xml:space="preserve"> </w:t>
      </w:r>
      <w:r>
        <w:t>the</w:t>
      </w:r>
      <w:r>
        <w:rPr>
          <w:spacing w:val="-5"/>
        </w:rPr>
        <w:t xml:space="preserve"> </w:t>
      </w:r>
      <w:r>
        <w:t>strength</w:t>
      </w:r>
      <w:r>
        <w:rPr>
          <w:spacing w:val="-6"/>
        </w:rPr>
        <w:t xml:space="preserve"> </w:t>
      </w:r>
      <w:r>
        <w:t>of</w:t>
      </w:r>
      <w:r>
        <w:rPr>
          <w:spacing w:val="-6"/>
        </w:rPr>
        <w:t xml:space="preserve"> </w:t>
      </w:r>
      <w:r>
        <w:t>each</w:t>
      </w:r>
      <w:r>
        <w:rPr>
          <w:spacing w:val="-7"/>
        </w:rPr>
        <w:t xml:space="preserve"> </w:t>
      </w:r>
      <w:r>
        <w:t>structure.</w:t>
      </w:r>
      <w:r>
        <w:rPr>
          <w:spacing w:val="-5"/>
        </w:rPr>
        <w:t xml:space="preserve"> </w:t>
      </w:r>
      <w:r>
        <w:t>There</w:t>
      </w:r>
      <w:r>
        <w:rPr>
          <w:spacing w:val="-6"/>
        </w:rPr>
        <w:t xml:space="preserve"> </w:t>
      </w:r>
      <w:r>
        <w:t>are</w:t>
      </w:r>
      <w:r>
        <w:rPr>
          <w:spacing w:val="-5"/>
        </w:rPr>
        <w:t xml:space="preserve"> </w:t>
      </w:r>
      <w:r>
        <w:t>three</w:t>
      </w:r>
      <w:r>
        <w:rPr>
          <w:spacing w:val="-6"/>
        </w:rPr>
        <w:t xml:space="preserve"> </w:t>
      </w:r>
      <w:r>
        <w:t>types</w:t>
      </w:r>
      <w:r>
        <w:rPr>
          <w:spacing w:val="-5"/>
        </w:rPr>
        <w:t xml:space="preserve"> </w:t>
      </w:r>
      <w:r>
        <w:t>of</w:t>
      </w:r>
      <w:r>
        <w:rPr>
          <w:spacing w:val="-6"/>
        </w:rPr>
        <w:t xml:space="preserve"> </w:t>
      </w:r>
      <w:r>
        <w:t>matrix</w:t>
      </w:r>
      <w:r>
        <w:rPr>
          <w:spacing w:val="-6"/>
        </w:rPr>
        <w:t xml:space="preserve"> </w:t>
      </w:r>
      <w:r>
        <w:t>organizations: weak,</w:t>
      </w:r>
      <w:r>
        <w:rPr>
          <w:spacing w:val="-6"/>
        </w:rPr>
        <w:t xml:space="preserve"> </w:t>
      </w:r>
      <w:r>
        <w:t>strong</w:t>
      </w:r>
      <w:r>
        <w:rPr>
          <w:spacing w:val="-6"/>
        </w:rPr>
        <w:t xml:space="preserve"> </w:t>
      </w:r>
      <w:r>
        <w:t>and</w:t>
      </w:r>
      <w:r>
        <w:rPr>
          <w:spacing w:val="-7"/>
        </w:rPr>
        <w:t xml:space="preserve"> </w:t>
      </w:r>
      <w:r>
        <w:t>balanced.</w:t>
      </w:r>
      <w:r>
        <w:rPr>
          <w:spacing w:val="-5"/>
        </w:rPr>
        <w:t xml:space="preserve"> </w:t>
      </w:r>
      <w:r>
        <w:rPr>
          <w:spacing w:val="-3"/>
        </w:rPr>
        <w:t>Weak</w:t>
      </w:r>
      <w:r>
        <w:rPr>
          <w:spacing w:val="-6"/>
        </w:rPr>
        <w:t xml:space="preserve"> </w:t>
      </w:r>
      <w:r>
        <w:t>organizations</w:t>
      </w:r>
      <w:r>
        <w:rPr>
          <w:spacing w:val="-5"/>
        </w:rPr>
        <w:t xml:space="preserve"> </w:t>
      </w:r>
      <w:r>
        <w:t>are</w:t>
      </w:r>
      <w:r>
        <w:rPr>
          <w:spacing w:val="-6"/>
        </w:rPr>
        <w:t xml:space="preserve"> </w:t>
      </w:r>
      <w:r>
        <w:t>characterized</w:t>
      </w:r>
      <w:r>
        <w:rPr>
          <w:spacing w:val="-5"/>
        </w:rPr>
        <w:t xml:space="preserve"> </w:t>
      </w:r>
      <w:r>
        <w:t>by</w:t>
      </w:r>
      <w:r>
        <w:rPr>
          <w:spacing w:val="-6"/>
        </w:rPr>
        <w:t xml:space="preserve"> </w:t>
      </w:r>
      <w:r>
        <w:t>projects</w:t>
      </w:r>
      <w:r>
        <w:rPr>
          <w:spacing w:val="-6"/>
        </w:rPr>
        <w:t xml:space="preserve"> </w:t>
      </w:r>
      <w:r>
        <w:t>that</w:t>
      </w:r>
      <w:r>
        <w:rPr>
          <w:spacing w:val="-6"/>
        </w:rPr>
        <w:t xml:space="preserve"> </w:t>
      </w:r>
      <w:r>
        <w:rPr>
          <w:spacing w:val="-3"/>
        </w:rPr>
        <w:t xml:space="preserve">have </w:t>
      </w:r>
      <w:r>
        <w:t>part-time</w:t>
      </w:r>
      <w:r>
        <w:rPr>
          <w:spacing w:val="-6"/>
        </w:rPr>
        <w:t xml:space="preserve"> </w:t>
      </w:r>
      <w:r>
        <w:t>members,</w:t>
      </w:r>
      <w:r>
        <w:rPr>
          <w:spacing w:val="-5"/>
        </w:rPr>
        <w:t xml:space="preserve"> </w:t>
      </w:r>
      <w:r>
        <w:t>limited</w:t>
      </w:r>
      <w:r>
        <w:rPr>
          <w:spacing w:val="-5"/>
        </w:rPr>
        <w:t xml:space="preserve"> </w:t>
      </w:r>
      <w:r>
        <w:t>control</w:t>
      </w:r>
      <w:r>
        <w:rPr>
          <w:spacing w:val="-6"/>
        </w:rPr>
        <w:t xml:space="preserve"> </w:t>
      </w:r>
      <w:r>
        <w:t>over</w:t>
      </w:r>
      <w:r>
        <w:rPr>
          <w:spacing w:val="-5"/>
        </w:rPr>
        <w:t xml:space="preserve"> </w:t>
      </w:r>
      <w:r>
        <w:t>authority,</w:t>
      </w:r>
      <w:r>
        <w:rPr>
          <w:spacing w:val="-5"/>
        </w:rPr>
        <w:t xml:space="preserve"> </w:t>
      </w:r>
      <w:r>
        <w:t>budget</w:t>
      </w:r>
      <w:r>
        <w:rPr>
          <w:spacing w:val="-6"/>
        </w:rPr>
        <w:t xml:space="preserve"> </w:t>
      </w:r>
      <w:r>
        <w:t>and</w:t>
      </w:r>
      <w:r>
        <w:rPr>
          <w:spacing w:val="-6"/>
        </w:rPr>
        <w:t xml:space="preserve"> </w:t>
      </w:r>
      <w:r>
        <w:t>decisions</w:t>
      </w:r>
      <w:r>
        <w:rPr>
          <w:spacing w:val="-6"/>
        </w:rPr>
        <w:t xml:space="preserve"> </w:t>
      </w:r>
      <w:r>
        <w:t>and</w:t>
      </w:r>
      <w:r>
        <w:rPr>
          <w:spacing w:val="-6"/>
        </w:rPr>
        <w:t xml:space="preserve"> </w:t>
      </w:r>
      <w:r>
        <w:t>multiple</w:t>
      </w:r>
    </w:p>
    <w:p w14:paraId="2A1365CD" w14:textId="77777777" w:rsidR="00407150" w:rsidRDefault="00407150">
      <w:pPr>
        <w:jc w:val="both"/>
        <w:sectPr w:rsidR="00407150">
          <w:pgSz w:w="11910" w:h="16840"/>
          <w:pgMar w:top="1360" w:right="700" w:bottom="280" w:left="1180" w:header="720" w:footer="720" w:gutter="0"/>
          <w:cols w:space="720"/>
        </w:sectPr>
      </w:pPr>
    </w:p>
    <w:p w14:paraId="4535268A" w14:textId="77777777" w:rsidR="00407150" w:rsidRDefault="003426F8">
      <w:pPr>
        <w:spacing w:before="31"/>
        <w:ind w:right="714"/>
        <w:jc w:val="right"/>
        <w:rPr>
          <w:sz w:val="20"/>
        </w:rPr>
      </w:pPr>
      <w:r>
        <w:rPr>
          <w:sz w:val="20"/>
        </w:rPr>
        <w:lastRenderedPageBreak/>
        <w:t>19</w:t>
      </w:r>
    </w:p>
    <w:p w14:paraId="23145766" w14:textId="77777777" w:rsidR="00407150" w:rsidRDefault="00407150">
      <w:pPr>
        <w:pStyle w:val="BodyText"/>
        <w:spacing w:before="4"/>
        <w:rPr>
          <w:sz w:val="22"/>
        </w:rPr>
      </w:pPr>
    </w:p>
    <w:p w14:paraId="5E69A0AC" w14:textId="77777777" w:rsidR="00407150" w:rsidRDefault="003426F8">
      <w:pPr>
        <w:pStyle w:val="BodyText"/>
        <w:spacing w:before="51"/>
        <w:ind w:left="768" w:right="1097"/>
      </w:pPr>
      <w:r>
        <w:t xml:space="preserve">lines of responsibility. Strong matrices have dedicated resources, internal control of budget, and moderate levels of control over assets, resources and </w:t>
      </w:r>
      <w:proofErr w:type="gramStart"/>
      <w:r>
        <w:t>decision making</w:t>
      </w:r>
      <w:proofErr w:type="gramEnd"/>
      <w:r>
        <w:t xml:space="preserve"> authority. Balanced matrix organizations represent shared leadership between functional managers and project managers.</w:t>
      </w:r>
    </w:p>
    <w:p w14:paraId="1545BE4E" w14:textId="77777777" w:rsidR="00407150" w:rsidRDefault="00407150">
      <w:pPr>
        <w:pStyle w:val="BodyText"/>
        <w:rPr>
          <w:sz w:val="23"/>
        </w:rPr>
      </w:pPr>
    </w:p>
    <w:p w14:paraId="2FA26551" w14:textId="77777777" w:rsidR="00407150" w:rsidRDefault="003426F8">
      <w:pPr>
        <w:pStyle w:val="BodyText"/>
        <w:ind w:left="768" w:right="727"/>
      </w:pPr>
      <w:r>
        <w:t>In this structure, decision making is decentralized and an employee participating in a project may have two bosses: one from the product side and one from the geographic side. The matrix structure requires a great deal of communication and coordination among managers because lines of authority are not always clear.</w:t>
      </w:r>
    </w:p>
    <w:p w14:paraId="0415A9FF" w14:textId="77777777" w:rsidR="00407150" w:rsidRDefault="00407150">
      <w:pPr>
        <w:pStyle w:val="BodyText"/>
        <w:spacing w:before="10"/>
        <w:rPr>
          <w:sz w:val="22"/>
        </w:rPr>
      </w:pPr>
    </w:p>
    <w:p w14:paraId="4E275FBF" w14:textId="77777777" w:rsidR="00407150" w:rsidRDefault="003426F8">
      <w:pPr>
        <w:pStyle w:val="ListParagraph"/>
        <w:numPr>
          <w:ilvl w:val="2"/>
          <w:numId w:val="40"/>
        </w:numPr>
        <w:tabs>
          <w:tab w:val="left" w:pos="1370"/>
        </w:tabs>
        <w:spacing w:before="1"/>
        <w:ind w:left="1369" w:hanging="602"/>
        <w:rPr>
          <w:sz w:val="24"/>
        </w:rPr>
      </w:pPr>
      <w:r>
        <w:rPr>
          <w:sz w:val="24"/>
        </w:rPr>
        <w:t>Boundaryless</w:t>
      </w:r>
      <w:r>
        <w:rPr>
          <w:spacing w:val="-2"/>
          <w:sz w:val="24"/>
        </w:rPr>
        <w:t xml:space="preserve"> </w:t>
      </w:r>
      <w:r>
        <w:rPr>
          <w:sz w:val="24"/>
        </w:rPr>
        <w:t>Structure</w:t>
      </w:r>
    </w:p>
    <w:p w14:paraId="5791007F" w14:textId="77777777" w:rsidR="00407150" w:rsidRDefault="00407150">
      <w:pPr>
        <w:pStyle w:val="BodyText"/>
        <w:spacing w:before="12"/>
        <w:rPr>
          <w:sz w:val="22"/>
        </w:rPr>
      </w:pPr>
    </w:p>
    <w:p w14:paraId="70CCE75E" w14:textId="752ABAA7" w:rsidR="00407150" w:rsidRDefault="003426F8">
      <w:pPr>
        <w:pStyle w:val="BodyText"/>
        <w:ind w:left="768" w:right="846"/>
      </w:pPr>
      <w:r>
        <w:t>A boundaryless organization, coined by former GE CEO Jack Welch, is not defined or limited by boundaries or categories imposed by traditional structures. It blurs the historical boundaries surrounding an organization by increasing its interdependence with its environment. There are two types of boundaries:</w:t>
      </w:r>
    </w:p>
    <w:p w14:paraId="7FD4FC2D" w14:textId="77777777" w:rsidR="00407150" w:rsidRDefault="00407150">
      <w:pPr>
        <w:pStyle w:val="BodyText"/>
        <w:spacing w:before="12"/>
        <w:rPr>
          <w:sz w:val="22"/>
        </w:rPr>
      </w:pPr>
    </w:p>
    <w:p w14:paraId="28DB5471" w14:textId="77777777" w:rsidR="00407150" w:rsidRDefault="003426F8">
      <w:pPr>
        <w:pStyle w:val="ListParagraph"/>
        <w:numPr>
          <w:ilvl w:val="0"/>
          <w:numId w:val="37"/>
        </w:numPr>
        <w:tabs>
          <w:tab w:val="left" w:pos="1249"/>
          <w:tab w:val="left" w:pos="1250"/>
        </w:tabs>
        <w:ind w:right="1808"/>
        <w:rPr>
          <w:sz w:val="24"/>
        </w:rPr>
      </w:pPr>
      <w:r>
        <w:rPr>
          <w:i/>
          <w:sz w:val="24"/>
        </w:rPr>
        <w:t>Internal</w:t>
      </w:r>
      <w:r>
        <w:rPr>
          <w:sz w:val="24"/>
        </w:rPr>
        <w:t>—the horizontal ones imposed by work specialization and departmentalization</w:t>
      </w:r>
      <w:r>
        <w:rPr>
          <w:spacing w:val="-8"/>
          <w:sz w:val="24"/>
        </w:rPr>
        <w:t xml:space="preserve"> </w:t>
      </w:r>
      <w:r>
        <w:rPr>
          <w:sz w:val="24"/>
        </w:rPr>
        <w:t>and</w:t>
      </w:r>
      <w:r>
        <w:rPr>
          <w:spacing w:val="-8"/>
          <w:sz w:val="24"/>
        </w:rPr>
        <w:t xml:space="preserve"> </w:t>
      </w:r>
      <w:r>
        <w:rPr>
          <w:sz w:val="24"/>
        </w:rPr>
        <w:t>the</w:t>
      </w:r>
      <w:r>
        <w:rPr>
          <w:spacing w:val="-6"/>
          <w:sz w:val="24"/>
        </w:rPr>
        <w:t xml:space="preserve"> </w:t>
      </w:r>
      <w:r>
        <w:rPr>
          <w:sz w:val="24"/>
        </w:rPr>
        <w:t>vertical</w:t>
      </w:r>
      <w:r>
        <w:rPr>
          <w:spacing w:val="-7"/>
          <w:sz w:val="24"/>
        </w:rPr>
        <w:t xml:space="preserve"> </w:t>
      </w:r>
      <w:r>
        <w:rPr>
          <w:sz w:val="24"/>
        </w:rPr>
        <w:t>ones</w:t>
      </w:r>
      <w:r>
        <w:rPr>
          <w:spacing w:val="-8"/>
          <w:sz w:val="24"/>
        </w:rPr>
        <w:t xml:space="preserve"> </w:t>
      </w:r>
      <w:r>
        <w:rPr>
          <w:sz w:val="24"/>
        </w:rPr>
        <w:t>that</w:t>
      </w:r>
      <w:r>
        <w:rPr>
          <w:spacing w:val="-7"/>
          <w:sz w:val="24"/>
        </w:rPr>
        <w:t xml:space="preserve"> </w:t>
      </w:r>
      <w:r>
        <w:rPr>
          <w:sz w:val="24"/>
        </w:rPr>
        <w:t>separate</w:t>
      </w:r>
      <w:r>
        <w:rPr>
          <w:spacing w:val="-6"/>
          <w:sz w:val="24"/>
        </w:rPr>
        <w:t xml:space="preserve"> </w:t>
      </w:r>
      <w:r>
        <w:rPr>
          <w:sz w:val="24"/>
        </w:rPr>
        <w:t>employees</w:t>
      </w:r>
      <w:r>
        <w:rPr>
          <w:spacing w:val="-7"/>
          <w:sz w:val="24"/>
        </w:rPr>
        <w:t xml:space="preserve"> </w:t>
      </w:r>
      <w:r>
        <w:rPr>
          <w:sz w:val="24"/>
        </w:rPr>
        <w:t>into organizational levels and</w:t>
      </w:r>
      <w:r>
        <w:rPr>
          <w:spacing w:val="-3"/>
          <w:sz w:val="24"/>
        </w:rPr>
        <w:t xml:space="preserve"> </w:t>
      </w:r>
      <w:r>
        <w:rPr>
          <w:sz w:val="24"/>
        </w:rPr>
        <w:t>hierarchies.</w:t>
      </w:r>
    </w:p>
    <w:p w14:paraId="014343E7" w14:textId="77777777" w:rsidR="00407150" w:rsidRDefault="003426F8">
      <w:pPr>
        <w:pStyle w:val="ListParagraph"/>
        <w:numPr>
          <w:ilvl w:val="0"/>
          <w:numId w:val="37"/>
        </w:numPr>
        <w:tabs>
          <w:tab w:val="left" w:pos="1249"/>
          <w:tab w:val="left" w:pos="1250"/>
        </w:tabs>
        <w:spacing w:before="180"/>
        <w:ind w:right="1363"/>
        <w:rPr>
          <w:sz w:val="24"/>
        </w:rPr>
      </w:pPr>
      <w:r>
        <w:rPr>
          <w:i/>
          <w:sz w:val="24"/>
        </w:rPr>
        <w:t>External</w:t>
      </w:r>
      <w:r>
        <w:rPr>
          <w:sz w:val="24"/>
        </w:rPr>
        <w:t>—the</w:t>
      </w:r>
      <w:r>
        <w:rPr>
          <w:spacing w:val="-9"/>
          <w:sz w:val="24"/>
        </w:rPr>
        <w:t xml:space="preserve"> </w:t>
      </w:r>
      <w:r>
        <w:rPr>
          <w:sz w:val="24"/>
        </w:rPr>
        <w:t>boundaries</w:t>
      </w:r>
      <w:r>
        <w:rPr>
          <w:spacing w:val="-9"/>
          <w:sz w:val="24"/>
        </w:rPr>
        <w:t xml:space="preserve"> </w:t>
      </w:r>
      <w:r>
        <w:rPr>
          <w:sz w:val="24"/>
        </w:rPr>
        <w:t>that</w:t>
      </w:r>
      <w:r>
        <w:rPr>
          <w:spacing w:val="-9"/>
          <w:sz w:val="24"/>
        </w:rPr>
        <w:t xml:space="preserve"> </w:t>
      </w:r>
      <w:r>
        <w:rPr>
          <w:sz w:val="24"/>
        </w:rPr>
        <w:t>separate</w:t>
      </w:r>
      <w:r>
        <w:rPr>
          <w:spacing w:val="-8"/>
          <w:sz w:val="24"/>
        </w:rPr>
        <w:t xml:space="preserve"> </w:t>
      </w:r>
      <w:r>
        <w:rPr>
          <w:sz w:val="24"/>
        </w:rPr>
        <w:t>the</w:t>
      </w:r>
      <w:r>
        <w:rPr>
          <w:spacing w:val="-9"/>
          <w:sz w:val="24"/>
        </w:rPr>
        <w:t xml:space="preserve"> </w:t>
      </w:r>
      <w:r>
        <w:rPr>
          <w:sz w:val="24"/>
        </w:rPr>
        <w:t>organization</w:t>
      </w:r>
      <w:r>
        <w:rPr>
          <w:spacing w:val="-9"/>
          <w:sz w:val="24"/>
        </w:rPr>
        <w:t xml:space="preserve"> </w:t>
      </w:r>
      <w:r>
        <w:rPr>
          <w:sz w:val="24"/>
        </w:rPr>
        <w:t>from</w:t>
      </w:r>
      <w:r>
        <w:rPr>
          <w:spacing w:val="-10"/>
          <w:sz w:val="24"/>
        </w:rPr>
        <w:t xml:space="preserve"> </w:t>
      </w:r>
      <w:r>
        <w:rPr>
          <w:sz w:val="24"/>
        </w:rPr>
        <w:t>its</w:t>
      </w:r>
      <w:r>
        <w:rPr>
          <w:spacing w:val="-9"/>
          <w:sz w:val="24"/>
        </w:rPr>
        <w:t xml:space="preserve"> </w:t>
      </w:r>
      <w:r>
        <w:rPr>
          <w:sz w:val="24"/>
        </w:rPr>
        <w:t>customers, suppliers, and other</w:t>
      </w:r>
      <w:r>
        <w:rPr>
          <w:spacing w:val="-4"/>
          <w:sz w:val="24"/>
        </w:rPr>
        <w:t xml:space="preserve"> </w:t>
      </w:r>
      <w:r>
        <w:rPr>
          <w:sz w:val="24"/>
        </w:rPr>
        <w:t>stakeholders.</w:t>
      </w:r>
    </w:p>
    <w:p w14:paraId="0C90A806" w14:textId="77777777" w:rsidR="00407150" w:rsidRDefault="00407150">
      <w:pPr>
        <w:pStyle w:val="BodyText"/>
        <w:spacing w:before="11"/>
        <w:rPr>
          <w:sz w:val="22"/>
        </w:rPr>
      </w:pPr>
    </w:p>
    <w:p w14:paraId="248A9D03" w14:textId="77777777" w:rsidR="00407150" w:rsidRDefault="003426F8">
      <w:pPr>
        <w:pStyle w:val="BodyText"/>
        <w:ind w:left="768" w:right="691"/>
      </w:pPr>
      <w:r>
        <w:t xml:space="preserve">A </w:t>
      </w:r>
      <w:r>
        <w:rPr>
          <w:b/>
          <w:i/>
        </w:rPr>
        <w:t xml:space="preserve">virtual organization </w:t>
      </w:r>
      <w:r>
        <w:t>consists of a small core of full-time employees and outside specialists temporarily hired as needed to work on projects. A virtual organization or company is one whose members are geographically apart, usually working by computer e-mail and groupware while appearing to others to be a single, unified organization</w:t>
      </w:r>
    </w:p>
    <w:p w14:paraId="74B64F38" w14:textId="77777777" w:rsidR="00407150" w:rsidRDefault="003426F8">
      <w:pPr>
        <w:pStyle w:val="BodyText"/>
        <w:ind w:left="768"/>
      </w:pPr>
      <w:r>
        <w:t>with a real physical location.</w:t>
      </w:r>
    </w:p>
    <w:p w14:paraId="110A18B6" w14:textId="77777777" w:rsidR="00407150" w:rsidRDefault="00407150">
      <w:pPr>
        <w:pStyle w:val="BodyText"/>
        <w:spacing w:before="11"/>
        <w:rPr>
          <w:sz w:val="22"/>
        </w:rPr>
      </w:pPr>
    </w:p>
    <w:p w14:paraId="4B62B5A4" w14:textId="77777777" w:rsidR="00407150" w:rsidRDefault="003426F8">
      <w:pPr>
        <w:pStyle w:val="BodyText"/>
        <w:ind w:left="768" w:right="727"/>
      </w:pPr>
      <w:r>
        <w:t xml:space="preserve">A </w:t>
      </w:r>
      <w:r>
        <w:rPr>
          <w:b/>
          <w:i/>
        </w:rPr>
        <w:t xml:space="preserve">network organization </w:t>
      </w:r>
      <w:r>
        <w:t>is one that uses its own employees to do some work activities and networks of outside suppliers to provide other needed product components or work processes. Also called a modular organization by manufacturing firms.</w:t>
      </w:r>
    </w:p>
    <w:p w14:paraId="24DF1EE9" w14:textId="77777777" w:rsidR="00407150" w:rsidRDefault="00407150">
      <w:pPr>
        <w:pStyle w:val="BodyText"/>
        <w:spacing w:before="12"/>
        <w:rPr>
          <w:sz w:val="22"/>
        </w:rPr>
      </w:pPr>
    </w:p>
    <w:p w14:paraId="1EB18B51" w14:textId="77777777" w:rsidR="00407150" w:rsidRDefault="003426F8">
      <w:pPr>
        <w:pStyle w:val="ListParagraph"/>
        <w:numPr>
          <w:ilvl w:val="1"/>
          <w:numId w:val="40"/>
        </w:numPr>
        <w:tabs>
          <w:tab w:val="left" w:pos="854"/>
        </w:tabs>
        <w:ind w:hanging="419"/>
        <w:rPr>
          <w:sz w:val="24"/>
        </w:rPr>
      </w:pPr>
      <w:r>
        <w:rPr>
          <w:sz w:val="24"/>
        </w:rPr>
        <w:t>Organizational</w:t>
      </w:r>
      <w:r>
        <w:rPr>
          <w:spacing w:val="-1"/>
          <w:sz w:val="24"/>
        </w:rPr>
        <w:t xml:space="preserve"> </w:t>
      </w:r>
      <w:r>
        <w:rPr>
          <w:sz w:val="24"/>
        </w:rPr>
        <w:t>Charts</w:t>
      </w:r>
    </w:p>
    <w:p w14:paraId="1C3A5E85" w14:textId="77777777" w:rsidR="00407150" w:rsidRDefault="003426F8">
      <w:pPr>
        <w:pStyle w:val="BodyText"/>
        <w:spacing w:before="180"/>
        <w:ind w:left="768" w:right="760"/>
      </w:pPr>
      <w:r>
        <w:t>An organizational chart is the most common visual depiction of how an organization is structured. It outlines the roles, responsibilities and relationships between individuals within an organization. An organizational chart can be used to depict the structure of an organization as a whole, or broken down by department or unit.</w:t>
      </w:r>
    </w:p>
    <w:p w14:paraId="0648E1B9" w14:textId="77777777" w:rsidR="00407150" w:rsidRDefault="00407150">
      <w:pPr>
        <w:pStyle w:val="BodyText"/>
        <w:spacing w:before="11"/>
        <w:rPr>
          <w:sz w:val="22"/>
        </w:rPr>
      </w:pPr>
    </w:p>
    <w:p w14:paraId="35081BAC" w14:textId="77777777" w:rsidR="00407150" w:rsidRDefault="003426F8">
      <w:pPr>
        <w:pStyle w:val="BodyText"/>
        <w:ind w:left="768" w:right="727"/>
      </w:pPr>
      <w:r>
        <w:t>Also, organizational charts can be used to represent the organizational structure diagram showing reporting relationships a graphic representation of how authority and responsibility is distributed within a company; includes all work processes of the company.</w:t>
      </w:r>
    </w:p>
    <w:p w14:paraId="131A686F" w14:textId="77777777" w:rsidR="00407150" w:rsidRDefault="00407150">
      <w:pPr>
        <w:pStyle w:val="BodyText"/>
        <w:rPr>
          <w:sz w:val="23"/>
        </w:rPr>
      </w:pPr>
    </w:p>
    <w:p w14:paraId="772520B8" w14:textId="77777777" w:rsidR="00407150" w:rsidRDefault="003426F8">
      <w:pPr>
        <w:pStyle w:val="Heading1"/>
        <w:numPr>
          <w:ilvl w:val="0"/>
          <w:numId w:val="40"/>
        </w:numPr>
        <w:tabs>
          <w:tab w:val="left" w:pos="478"/>
        </w:tabs>
      </w:pPr>
      <w:r>
        <w:t>Group vs.</w:t>
      </w:r>
      <w:r>
        <w:rPr>
          <w:spacing w:val="-2"/>
        </w:rPr>
        <w:t xml:space="preserve"> </w:t>
      </w:r>
      <w:r>
        <w:rPr>
          <w:spacing w:val="-6"/>
        </w:rPr>
        <w:t>Team</w:t>
      </w:r>
    </w:p>
    <w:p w14:paraId="66652E19" w14:textId="77777777" w:rsidR="00407150" w:rsidRDefault="003426F8">
      <w:pPr>
        <w:pStyle w:val="BodyText"/>
        <w:spacing w:before="180"/>
        <w:ind w:left="516"/>
      </w:pPr>
      <w:r>
        <w:t>The words 'group' and 'team' are, for the most part, interchangeable - at least most</w:t>
      </w:r>
    </w:p>
    <w:p w14:paraId="52A66DA4" w14:textId="77777777" w:rsidR="00407150" w:rsidRDefault="00407150">
      <w:pPr>
        <w:sectPr w:rsidR="00407150">
          <w:pgSz w:w="11910" w:h="16840"/>
          <w:pgMar w:top="800" w:right="700" w:bottom="280" w:left="1180" w:header="720" w:footer="720" w:gutter="0"/>
          <w:cols w:space="720"/>
        </w:sectPr>
      </w:pPr>
    </w:p>
    <w:p w14:paraId="55C91062" w14:textId="77777777" w:rsidR="00407150" w:rsidRDefault="003426F8">
      <w:pPr>
        <w:pStyle w:val="BodyText"/>
        <w:spacing w:before="39"/>
        <w:ind w:left="516"/>
      </w:pPr>
      <w:r>
        <w:lastRenderedPageBreak/>
        <w:t>people use them that way. While all teams are groups of individuals, not all groups are</w:t>
      </w:r>
    </w:p>
    <w:p w14:paraId="1D865758" w14:textId="77777777" w:rsidR="00407150" w:rsidRDefault="003426F8">
      <w:pPr>
        <w:pStyle w:val="BodyText"/>
        <w:ind w:left="516" w:right="727"/>
      </w:pPr>
      <w:r>
        <w:t>teams. The key properties of a true team include collaborative action in which, along with a common goal, teams have collaborative tasks. Conversely, in a group, individuals are</w:t>
      </w:r>
    </w:p>
    <w:p w14:paraId="45D19958" w14:textId="77777777" w:rsidR="00407150" w:rsidRDefault="003426F8">
      <w:pPr>
        <w:pStyle w:val="BodyText"/>
        <w:spacing w:line="293" w:lineRule="exact"/>
        <w:ind w:left="516"/>
      </w:pPr>
      <w:r>
        <w:t>responsible only for their own area.</w:t>
      </w:r>
    </w:p>
    <w:p w14:paraId="14F49EA9" w14:textId="77777777" w:rsidR="00407150" w:rsidRDefault="00407150">
      <w:pPr>
        <w:pStyle w:val="BodyText"/>
        <w:rPr>
          <w:sz w:val="23"/>
        </w:rPr>
      </w:pPr>
    </w:p>
    <w:p w14:paraId="07777D22" w14:textId="77777777" w:rsidR="00407150" w:rsidRDefault="003426F8">
      <w:pPr>
        <w:pStyle w:val="BodyText"/>
        <w:ind w:left="516" w:right="657"/>
      </w:pPr>
      <w:r>
        <w:t>The use of teams began to increase because advances in technology have resulted in more complex systems that require contributions from multiple people across the organization. Overall, team-based organizations have more motivation and involvement, and teams can often accomplish more than individuals. Groups differ from teams in several ways:</w:t>
      </w:r>
    </w:p>
    <w:p w14:paraId="0E083CA0" w14:textId="77777777" w:rsidR="00407150" w:rsidRDefault="00407150">
      <w:pPr>
        <w:pStyle w:val="BodyText"/>
        <w:spacing w:before="10"/>
        <w:rPr>
          <w:sz w:val="22"/>
        </w:rPr>
      </w:pPr>
    </w:p>
    <w:p w14:paraId="6D0A6D3C" w14:textId="77777777" w:rsidR="00407150" w:rsidRDefault="003426F8">
      <w:pPr>
        <w:pStyle w:val="ListParagraph"/>
        <w:numPr>
          <w:ilvl w:val="1"/>
          <w:numId w:val="40"/>
        </w:numPr>
        <w:tabs>
          <w:tab w:val="left" w:pos="854"/>
        </w:tabs>
        <w:spacing w:before="1"/>
        <w:ind w:hanging="419"/>
        <w:rPr>
          <w:sz w:val="24"/>
        </w:rPr>
      </w:pPr>
      <w:r>
        <w:rPr>
          <w:spacing w:val="-5"/>
          <w:sz w:val="24"/>
        </w:rPr>
        <w:t>Task</w:t>
      </w:r>
      <w:r>
        <w:rPr>
          <w:spacing w:val="-2"/>
          <w:sz w:val="24"/>
        </w:rPr>
        <w:t xml:space="preserve"> </w:t>
      </w:r>
      <w:r>
        <w:rPr>
          <w:sz w:val="24"/>
        </w:rPr>
        <w:t>orientation</w:t>
      </w:r>
    </w:p>
    <w:p w14:paraId="440D8FF5" w14:textId="77777777" w:rsidR="00407150" w:rsidRDefault="003426F8">
      <w:pPr>
        <w:pStyle w:val="BodyText"/>
        <w:spacing w:before="181"/>
        <w:ind w:left="826" w:right="842"/>
      </w:pPr>
      <w:r>
        <w:t>Teams require coordination of tasks and activities to achieve a shared aim. Groups do not need to focus on specific outcomes or a common purpose.</w:t>
      </w:r>
    </w:p>
    <w:p w14:paraId="575878E7" w14:textId="77777777" w:rsidR="00407150" w:rsidRDefault="00407150">
      <w:pPr>
        <w:pStyle w:val="BodyText"/>
        <w:spacing w:before="10"/>
        <w:rPr>
          <w:sz w:val="22"/>
        </w:rPr>
      </w:pPr>
    </w:p>
    <w:p w14:paraId="78231A05" w14:textId="03478744" w:rsidR="00407150" w:rsidRDefault="003426F8">
      <w:pPr>
        <w:pStyle w:val="ListParagraph"/>
        <w:numPr>
          <w:ilvl w:val="1"/>
          <w:numId w:val="40"/>
        </w:numPr>
        <w:tabs>
          <w:tab w:val="left" w:pos="854"/>
        </w:tabs>
        <w:ind w:hanging="419"/>
        <w:rPr>
          <w:sz w:val="24"/>
        </w:rPr>
      </w:pPr>
      <w:r>
        <w:rPr>
          <w:sz w:val="24"/>
        </w:rPr>
        <w:t>Degree of</w:t>
      </w:r>
      <w:r>
        <w:rPr>
          <w:spacing w:val="-2"/>
          <w:sz w:val="24"/>
        </w:rPr>
        <w:t xml:space="preserve"> </w:t>
      </w:r>
      <w:r>
        <w:rPr>
          <w:sz w:val="24"/>
        </w:rPr>
        <w:t>interdependence</w:t>
      </w:r>
    </w:p>
    <w:p w14:paraId="75AA256E" w14:textId="77777777" w:rsidR="00407150" w:rsidRDefault="003426F8">
      <w:pPr>
        <w:pStyle w:val="BodyText"/>
        <w:spacing w:before="180"/>
        <w:ind w:left="826" w:right="727"/>
      </w:pPr>
      <w:r>
        <w:t>Team members are interdependent since they bring to bear a set of resources to produce a common outcome. Individuals in a group can be entirely disconnected from one another and not rely on fellow members at all.</w:t>
      </w:r>
    </w:p>
    <w:p w14:paraId="1B6AD14B" w14:textId="77777777" w:rsidR="00407150" w:rsidRDefault="00407150">
      <w:pPr>
        <w:pStyle w:val="BodyText"/>
        <w:rPr>
          <w:sz w:val="23"/>
        </w:rPr>
      </w:pPr>
    </w:p>
    <w:p w14:paraId="6BEBE61D" w14:textId="77777777" w:rsidR="00407150" w:rsidRDefault="003426F8">
      <w:pPr>
        <w:pStyle w:val="ListParagraph"/>
        <w:numPr>
          <w:ilvl w:val="1"/>
          <w:numId w:val="40"/>
        </w:numPr>
        <w:tabs>
          <w:tab w:val="left" w:pos="853"/>
        </w:tabs>
        <w:ind w:left="852"/>
        <w:rPr>
          <w:sz w:val="24"/>
        </w:rPr>
      </w:pPr>
      <w:r>
        <w:rPr>
          <w:sz w:val="24"/>
        </w:rPr>
        <w:t>Purpose</w:t>
      </w:r>
    </w:p>
    <w:p w14:paraId="53E7C565" w14:textId="77777777" w:rsidR="00407150" w:rsidRDefault="003426F8">
      <w:pPr>
        <w:pStyle w:val="BodyText"/>
        <w:spacing w:before="180"/>
        <w:ind w:left="826" w:right="727"/>
      </w:pPr>
      <w:r>
        <w:t>Teams are formed for a particular reason and can be short- or long-lived. Groups can exist as a matter of fact; for example, a group can be comprised of people of the same race or ethnic background.</w:t>
      </w:r>
    </w:p>
    <w:p w14:paraId="7D8C8C07" w14:textId="77777777" w:rsidR="00407150" w:rsidRDefault="00407150">
      <w:pPr>
        <w:pStyle w:val="BodyText"/>
        <w:spacing w:before="12"/>
        <w:rPr>
          <w:sz w:val="22"/>
        </w:rPr>
      </w:pPr>
    </w:p>
    <w:p w14:paraId="13E4EEAB" w14:textId="77777777" w:rsidR="00407150" w:rsidRDefault="003426F8">
      <w:pPr>
        <w:pStyle w:val="ListParagraph"/>
        <w:numPr>
          <w:ilvl w:val="1"/>
          <w:numId w:val="40"/>
        </w:numPr>
        <w:tabs>
          <w:tab w:val="left" w:pos="853"/>
        </w:tabs>
        <w:ind w:left="852"/>
        <w:rPr>
          <w:sz w:val="24"/>
        </w:rPr>
      </w:pPr>
      <w:r>
        <w:rPr>
          <w:sz w:val="24"/>
        </w:rPr>
        <w:t>Degree of formal</w:t>
      </w:r>
      <w:r>
        <w:rPr>
          <w:spacing w:val="-3"/>
          <w:sz w:val="24"/>
        </w:rPr>
        <w:t xml:space="preserve"> </w:t>
      </w:r>
      <w:r>
        <w:rPr>
          <w:sz w:val="24"/>
        </w:rPr>
        <w:t>structure</w:t>
      </w:r>
    </w:p>
    <w:p w14:paraId="50A4CEFE" w14:textId="77777777" w:rsidR="00407150" w:rsidRDefault="003426F8">
      <w:pPr>
        <w:pStyle w:val="BodyText"/>
        <w:spacing w:before="180"/>
        <w:ind w:left="826" w:right="846"/>
      </w:pPr>
      <w:r>
        <w:t>Team members' individual roles and duties are specified and their ways of working together are defined. Groups are generally much more informal; roles do not need to be assigned and norms of behavior do not need to develop.</w:t>
      </w:r>
    </w:p>
    <w:p w14:paraId="5DA5BAF1" w14:textId="77777777" w:rsidR="00407150" w:rsidRDefault="00407150">
      <w:pPr>
        <w:pStyle w:val="BodyText"/>
        <w:spacing w:before="11"/>
        <w:rPr>
          <w:sz w:val="22"/>
        </w:rPr>
      </w:pPr>
    </w:p>
    <w:p w14:paraId="3A019322" w14:textId="77777777" w:rsidR="00407150" w:rsidRDefault="003426F8">
      <w:pPr>
        <w:pStyle w:val="ListParagraph"/>
        <w:numPr>
          <w:ilvl w:val="1"/>
          <w:numId w:val="40"/>
        </w:numPr>
        <w:tabs>
          <w:tab w:val="left" w:pos="854"/>
        </w:tabs>
        <w:ind w:hanging="419"/>
        <w:rPr>
          <w:sz w:val="24"/>
        </w:rPr>
      </w:pPr>
      <w:r>
        <w:rPr>
          <w:sz w:val="24"/>
        </w:rPr>
        <w:t>Familiarity among</w:t>
      </w:r>
      <w:r>
        <w:rPr>
          <w:spacing w:val="-2"/>
          <w:sz w:val="24"/>
        </w:rPr>
        <w:t xml:space="preserve"> </w:t>
      </w:r>
      <w:r>
        <w:rPr>
          <w:sz w:val="24"/>
        </w:rPr>
        <w:t>members</w:t>
      </w:r>
    </w:p>
    <w:p w14:paraId="6976422F" w14:textId="77777777" w:rsidR="00407150" w:rsidRDefault="003426F8">
      <w:pPr>
        <w:pStyle w:val="BodyText"/>
        <w:spacing w:before="180"/>
        <w:ind w:left="826"/>
        <w:jc w:val="both"/>
      </w:pPr>
      <w:r>
        <w:t>Team members are aware of the set of people they collaborate with, since they</w:t>
      </w:r>
    </w:p>
    <w:p w14:paraId="78D6062C" w14:textId="77777777" w:rsidR="00407150" w:rsidRDefault="003426F8">
      <w:pPr>
        <w:pStyle w:val="BodyText"/>
        <w:ind w:left="826" w:right="1304"/>
        <w:jc w:val="both"/>
      </w:pPr>
      <w:r>
        <w:t>interact to complete tasks and activities. Members of a group may have personal relationships</w:t>
      </w:r>
      <w:r>
        <w:rPr>
          <w:spacing w:val="-5"/>
        </w:rPr>
        <w:t xml:space="preserve"> </w:t>
      </w:r>
      <w:r>
        <w:t>or</w:t>
      </w:r>
      <w:r>
        <w:rPr>
          <w:spacing w:val="-4"/>
        </w:rPr>
        <w:t xml:space="preserve"> </w:t>
      </w:r>
      <w:r>
        <w:t>they</w:t>
      </w:r>
      <w:r>
        <w:rPr>
          <w:spacing w:val="-4"/>
        </w:rPr>
        <w:t xml:space="preserve"> </w:t>
      </w:r>
      <w:r>
        <w:t>may</w:t>
      </w:r>
      <w:r>
        <w:rPr>
          <w:spacing w:val="-4"/>
        </w:rPr>
        <w:t xml:space="preserve"> </w:t>
      </w:r>
      <w:r>
        <w:t>have</w:t>
      </w:r>
      <w:r>
        <w:rPr>
          <w:spacing w:val="-4"/>
        </w:rPr>
        <w:t xml:space="preserve"> </w:t>
      </w:r>
      <w:r>
        <w:t>little</w:t>
      </w:r>
      <w:r>
        <w:rPr>
          <w:spacing w:val="-5"/>
        </w:rPr>
        <w:t xml:space="preserve"> </w:t>
      </w:r>
      <w:r>
        <w:t>knowledge</w:t>
      </w:r>
      <w:r>
        <w:rPr>
          <w:spacing w:val="-4"/>
        </w:rPr>
        <w:t xml:space="preserve"> </w:t>
      </w:r>
      <w:r>
        <w:t>of</w:t>
      </w:r>
      <w:r>
        <w:rPr>
          <w:spacing w:val="-5"/>
        </w:rPr>
        <w:t xml:space="preserve"> </w:t>
      </w:r>
      <w:r>
        <w:t>each</w:t>
      </w:r>
      <w:r>
        <w:rPr>
          <w:spacing w:val="-5"/>
        </w:rPr>
        <w:t xml:space="preserve"> </w:t>
      </w:r>
      <w:r>
        <w:t>other</w:t>
      </w:r>
      <w:r>
        <w:rPr>
          <w:spacing w:val="-4"/>
        </w:rPr>
        <w:t xml:space="preserve"> </w:t>
      </w:r>
      <w:r>
        <w:t>and</w:t>
      </w:r>
      <w:r>
        <w:rPr>
          <w:spacing w:val="-5"/>
        </w:rPr>
        <w:t xml:space="preserve"> </w:t>
      </w:r>
      <w:r>
        <w:t>no</w:t>
      </w:r>
      <w:r>
        <w:rPr>
          <w:spacing w:val="-6"/>
        </w:rPr>
        <w:t xml:space="preserve"> </w:t>
      </w:r>
      <w:r>
        <w:t xml:space="preserve">interactions </w:t>
      </w:r>
      <w:r>
        <w:rPr>
          <w:spacing w:val="-3"/>
        </w:rPr>
        <w:t>whatsoever.</w:t>
      </w:r>
    </w:p>
    <w:p w14:paraId="45B7C4EA" w14:textId="77777777" w:rsidR="00407150" w:rsidRDefault="00407150">
      <w:pPr>
        <w:pStyle w:val="BodyText"/>
        <w:spacing w:before="12"/>
        <w:rPr>
          <w:sz w:val="22"/>
        </w:rPr>
      </w:pPr>
    </w:p>
    <w:p w14:paraId="360A1375" w14:textId="77777777" w:rsidR="00407150" w:rsidRDefault="003426F8">
      <w:pPr>
        <w:pStyle w:val="BodyText"/>
        <w:ind w:left="826" w:right="727"/>
      </w:pPr>
      <w:r>
        <w:t xml:space="preserve">There are several types of temporary teams. An example of a temporary team is a </w:t>
      </w:r>
      <w:r>
        <w:rPr>
          <w:b/>
        </w:rPr>
        <w:t xml:space="preserve">task force </w:t>
      </w:r>
      <w:r>
        <w:t>that is asked to address a specific issue or problem until it is resolved. Other</w:t>
      </w:r>
    </w:p>
    <w:p w14:paraId="3B995029" w14:textId="77777777" w:rsidR="00407150" w:rsidRDefault="003426F8">
      <w:pPr>
        <w:pStyle w:val="BodyText"/>
        <w:ind w:left="826" w:right="760"/>
      </w:pPr>
      <w:r>
        <w:t xml:space="preserve">team may be temporary or ongoing, such as </w:t>
      </w:r>
      <w:r>
        <w:rPr>
          <w:b/>
        </w:rPr>
        <w:t>product development teams</w:t>
      </w:r>
      <w:r>
        <w:t xml:space="preserve">. In addition, matrix organizations have </w:t>
      </w:r>
      <w:r>
        <w:rPr>
          <w:b/>
        </w:rPr>
        <w:t xml:space="preserve">cross-functional teams </w:t>
      </w:r>
      <w:r>
        <w:t xml:space="preserve">in which individuals from different parts of the organization staff the team, which may be temporary or longstanding in nature. </w:t>
      </w:r>
      <w:r>
        <w:rPr>
          <w:b/>
        </w:rPr>
        <w:t xml:space="preserve">Virtual teams </w:t>
      </w:r>
      <w:r>
        <w:t>are teams in which members are not located in the same physical place. They may be in different cities, states, or even different countries.</w:t>
      </w:r>
    </w:p>
    <w:p w14:paraId="03A51AE0" w14:textId="77777777" w:rsidR="00407150" w:rsidRDefault="003426F8">
      <w:pPr>
        <w:pStyle w:val="BodyText"/>
        <w:ind w:left="826" w:right="846"/>
      </w:pPr>
      <w:r>
        <w:t>Often, virtual teams are formed to take advantage of distributed expertise or time— the needed experts may be living in different cities.</w:t>
      </w:r>
    </w:p>
    <w:p w14:paraId="7004BF04" w14:textId="77777777" w:rsidR="00407150" w:rsidRDefault="00407150">
      <w:pPr>
        <w:sectPr w:rsidR="00407150">
          <w:pgSz w:w="11910" w:h="16840"/>
          <w:pgMar w:top="1360" w:right="700" w:bottom="280" w:left="1180" w:header="720" w:footer="720" w:gutter="0"/>
          <w:cols w:space="720"/>
        </w:sectPr>
      </w:pPr>
    </w:p>
    <w:p w14:paraId="0120ECC6" w14:textId="77777777" w:rsidR="00407150" w:rsidRDefault="003426F8">
      <w:pPr>
        <w:spacing w:before="31"/>
        <w:ind w:right="714"/>
        <w:jc w:val="right"/>
        <w:rPr>
          <w:sz w:val="20"/>
        </w:rPr>
      </w:pPr>
      <w:r>
        <w:rPr>
          <w:sz w:val="20"/>
        </w:rPr>
        <w:lastRenderedPageBreak/>
        <w:t>21</w:t>
      </w:r>
    </w:p>
    <w:p w14:paraId="67282631" w14:textId="77777777" w:rsidR="00407150" w:rsidRDefault="00407150">
      <w:pPr>
        <w:pStyle w:val="BodyText"/>
        <w:spacing w:before="6"/>
        <w:rPr>
          <w:sz w:val="26"/>
        </w:rPr>
      </w:pPr>
    </w:p>
    <w:p w14:paraId="0A4E23D6" w14:textId="77777777" w:rsidR="00407150" w:rsidRDefault="003426F8">
      <w:pPr>
        <w:pStyle w:val="BodyText"/>
        <w:spacing w:before="1"/>
        <w:ind w:left="826" w:right="627"/>
      </w:pPr>
      <w:r>
        <w:rPr>
          <w:b/>
        </w:rPr>
        <w:t xml:space="preserve">Top management teams </w:t>
      </w:r>
      <w:r>
        <w:t>are appointed by the chief executive officer (CEO) and, ideally, reflect the skills and areas that the CEO considers vital for the company. There are no formal rules about top management team design or structure. The top team often</w:t>
      </w:r>
    </w:p>
    <w:p w14:paraId="72C1753F" w14:textId="77777777" w:rsidR="00407150" w:rsidRDefault="003426F8">
      <w:pPr>
        <w:pStyle w:val="BodyText"/>
        <w:ind w:left="826"/>
      </w:pPr>
      <w:r>
        <w:t>includes representatives from functional areas, such as finance, human resources, and marketing, or key geographic areas, such as Europe, Asia, and North America.</w:t>
      </w:r>
    </w:p>
    <w:p w14:paraId="02BBEE0C" w14:textId="77777777" w:rsidR="00407150" w:rsidRDefault="003426F8">
      <w:pPr>
        <w:pStyle w:val="BodyText"/>
        <w:ind w:left="826" w:right="831"/>
      </w:pPr>
      <w:r>
        <w:t>Depending on the company, other areas may be represented, such as legal counsel or the company’s chief technologist.</w:t>
      </w:r>
    </w:p>
    <w:p w14:paraId="7EA7F515" w14:textId="77777777" w:rsidR="00407150" w:rsidRDefault="00407150">
      <w:pPr>
        <w:pStyle w:val="BodyText"/>
        <w:spacing w:before="11"/>
        <w:rPr>
          <w:sz w:val="22"/>
        </w:rPr>
      </w:pPr>
    </w:p>
    <w:p w14:paraId="0C7225B7" w14:textId="77777777" w:rsidR="00407150" w:rsidRDefault="003426F8">
      <w:pPr>
        <w:ind w:left="826"/>
        <w:jc w:val="both"/>
        <w:rPr>
          <w:sz w:val="24"/>
        </w:rPr>
      </w:pPr>
      <w:r>
        <w:rPr>
          <w:b/>
          <w:sz w:val="24"/>
        </w:rPr>
        <w:t xml:space="preserve">Self-managed teams </w:t>
      </w:r>
      <w:r>
        <w:rPr>
          <w:sz w:val="24"/>
        </w:rPr>
        <w:t>are a new form of team that rose in popularity with the Total</w:t>
      </w:r>
    </w:p>
    <w:p w14:paraId="121D8412" w14:textId="77777777" w:rsidR="00407150" w:rsidRDefault="003426F8">
      <w:pPr>
        <w:pStyle w:val="BodyText"/>
        <w:ind w:left="826" w:right="715"/>
        <w:jc w:val="both"/>
      </w:pPr>
      <w:r>
        <w:t>Quality</w:t>
      </w:r>
      <w:r>
        <w:rPr>
          <w:spacing w:val="-5"/>
        </w:rPr>
        <w:t xml:space="preserve"> </w:t>
      </w:r>
      <w:r>
        <w:t>Movement</w:t>
      </w:r>
      <w:r>
        <w:rPr>
          <w:spacing w:val="-4"/>
        </w:rPr>
        <w:t xml:space="preserve"> </w:t>
      </w:r>
      <w:r>
        <w:t>in</w:t>
      </w:r>
      <w:r>
        <w:rPr>
          <w:spacing w:val="-4"/>
        </w:rPr>
        <w:t xml:space="preserve"> </w:t>
      </w:r>
      <w:r>
        <w:t>the</w:t>
      </w:r>
      <w:r>
        <w:rPr>
          <w:spacing w:val="-4"/>
        </w:rPr>
        <w:t xml:space="preserve"> </w:t>
      </w:r>
      <w:r>
        <w:t>1980s.</w:t>
      </w:r>
      <w:r>
        <w:rPr>
          <w:spacing w:val="-4"/>
        </w:rPr>
        <w:t xml:space="preserve"> </w:t>
      </w:r>
      <w:r>
        <w:t>Self-managed</w:t>
      </w:r>
      <w:r>
        <w:rPr>
          <w:spacing w:val="-4"/>
        </w:rPr>
        <w:t xml:space="preserve"> </w:t>
      </w:r>
      <w:r>
        <w:t>teams</w:t>
      </w:r>
      <w:r>
        <w:rPr>
          <w:spacing w:val="-4"/>
        </w:rPr>
        <w:t xml:space="preserve"> </w:t>
      </w:r>
      <w:r>
        <w:t>are</w:t>
      </w:r>
      <w:r>
        <w:rPr>
          <w:spacing w:val="-4"/>
        </w:rPr>
        <w:t xml:space="preserve"> </w:t>
      </w:r>
      <w:r>
        <w:t>empowered</w:t>
      </w:r>
      <w:r>
        <w:rPr>
          <w:spacing w:val="-4"/>
        </w:rPr>
        <w:t xml:space="preserve"> </w:t>
      </w:r>
      <w:r>
        <w:t>teams.</w:t>
      </w:r>
      <w:r>
        <w:rPr>
          <w:spacing w:val="-4"/>
        </w:rPr>
        <w:t xml:space="preserve"> </w:t>
      </w:r>
      <w:r>
        <w:t>The</w:t>
      </w:r>
      <w:r>
        <w:rPr>
          <w:spacing w:val="-5"/>
        </w:rPr>
        <w:t xml:space="preserve"> </w:t>
      </w:r>
      <w:r>
        <w:t>team manages</w:t>
      </w:r>
      <w:r>
        <w:rPr>
          <w:spacing w:val="-3"/>
        </w:rPr>
        <w:t xml:space="preserve"> </w:t>
      </w:r>
      <w:r>
        <w:t>itself</w:t>
      </w:r>
      <w:r>
        <w:rPr>
          <w:spacing w:val="-3"/>
        </w:rPr>
        <w:t xml:space="preserve"> </w:t>
      </w:r>
      <w:r>
        <w:t>but</w:t>
      </w:r>
      <w:r>
        <w:rPr>
          <w:spacing w:val="-4"/>
        </w:rPr>
        <w:t xml:space="preserve"> </w:t>
      </w:r>
      <w:r>
        <w:t>it</w:t>
      </w:r>
      <w:r>
        <w:rPr>
          <w:spacing w:val="-3"/>
        </w:rPr>
        <w:t xml:space="preserve"> </w:t>
      </w:r>
      <w:r>
        <w:t>still</w:t>
      </w:r>
      <w:r>
        <w:rPr>
          <w:spacing w:val="-3"/>
        </w:rPr>
        <w:t xml:space="preserve"> </w:t>
      </w:r>
      <w:r>
        <w:t>has</w:t>
      </w:r>
      <w:r>
        <w:rPr>
          <w:spacing w:val="-3"/>
        </w:rPr>
        <w:t xml:space="preserve"> </w:t>
      </w:r>
      <w:r>
        <w:t>a</w:t>
      </w:r>
      <w:r>
        <w:rPr>
          <w:spacing w:val="-4"/>
        </w:rPr>
        <w:t xml:space="preserve"> </w:t>
      </w:r>
      <w:r>
        <w:t>team</w:t>
      </w:r>
      <w:r>
        <w:rPr>
          <w:spacing w:val="-3"/>
        </w:rPr>
        <w:t xml:space="preserve"> </w:t>
      </w:r>
      <w:r>
        <w:rPr>
          <w:spacing w:val="-4"/>
        </w:rPr>
        <w:t xml:space="preserve">leader. </w:t>
      </w:r>
      <w:r>
        <w:t>Research</w:t>
      </w:r>
      <w:r>
        <w:rPr>
          <w:spacing w:val="-3"/>
        </w:rPr>
        <w:t xml:space="preserve"> </w:t>
      </w:r>
      <w:r>
        <w:t>has</w:t>
      </w:r>
      <w:r>
        <w:rPr>
          <w:spacing w:val="-3"/>
        </w:rPr>
        <w:t xml:space="preserve"> </w:t>
      </w:r>
      <w:r>
        <w:t>shown</w:t>
      </w:r>
      <w:r>
        <w:rPr>
          <w:spacing w:val="-3"/>
        </w:rPr>
        <w:t xml:space="preserve"> </w:t>
      </w:r>
      <w:r>
        <w:t>that</w:t>
      </w:r>
      <w:r>
        <w:rPr>
          <w:spacing w:val="-3"/>
        </w:rPr>
        <w:t xml:space="preserve"> </w:t>
      </w:r>
      <w:r>
        <w:t>employees</w:t>
      </w:r>
      <w:r>
        <w:rPr>
          <w:spacing w:val="-3"/>
        </w:rPr>
        <w:t xml:space="preserve"> </w:t>
      </w:r>
      <w:r>
        <w:t>in</w:t>
      </w:r>
      <w:r>
        <w:rPr>
          <w:spacing w:val="-4"/>
        </w:rPr>
        <w:t xml:space="preserve"> </w:t>
      </w:r>
      <w:r>
        <w:t xml:space="preserve">self- managed teams have higher job satisfaction, increased self-esteem, and grow more on the job. </w:t>
      </w:r>
      <w:r>
        <w:rPr>
          <w:spacing w:val="-4"/>
        </w:rPr>
        <w:t xml:space="preserve">However, </w:t>
      </w:r>
      <w:r>
        <w:t>self-managed teams may be at a higher risk of suffering</w:t>
      </w:r>
      <w:r>
        <w:rPr>
          <w:spacing w:val="-27"/>
        </w:rPr>
        <w:t xml:space="preserve"> </w:t>
      </w:r>
      <w:r>
        <w:t>from</w:t>
      </w:r>
    </w:p>
    <w:p w14:paraId="11606EEC" w14:textId="6A1CF313" w:rsidR="00407150" w:rsidRDefault="003426F8">
      <w:pPr>
        <w:pStyle w:val="BodyText"/>
        <w:ind w:left="826" w:right="1278"/>
        <w:jc w:val="both"/>
      </w:pPr>
      <w:r>
        <w:t>negative</w:t>
      </w:r>
      <w:r>
        <w:rPr>
          <w:spacing w:val="-4"/>
        </w:rPr>
        <w:t xml:space="preserve"> </w:t>
      </w:r>
      <w:r>
        <w:t>outcomes</w:t>
      </w:r>
      <w:r>
        <w:rPr>
          <w:spacing w:val="-5"/>
        </w:rPr>
        <w:t xml:space="preserve"> </w:t>
      </w:r>
      <w:r>
        <w:t>due</w:t>
      </w:r>
      <w:r>
        <w:rPr>
          <w:spacing w:val="-5"/>
        </w:rPr>
        <w:t xml:space="preserve"> </w:t>
      </w:r>
      <w:r>
        <w:t>to</w:t>
      </w:r>
      <w:r>
        <w:rPr>
          <w:spacing w:val="-5"/>
        </w:rPr>
        <w:t xml:space="preserve"> </w:t>
      </w:r>
      <w:r>
        <w:t>conflict,</w:t>
      </w:r>
      <w:r>
        <w:rPr>
          <w:spacing w:val="-4"/>
        </w:rPr>
        <w:t xml:space="preserve"> </w:t>
      </w:r>
      <w:r>
        <w:t>so</w:t>
      </w:r>
      <w:r>
        <w:rPr>
          <w:spacing w:val="-5"/>
        </w:rPr>
        <w:t xml:space="preserve"> </w:t>
      </w:r>
      <w:r>
        <w:t>it</w:t>
      </w:r>
      <w:r>
        <w:rPr>
          <w:spacing w:val="-4"/>
        </w:rPr>
        <w:t xml:space="preserve"> </w:t>
      </w:r>
      <w:r>
        <w:t>is</w:t>
      </w:r>
      <w:r>
        <w:rPr>
          <w:spacing w:val="-5"/>
        </w:rPr>
        <w:t xml:space="preserve"> </w:t>
      </w:r>
      <w:r>
        <w:t>important</w:t>
      </w:r>
      <w:r>
        <w:rPr>
          <w:spacing w:val="-4"/>
        </w:rPr>
        <w:t xml:space="preserve"> </w:t>
      </w:r>
      <w:r>
        <w:t>that</w:t>
      </w:r>
      <w:r>
        <w:rPr>
          <w:spacing w:val="-4"/>
        </w:rPr>
        <w:t xml:space="preserve"> </w:t>
      </w:r>
      <w:r>
        <w:t>they</w:t>
      </w:r>
      <w:r>
        <w:rPr>
          <w:spacing w:val="-4"/>
        </w:rPr>
        <w:t xml:space="preserve"> </w:t>
      </w:r>
      <w:r>
        <w:t>are</w:t>
      </w:r>
      <w:r>
        <w:rPr>
          <w:spacing w:val="-4"/>
        </w:rPr>
        <w:t xml:space="preserve"> </w:t>
      </w:r>
      <w:r>
        <w:t>supported</w:t>
      </w:r>
      <w:r>
        <w:rPr>
          <w:spacing w:val="-4"/>
        </w:rPr>
        <w:t xml:space="preserve"> </w:t>
      </w:r>
      <w:r>
        <w:t xml:space="preserve">with training to help them deal with conflict </w:t>
      </w:r>
      <w:r>
        <w:rPr>
          <w:spacing w:val="-3"/>
        </w:rPr>
        <w:t xml:space="preserve">effectively. </w:t>
      </w:r>
      <w:r>
        <w:t>Special forms of self-managed teams are self-directed teams. The team makes all decisions internally</w:t>
      </w:r>
      <w:r>
        <w:rPr>
          <w:spacing w:val="-37"/>
        </w:rPr>
        <w:t xml:space="preserve"> </w:t>
      </w:r>
      <w:r>
        <w:t>about</w:t>
      </w:r>
    </w:p>
    <w:p w14:paraId="3B8C190B" w14:textId="77777777" w:rsidR="00407150" w:rsidRDefault="003426F8">
      <w:pPr>
        <w:pStyle w:val="BodyText"/>
        <w:spacing w:line="292" w:lineRule="exact"/>
        <w:ind w:left="826"/>
        <w:jc w:val="both"/>
      </w:pPr>
      <w:r>
        <w:t>leadership and how work is done.</w:t>
      </w:r>
    </w:p>
    <w:p w14:paraId="08A99583" w14:textId="77777777" w:rsidR="00407150" w:rsidRDefault="00407150">
      <w:pPr>
        <w:pStyle w:val="BodyText"/>
        <w:rPr>
          <w:sz w:val="23"/>
        </w:rPr>
      </w:pPr>
    </w:p>
    <w:p w14:paraId="6CD9863F" w14:textId="77777777" w:rsidR="00407150" w:rsidRDefault="003426F8">
      <w:pPr>
        <w:pStyle w:val="BodyText"/>
        <w:ind w:left="826" w:right="727"/>
      </w:pPr>
      <w:r>
        <w:t>Designing an effective team means making decisions about team composition (who should be on the team), team size (the optimal number of people on the team), and team diversity (should team members be of similar background, such as all engineers, or of different backgrounds). Answering these questions will depend, to a large extent, on the type of task that the team will be performing. Teams can be charged with a variety of tasks, from problem solving to generating creative and innovative ideas to</w:t>
      </w:r>
    </w:p>
    <w:p w14:paraId="70001FE9" w14:textId="77777777" w:rsidR="00407150" w:rsidRDefault="003426F8">
      <w:pPr>
        <w:pStyle w:val="BodyText"/>
        <w:spacing w:line="292" w:lineRule="exact"/>
        <w:ind w:left="826"/>
      </w:pPr>
      <w:r>
        <w:t>managing the daily operations of a manufacturing plant.</w:t>
      </w:r>
    </w:p>
    <w:p w14:paraId="4FD525C1" w14:textId="77777777" w:rsidR="00407150" w:rsidRDefault="00407150">
      <w:pPr>
        <w:pStyle w:val="BodyText"/>
        <w:rPr>
          <w:sz w:val="23"/>
        </w:rPr>
      </w:pPr>
    </w:p>
    <w:p w14:paraId="3F163D8C" w14:textId="77777777" w:rsidR="00407150" w:rsidRDefault="003426F8">
      <w:pPr>
        <w:pStyle w:val="BodyText"/>
        <w:ind w:left="826" w:right="846"/>
      </w:pPr>
      <w:r>
        <w:t xml:space="preserve">A key consideration when forming a team is to ensure that all the team members are qualified for the </w:t>
      </w:r>
      <w:proofErr w:type="gramStart"/>
      <w:r>
        <w:t>roles</w:t>
      </w:r>
      <w:proofErr w:type="gramEnd"/>
      <w:r>
        <w:t xml:space="preserve"> they will fill for the team. This process often entails understanding the knowledge, skills, and abilities (KSAs) of team members as well as the personality traits needed before starting the selection process.</w:t>
      </w:r>
    </w:p>
    <w:p w14:paraId="5343F4EE" w14:textId="77777777" w:rsidR="00407150" w:rsidRDefault="00407150">
      <w:pPr>
        <w:pStyle w:val="BodyText"/>
        <w:spacing w:before="12"/>
        <w:rPr>
          <w:sz w:val="22"/>
        </w:rPr>
      </w:pPr>
    </w:p>
    <w:p w14:paraId="71183CD4" w14:textId="77777777" w:rsidR="00407150" w:rsidRDefault="003426F8">
      <w:pPr>
        <w:pStyle w:val="BodyText"/>
        <w:ind w:left="826" w:right="727"/>
      </w:pPr>
      <w:r>
        <w:t>When deciding team size, a good rule of thumb is a size of two to twenty members. Research shows that groups with more than 20 members have less cooperation. The majority of teams have 10 members or less, because the larger the team, the harder it is to coordinate and interact as a team. With fewer individuals, team members are</w:t>
      </w:r>
    </w:p>
    <w:p w14:paraId="49E28035" w14:textId="77777777" w:rsidR="00407150" w:rsidRDefault="003426F8">
      <w:pPr>
        <w:pStyle w:val="BodyText"/>
        <w:ind w:left="826" w:right="846"/>
      </w:pPr>
      <w:r>
        <w:t>more able to work through differences and agree on a common plan of action. They have a clearer understanding of others’ roles and greater accountability to fulfill their roles. Some tasks, however, require larger team sizes because of the need for diverse skills or because of the complexity of the task. In those cases, the best solution is to</w:t>
      </w:r>
    </w:p>
    <w:p w14:paraId="115D6060" w14:textId="77777777" w:rsidR="00407150" w:rsidRDefault="003426F8">
      <w:pPr>
        <w:pStyle w:val="BodyText"/>
        <w:ind w:left="826"/>
      </w:pPr>
      <w:r>
        <w:t>create sub-teams in which one member from each sub-team is a member of a larger coordinating team.</w:t>
      </w:r>
    </w:p>
    <w:p w14:paraId="464704A9" w14:textId="77777777" w:rsidR="00407150" w:rsidRDefault="00407150">
      <w:pPr>
        <w:pStyle w:val="BodyText"/>
        <w:rPr>
          <w:sz w:val="23"/>
        </w:rPr>
      </w:pPr>
    </w:p>
    <w:p w14:paraId="2D8AB3AB" w14:textId="77777777" w:rsidR="00407150" w:rsidRDefault="003426F8">
      <w:pPr>
        <w:pStyle w:val="BodyText"/>
        <w:ind w:left="826" w:right="727"/>
      </w:pPr>
      <w:r>
        <w:t xml:space="preserve">Team composition and team diversity often go hand in hand. Teams whose members have complementary skills are often more successful, because members can see each other’s blind spots. One team member’s </w:t>
      </w:r>
      <w:proofErr w:type="gramStart"/>
      <w:r>
        <w:t>strengths</w:t>
      </w:r>
      <w:proofErr w:type="gramEnd"/>
      <w:r>
        <w:t xml:space="preserve"> can compensate for another’s</w:t>
      </w:r>
    </w:p>
    <w:p w14:paraId="3D1B6CA8" w14:textId="77777777" w:rsidR="00407150" w:rsidRDefault="003426F8">
      <w:pPr>
        <w:pStyle w:val="BodyText"/>
        <w:spacing w:line="292" w:lineRule="exact"/>
        <w:ind w:left="826"/>
      </w:pPr>
      <w:r>
        <w:t>weaknesses. Diversity in team composition can help teams come up with more</w:t>
      </w:r>
    </w:p>
    <w:p w14:paraId="60243216" w14:textId="77777777" w:rsidR="00407150" w:rsidRDefault="003426F8">
      <w:pPr>
        <w:pStyle w:val="BodyText"/>
        <w:ind w:left="826"/>
      </w:pPr>
      <w:r>
        <w:t>creative and effective solutions. The more diverse a team is in terms of expertise,</w:t>
      </w:r>
    </w:p>
    <w:p w14:paraId="67A253A7" w14:textId="77777777" w:rsidR="00407150" w:rsidRDefault="003426F8">
      <w:pPr>
        <w:pStyle w:val="BodyText"/>
        <w:ind w:left="826"/>
      </w:pPr>
      <w:r>
        <w:t>gender, age, and background, the more ability the group has to avoid the problems of</w:t>
      </w:r>
    </w:p>
    <w:p w14:paraId="59700974" w14:textId="77777777" w:rsidR="00407150" w:rsidRDefault="00407150">
      <w:pPr>
        <w:sectPr w:rsidR="00407150">
          <w:pgSz w:w="11910" w:h="16840"/>
          <w:pgMar w:top="800" w:right="700" w:bottom="280" w:left="1180" w:header="720" w:footer="720" w:gutter="0"/>
          <w:cols w:space="720"/>
        </w:sectPr>
      </w:pPr>
    </w:p>
    <w:p w14:paraId="3A279489" w14:textId="77777777" w:rsidR="00407150" w:rsidRDefault="003426F8">
      <w:pPr>
        <w:pStyle w:val="BodyText"/>
        <w:spacing w:before="39"/>
        <w:ind w:left="826"/>
      </w:pPr>
      <w:r>
        <w:lastRenderedPageBreak/>
        <w:t>groupthink.</w:t>
      </w:r>
    </w:p>
    <w:p w14:paraId="1B7A2D1B" w14:textId="77777777" w:rsidR="00407150" w:rsidRDefault="00407150">
      <w:pPr>
        <w:pStyle w:val="BodyText"/>
        <w:spacing w:before="11"/>
        <w:rPr>
          <w:sz w:val="22"/>
        </w:rPr>
      </w:pPr>
    </w:p>
    <w:p w14:paraId="39211669" w14:textId="77777777" w:rsidR="00407150" w:rsidRDefault="003426F8">
      <w:pPr>
        <w:pStyle w:val="ListParagraph"/>
        <w:numPr>
          <w:ilvl w:val="1"/>
          <w:numId w:val="40"/>
        </w:numPr>
        <w:tabs>
          <w:tab w:val="left" w:pos="854"/>
        </w:tabs>
        <w:ind w:hanging="419"/>
        <w:rPr>
          <w:sz w:val="24"/>
        </w:rPr>
      </w:pPr>
      <w:r>
        <w:rPr>
          <w:sz w:val="24"/>
        </w:rPr>
        <w:t>Group</w:t>
      </w:r>
      <w:r>
        <w:rPr>
          <w:spacing w:val="-2"/>
          <w:sz w:val="24"/>
        </w:rPr>
        <w:t xml:space="preserve"> </w:t>
      </w:r>
      <w:r>
        <w:rPr>
          <w:sz w:val="24"/>
        </w:rPr>
        <w:t>Thinking</w:t>
      </w:r>
    </w:p>
    <w:p w14:paraId="45659D6D" w14:textId="77777777" w:rsidR="00407150" w:rsidRDefault="003426F8">
      <w:pPr>
        <w:pStyle w:val="BodyText"/>
        <w:spacing w:before="180"/>
        <w:ind w:left="826" w:right="1401"/>
      </w:pPr>
      <w:r>
        <w:t>Groupthink is a form of conformity in which group members withhold deviant, minority, or unpopular views in order to give the appearance of agreement.</w:t>
      </w:r>
    </w:p>
    <w:p w14:paraId="66552BEC" w14:textId="77777777" w:rsidR="00407150" w:rsidRDefault="003426F8">
      <w:pPr>
        <w:pStyle w:val="BodyText"/>
        <w:spacing w:before="1"/>
        <w:ind w:left="826" w:right="746"/>
      </w:pPr>
      <w:r>
        <w:t>Groupthink</w:t>
      </w:r>
      <w:r>
        <w:rPr>
          <w:spacing w:val="-4"/>
        </w:rPr>
        <w:t xml:space="preserve"> </w:t>
      </w:r>
      <w:r>
        <w:t>can</w:t>
      </w:r>
      <w:r>
        <w:rPr>
          <w:spacing w:val="-4"/>
        </w:rPr>
        <w:t xml:space="preserve"> </w:t>
      </w:r>
      <w:r>
        <w:t>be</w:t>
      </w:r>
      <w:r>
        <w:rPr>
          <w:spacing w:val="-4"/>
        </w:rPr>
        <w:t xml:space="preserve"> </w:t>
      </w:r>
      <w:r>
        <w:t>minimized</w:t>
      </w:r>
      <w:r>
        <w:rPr>
          <w:spacing w:val="-3"/>
        </w:rPr>
        <w:t xml:space="preserve"> </w:t>
      </w:r>
      <w:r>
        <w:t>if:</w:t>
      </w:r>
      <w:r>
        <w:rPr>
          <w:spacing w:val="-3"/>
        </w:rPr>
        <w:t xml:space="preserve"> </w:t>
      </w:r>
      <w:r>
        <w:t>1).</w:t>
      </w:r>
      <w:r>
        <w:rPr>
          <w:spacing w:val="-3"/>
        </w:rPr>
        <w:t xml:space="preserve"> </w:t>
      </w:r>
      <w:r>
        <w:t>the</w:t>
      </w:r>
      <w:r>
        <w:rPr>
          <w:spacing w:val="-4"/>
        </w:rPr>
        <w:t xml:space="preserve"> </w:t>
      </w:r>
      <w:r>
        <w:t>group</w:t>
      </w:r>
      <w:r>
        <w:rPr>
          <w:spacing w:val="-4"/>
        </w:rPr>
        <w:t xml:space="preserve"> </w:t>
      </w:r>
      <w:r>
        <w:t>is</w:t>
      </w:r>
      <w:r>
        <w:rPr>
          <w:spacing w:val="-3"/>
        </w:rPr>
        <w:t xml:space="preserve"> </w:t>
      </w:r>
      <w:r>
        <w:t>cohesive;</w:t>
      </w:r>
      <w:r>
        <w:rPr>
          <w:spacing w:val="-3"/>
        </w:rPr>
        <w:t xml:space="preserve"> </w:t>
      </w:r>
      <w:r>
        <w:t>2).</w:t>
      </w:r>
      <w:r>
        <w:rPr>
          <w:spacing w:val="-3"/>
        </w:rPr>
        <w:t xml:space="preserve"> </w:t>
      </w:r>
      <w:r>
        <w:t>it</w:t>
      </w:r>
      <w:r>
        <w:rPr>
          <w:spacing w:val="-3"/>
        </w:rPr>
        <w:t xml:space="preserve"> fosters</w:t>
      </w:r>
      <w:r>
        <w:rPr>
          <w:spacing w:val="-4"/>
        </w:rPr>
        <w:t xml:space="preserve"> </w:t>
      </w:r>
      <w:r>
        <w:t>open</w:t>
      </w:r>
      <w:r>
        <w:rPr>
          <w:spacing w:val="-4"/>
        </w:rPr>
        <w:t xml:space="preserve"> </w:t>
      </w:r>
      <w:r>
        <w:t xml:space="preserve">discussion; 3). is led by an impartial leader who seeks input from all members. </w:t>
      </w:r>
      <w:r>
        <w:rPr>
          <w:spacing w:val="-4"/>
        </w:rPr>
        <w:t xml:space="preserve">Moreover, </w:t>
      </w:r>
      <w:r>
        <w:t>there are</w:t>
      </w:r>
      <w:r>
        <w:rPr>
          <w:spacing w:val="-4"/>
        </w:rPr>
        <w:t xml:space="preserve"> </w:t>
      </w:r>
      <w:r>
        <w:t>three</w:t>
      </w:r>
      <w:r>
        <w:rPr>
          <w:spacing w:val="-4"/>
        </w:rPr>
        <w:t xml:space="preserve"> </w:t>
      </w:r>
      <w:r>
        <w:rPr>
          <w:spacing w:val="-3"/>
        </w:rPr>
        <w:t>ways</w:t>
      </w:r>
      <w:r>
        <w:rPr>
          <w:spacing w:val="-5"/>
        </w:rPr>
        <w:t xml:space="preserve"> </w:t>
      </w:r>
      <w:r>
        <w:t>of</w:t>
      </w:r>
      <w:r>
        <w:rPr>
          <w:spacing w:val="-5"/>
        </w:rPr>
        <w:t xml:space="preserve"> </w:t>
      </w:r>
      <w:r>
        <w:t>making</w:t>
      </w:r>
      <w:r>
        <w:rPr>
          <w:spacing w:val="-4"/>
        </w:rPr>
        <w:t xml:space="preserve"> </w:t>
      </w:r>
      <w:r>
        <w:t>group</w:t>
      </w:r>
      <w:r>
        <w:rPr>
          <w:spacing w:val="-5"/>
        </w:rPr>
        <w:t xml:space="preserve"> </w:t>
      </w:r>
      <w:r>
        <w:t>decision</w:t>
      </w:r>
      <w:r>
        <w:rPr>
          <w:spacing w:val="-4"/>
        </w:rPr>
        <w:t xml:space="preserve"> </w:t>
      </w:r>
      <w:r>
        <w:t>that</w:t>
      </w:r>
      <w:r>
        <w:rPr>
          <w:spacing w:val="-4"/>
        </w:rPr>
        <w:t xml:space="preserve"> </w:t>
      </w:r>
      <w:r>
        <w:t>can</w:t>
      </w:r>
      <w:r>
        <w:rPr>
          <w:spacing w:val="-5"/>
        </w:rPr>
        <w:t xml:space="preserve"> </w:t>
      </w:r>
      <w:r>
        <w:t>make</w:t>
      </w:r>
      <w:r>
        <w:rPr>
          <w:spacing w:val="-4"/>
        </w:rPr>
        <w:t xml:space="preserve"> </w:t>
      </w:r>
      <w:r>
        <w:t>more</w:t>
      </w:r>
      <w:r>
        <w:rPr>
          <w:spacing w:val="-4"/>
        </w:rPr>
        <w:t xml:space="preserve"> </w:t>
      </w:r>
      <w:r>
        <w:t>creative:</w:t>
      </w:r>
      <w:r>
        <w:rPr>
          <w:spacing w:val="-4"/>
        </w:rPr>
        <w:t xml:space="preserve"> </w:t>
      </w:r>
      <w:r>
        <w:t>brainstorming,</w:t>
      </w:r>
    </w:p>
    <w:p w14:paraId="6C82E7F4" w14:textId="77777777" w:rsidR="00407150" w:rsidRDefault="003426F8">
      <w:pPr>
        <w:pStyle w:val="BodyText"/>
        <w:spacing w:line="292" w:lineRule="exact"/>
        <w:ind w:left="826"/>
      </w:pPr>
      <w:r>
        <w:t>the nominal group technique, and electronic meetings.</w:t>
      </w:r>
    </w:p>
    <w:p w14:paraId="75097911" w14:textId="77777777" w:rsidR="00407150" w:rsidRDefault="00407150">
      <w:pPr>
        <w:pStyle w:val="BodyText"/>
        <w:spacing w:before="11"/>
        <w:rPr>
          <w:sz w:val="22"/>
        </w:rPr>
      </w:pPr>
    </w:p>
    <w:p w14:paraId="07768414" w14:textId="77777777" w:rsidR="00407150" w:rsidRDefault="003426F8">
      <w:pPr>
        <w:pStyle w:val="ListParagraph"/>
        <w:numPr>
          <w:ilvl w:val="2"/>
          <w:numId w:val="40"/>
        </w:numPr>
        <w:tabs>
          <w:tab w:val="left" w:pos="1428"/>
        </w:tabs>
        <w:ind w:hanging="602"/>
        <w:rPr>
          <w:sz w:val="24"/>
        </w:rPr>
      </w:pPr>
      <w:r>
        <w:rPr>
          <w:sz w:val="24"/>
        </w:rPr>
        <w:t>Brainstorming</w:t>
      </w:r>
    </w:p>
    <w:p w14:paraId="68B5B354" w14:textId="77777777" w:rsidR="00407150" w:rsidRDefault="00407150">
      <w:pPr>
        <w:pStyle w:val="BodyText"/>
        <w:rPr>
          <w:sz w:val="23"/>
        </w:rPr>
      </w:pPr>
    </w:p>
    <w:p w14:paraId="1DAD82F9" w14:textId="73A602A8" w:rsidR="00407150" w:rsidRDefault="003426F8">
      <w:pPr>
        <w:pStyle w:val="BodyText"/>
        <w:ind w:left="826" w:right="657"/>
      </w:pPr>
      <w:r>
        <w:t>Brainstorming involves facilitating a group of individuals in generating as many ideas on a topic as possible. It utilizes an idea-generating process that specifically encourages any and all alternatives.</w:t>
      </w:r>
    </w:p>
    <w:p w14:paraId="24863BB0" w14:textId="77777777" w:rsidR="00407150" w:rsidRDefault="00407150">
      <w:pPr>
        <w:pStyle w:val="BodyText"/>
        <w:spacing w:before="11"/>
        <w:rPr>
          <w:sz w:val="22"/>
        </w:rPr>
      </w:pPr>
    </w:p>
    <w:p w14:paraId="4CAC8F60" w14:textId="77777777" w:rsidR="00407150" w:rsidRDefault="003426F8">
      <w:pPr>
        <w:pStyle w:val="ListParagraph"/>
        <w:numPr>
          <w:ilvl w:val="0"/>
          <w:numId w:val="36"/>
        </w:numPr>
        <w:tabs>
          <w:tab w:val="left" w:pos="1306"/>
          <w:tab w:val="left" w:pos="1307"/>
        </w:tabs>
        <w:rPr>
          <w:sz w:val="24"/>
        </w:rPr>
      </w:pPr>
      <w:r>
        <w:rPr>
          <w:sz w:val="24"/>
        </w:rPr>
        <w:t xml:space="preserve">A </w:t>
      </w:r>
      <w:r>
        <w:rPr>
          <w:spacing w:val="-3"/>
          <w:sz w:val="24"/>
        </w:rPr>
        <w:t xml:space="preserve">half-dozen </w:t>
      </w:r>
      <w:r>
        <w:rPr>
          <w:sz w:val="24"/>
        </w:rPr>
        <w:t xml:space="preserve">to a dozen people </w:t>
      </w:r>
      <w:proofErr w:type="gramStart"/>
      <w:r>
        <w:rPr>
          <w:sz w:val="24"/>
        </w:rPr>
        <w:t>sit</w:t>
      </w:r>
      <w:proofErr w:type="gramEnd"/>
      <w:r>
        <w:rPr>
          <w:sz w:val="24"/>
        </w:rPr>
        <w:t xml:space="preserve"> around a</w:t>
      </w:r>
      <w:r>
        <w:rPr>
          <w:spacing w:val="-6"/>
          <w:sz w:val="24"/>
        </w:rPr>
        <w:t xml:space="preserve"> </w:t>
      </w:r>
      <w:r>
        <w:rPr>
          <w:sz w:val="24"/>
        </w:rPr>
        <w:t>table.</w:t>
      </w:r>
    </w:p>
    <w:p w14:paraId="130537CF" w14:textId="77777777" w:rsidR="00407150" w:rsidRDefault="003426F8">
      <w:pPr>
        <w:pStyle w:val="ListParagraph"/>
        <w:numPr>
          <w:ilvl w:val="0"/>
          <w:numId w:val="36"/>
        </w:numPr>
        <w:tabs>
          <w:tab w:val="left" w:pos="1306"/>
          <w:tab w:val="left" w:pos="1307"/>
        </w:tabs>
        <w:spacing w:before="180"/>
        <w:rPr>
          <w:sz w:val="24"/>
        </w:rPr>
      </w:pPr>
      <w:r>
        <w:rPr>
          <w:sz w:val="24"/>
        </w:rPr>
        <w:t xml:space="preserve">The leader </w:t>
      </w:r>
      <w:r>
        <w:rPr>
          <w:spacing w:val="-3"/>
          <w:sz w:val="24"/>
        </w:rPr>
        <w:t xml:space="preserve">states </w:t>
      </w:r>
      <w:r>
        <w:rPr>
          <w:sz w:val="24"/>
        </w:rPr>
        <w:t xml:space="preserve">the problem </w:t>
      </w:r>
      <w:r>
        <w:rPr>
          <w:spacing w:val="-3"/>
          <w:sz w:val="24"/>
        </w:rPr>
        <w:t xml:space="preserve">clearly, </w:t>
      </w:r>
      <w:r>
        <w:rPr>
          <w:sz w:val="24"/>
        </w:rPr>
        <w:t>ensuring understanding by all</w:t>
      </w:r>
      <w:r>
        <w:rPr>
          <w:spacing w:val="-11"/>
          <w:sz w:val="24"/>
        </w:rPr>
        <w:t xml:space="preserve"> </w:t>
      </w:r>
      <w:r>
        <w:rPr>
          <w:sz w:val="24"/>
        </w:rPr>
        <w:t>participants.</w:t>
      </w:r>
    </w:p>
    <w:p w14:paraId="4A3AC32F" w14:textId="77777777" w:rsidR="00407150" w:rsidRDefault="003426F8">
      <w:pPr>
        <w:pStyle w:val="ListParagraph"/>
        <w:numPr>
          <w:ilvl w:val="0"/>
          <w:numId w:val="36"/>
        </w:numPr>
        <w:tabs>
          <w:tab w:val="left" w:pos="1306"/>
          <w:tab w:val="left" w:pos="1307"/>
        </w:tabs>
        <w:spacing w:before="180"/>
        <w:rPr>
          <w:sz w:val="24"/>
        </w:rPr>
      </w:pPr>
      <w:r>
        <w:rPr>
          <w:sz w:val="24"/>
        </w:rPr>
        <w:t>Members then “free-wheel” as many alternatives as they can in a given</w:t>
      </w:r>
      <w:r>
        <w:rPr>
          <w:spacing w:val="-19"/>
          <w:sz w:val="24"/>
        </w:rPr>
        <w:t xml:space="preserve"> </w:t>
      </w:r>
      <w:r>
        <w:rPr>
          <w:sz w:val="24"/>
        </w:rPr>
        <w:t>time.</w:t>
      </w:r>
    </w:p>
    <w:p w14:paraId="4B5ECAC0" w14:textId="77777777" w:rsidR="00407150" w:rsidRDefault="003426F8">
      <w:pPr>
        <w:pStyle w:val="ListParagraph"/>
        <w:numPr>
          <w:ilvl w:val="0"/>
          <w:numId w:val="36"/>
        </w:numPr>
        <w:tabs>
          <w:tab w:val="left" w:pos="1306"/>
          <w:tab w:val="left" w:pos="1307"/>
        </w:tabs>
        <w:spacing w:before="181"/>
        <w:rPr>
          <w:sz w:val="24"/>
        </w:rPr>
      </w:pPr>
      <w:r>
        <w:rPr>
          <w:sz w:val="24"/>
        </w:rPr>
        <w:t>No criticism is allowed; all the alternatives are</w:t>
      </w:r>
      <w:r>
        <w:rPr>
          <w:spacing w:val="-8"/>
          <w:sz w:val="24"/>
        </w:rPr>
        <w:t xml:space="preserve"> </w:t>
      </w:r>
      <w:r>
        <w:rPr>
          <w:sz w:val="24"/>
        </w:rPr>
        <w:t>recorded.</w:t>
      </w:r>
    </w:p>
    <w:p w14:paraId="0E94F814" w14:textId="77777777" w:rsidR="00407150" w:rsidRDefault="003426F8">
      <w:pPr>
        <w:pStyle w:val="ListParagraph"/>
        <w:numPr>
          <w:ilvl w:val="0"/>
          <w:numId w:val="36"/>
        </w:numPr>
        <w:tabs>
          <w:tab w:val="left" w:pos="1306"/>
          <w:tab w:val="left" w:pos="1307"/>
        </w:tabs>
        <w:spacing w:before="180"/>
        <w:rPr>
          <w:sz w:val="24"/>
        </w:rPr>
      </w:pPr>
      <w:r>
        <w:rPr>
          <w:sz w:val="24"/>
        </w:rPr>
        <w:t xml:space="preserve">Brainstorming is merely a process </w:t>
      </w:r>
      <w:r>
        <w:rPr>
          <w:spacing w:val="-3"/>
          <w:sz w:val="24"/>
        </w:rPr>
        <w:t xml:space="preserve">for </w:t>
      </w:r>
      <w:r>
        <w:rPr>
          <w:sz w:val="24"/>
        </w:rPr>
        <w:t>generating</w:t>
      </w:r>
      <w:r>
        <w:rPr>
          <w:spacing w:val="-9"/>
          <w:sz w:val="24"/>
        </w:rPr>
        <w:t xml:space="preserve"> </w:t>
      </w:r>
      <w:r>
        <w:rPr>
          <w:sz w:val="24"/>
        </w:rPr>
        <w:t>ideas.</w:t>
      </w:r>
    </w:p>
    <w:p w14:paraId="03FDBFF5" w14:textId="77777777" w:rsidR="00407150" w:rsidRDefault="00407150">
      <w:pPr>
        <w:pStyle w:val="BodyText"/>
        <w:spacing w:before="11"/>
        <w:rPr>
          <w:sz w:val="22"/>
        </w:rPr>
      </w:pPr>
    </w:p>
    <w:p w14:paraId="38B9BF52" w14:textId="77777777" w:rsidR="00407150" w:rsidRDefault="003426F8">
      <w:pPr>
        <w:pStyle w:val="ListParagraph"/>
        <w:numPr>
          <w:ilvl w:val="2"/>
          <w:numId w:val="40"/>
        </w:numPr>
        <w:tabs>
          <w:tab w:val="left" w:pos="1428"/>
        </w:tabs>
        <w:ind w:hanging="602"/>
        <w:rPr>
          <w:sz w:val="24"/>
        </w:rPr>
      </w:pPr>
      <w:r>
        <w:rPr>
          <w:sz w:val="24"/>
        </w:rPr>
        <w:t>Nominal</w:t>
      </w:r>
      <w:r>
        <w:rPr>
          <w:spacing w:val="-2"/>
          <w:sz w:val="24"/>
        </w:rPr>
        <w:t xml:space="preserve"> </w:t>
      </w:r>
      <w:r>
        <w:rPr>
          <w:sz w:val="24"/>
        </w:rPr>
        <w:t>group</w:t>
      </w:r>
    </w:p>
    <w:p w14:paraId="48ED71CC" w14:textId="77777777" w:rsidR="00407150" w:rsidRDefault="00407150">
      <w:pPr>
        <w:pStyle w:val="BodyText"/>
        <w:spacing w:before="11"/>
        <w:rPr>
          <w:sz w:val="22"/>
        </w:rPr>
      </w:pPr>
    </w:p>
    <w:p w14:paraId="5833841D" w14:textId="77777777" w:rsidR="00407150" w:rsidRDefault="003426F8">
      <w:pPr>
        <w:pStyle w:val="BodyText"/>
        <w:ind w:left="826" w:right="657"/>
      </w:pPr>
      <w:r>
        <w:t>Nominal group technique takes brainstorming a step further by adding a voting process to rank the ideas that are generated. The technique restricts discussion during the</w:t>
      </w:r>
    </w:p>
    <w:p w14:paraId="4B6020AE" w14:textId="77777777" w:rsidR="00407150" w:rsidRDefault="003426F8">
      <w:pPr>
        <w:pStyle w:val="BodyText"/>
        <w:spacing w:before="1"/>
        <w:ind w:left="826"/>
      </w:pPr>
      <w:r>
        <w:t>decision-making process.</w:t>
      </w:r>
    </w:p>
    <w:p w14:paraId="41D28C60" w14:textId="77777777" w:rsidR="00407150" w:rsidRDefault="00407150">
      <w:pPr>
        <w:pStyle w:val="BodyText"/>
        <w:spacing w:before="11"/>
        <w:rPr>
          <w:sz w:val="22"/>
        </w:rPr>
      </w:pPr>
    </w:p>
    <w:p w14:paraId="45601E8F" w14:textId="77777777" w:rsidR="00407150" w:rsidRDefault="003426F8">
      <w:pPr>
        <w:pStyle w:val="ListParagraph"/>
        <w:numPr>
          <w:ilvl w:val="0"/>
          <w:numId w:val="36"/>
        </w:numPr>
        <w:tabs>
          <w:tab w:val="left" w:pos="1306"/>
          <w:tab w:val="left" w:pos="1307"/>
        </w:tabs>
        <w:rPr>
          <w:sz w:val="24"/>
        </w:rPr>
      </w:pPr>
      <w:r>
        <w:rPr>
          <w:sz w:val="24"/>
        </w:rPr>
        <w:t>Group members must be present, but they are required to operate</w:t>
      </w:r>
      <w:r>
        <w:rPr>
          <w:spacing w:val="-37"/>
          <w:sz w:val="24"/>
        </w:rPr>
        <w:t xml:space="preserve"> </w:t>
      </w:r>
      <w:r>
        <w:rPr>
          <w:sz w:val="24"/>
        </w:rPr>
        <w:t>independently.</w:t>
      </w:r>
    </w:p>
    <w:p w14:paraId="13812C11" w14:textId="77777777" w:rsidR="00407150" w:rsidRDefault="003426F8">
      <w:pPr>
        <w:pStyle w:val="ListParagraph"/>
        <w:numPr>
          <w:ilvl w:val="0"/>
          <w:numId w:val="36"/>
        </w:numPr>
        <w:tabs>
          <w:tab w:val="left" w:pos="1306"/>
          <w:tab w:val="left" w:pos="1307"/>
        </w:tabs>
        <w:spacing w:before="180"/>
        <w:rPr>
          <w:sz w:val="24"/>
        </w:rPr>
      </w:pPr>
      <w:r>
        <w:rPr>
          <w:sz w:val="24"/>
        </w:rPr>
        <w:t>They secretly write a list of general problem areas or potential</w:t>
      </w:r>
      <w:r>
        <w:rPr>
          <w:spacing w:val="-23"/>
          <w:sz w:val="24"/>
        </w:rPr>
        <w:t xml:space="preserve"> </w:t>
      </w:r>
      <w:r>
        <w:rPr>
          <w:sz w:val="24"/>
        </w:rPr>
        <w:t>solutions.</w:t>
      </w:r>
    </w:p>
    <w:p w14:paraId="5D845307" w14:textId="77777777" w:rsidR="00407150" w:rsidRDefault="003426F8">
      <w:pPr>
        <w:pStyle w:val="ListParagraph"/>
        <w:numPr>
          <w:ilvl w:val="0"/>
          <w:numId w:val="36"/>
        </w:numPr>
        <w:tabs>
          <w:tab w:val="left" w:pos="1306"/>
          <w:tab w:val="left" w:pos="1307"/>
        </w:tabs>
        <w:spacing w:before="181"/>
        <w:ind w:right="1354"/>
        <w:rPr>
          <w:sz w:val="24"/>
        </w:rPr>
      </w:pPr>
      <w:r>
        <w:rPr>
          <w:sz w:val="24"/>
        </w:rPr>
        <w:t>The</w:t>
      </w:r>
      <w:r>
        <w:rPr>
          <w:spacing w:val="-5"/>
          <w:sz w:val="24"/>
        </w:rPr>
        <w:t xml:space="preserve"> </w:t>
      </w:r>
      <w:r>
        <w:rPr>
          <w:sz w:val="24"/>
        </w:rPr>
        <w:t>chief</w:t>
      </w:r>
      <w:r>
        <w:rPr>
          <w:spacing w:val="-5"/>
          <w:sz w:val="24"/>
        </w:rPr>
        <w:t xml:space="preserve"> </w:t>
      </w:r>
      <w:r>
        <w:rPr>
          <w:sz w:val="24"/>
        </w:rPr>
        <w:t>advantage</w:t>
      </w:r>
      <w:r>
        <w:rPr>
          <w:spacing w:val="-4"/>
          <w:sz w:val="24"/>
        </w:rPr>
        <w:t xml:space="preserve"> </w:t>
      </w:r>
      <w:r>
        <w:rPr>
          <w:sz w:val="24"/>
        </w:rPr>
        <w:t>is</w:t>
      </w:r>
      <w:r>
        <w:rPr>
          <w:spacing w:val="-3"/>
          <w:sz w:val="24"/>
        </w:rPr>
        <w:t xml:space="preserve"> </w:t>
      </w:r>
      <w:r>
        <w:rPr>
          <w:sz w:val="24"/>
        </w:rPr>
        <w:t>that</w:t>
      </w:r>
      <w:r>
        <w:rPr>
          <w:spacing w:val="-4"/>
          <w:sz w:val="24"/>
        </w:rPr>
        <w:t xml:space="preserve"> </w:t>
      </w:r>
      <w:r>
        <w:rPr>
          <w:sz w:val="24"/>
        </w:rPr>
        <w:t>it</w:t>
      </w:r>
      <w:r>
        <w:rPr>
          <w:spacing w:val="-4"/>
          <w:sz w:val="24"/>
        </w:rPr>
        <w:t xml:space="preserve"> </w:t>
      </w:r>
      <w:r>
        <w:rPr>
          <w:sz w:val="24"/>
        </w:rPr>
        <w:t>permits</w:t>
      </w:r>
      <w:r>
        <w:rPr>
          <w:spacing w:val="-5"/>
          <w:sz w:val="24"/>
        </w:rPr>
        <w:t xml:space="preserve"> </w:t>
      </w:r>
      <w:r>
        <w:rPr>
          <w:sz w:val="24"/>
        </w:rPr>
        <w:t>a</w:t>
      </w:r>
      <w:r>
        <w:rPr>
          <w:spacing w:val="-4"/>
          <w:sz w:val="24"/>
        </w:rPr>
        <w:t xml:space="preserve"> </w:t>
      </w:r>
      <w:r>
        <w:rPr>
          <w:sz w:val="24"/>
        </w:rPr>
        <w:t>formal</w:t>
      </w:r>
      <w:r>
        <w:rPr>
          <w:spacing w:val="-5"/>
          <w:sz w:val="24"/>
        </w:rPr>
        <w:t xml:space="preserve"> </w:t>
      </w:r>
      <w:r>
        <w:rPr>
          <w:sz w:val="24"/>
        </w:rPr>
        <w:t>meeting</w:t>
      </w:r>
      <w:r>
        <w:rPr>
          <w:spacing w:val="-4"/>
          <w:sz w:val="24"/>
        </w:rPr>
        <w:t xml:space="preserve"> </w:t>
      </w:r>
      <w:r>
        <w:rPr>
          <w:sz w:val="24"/>
        </w:rPr>
        <w:t>but</w:t>
      </w:r>
      <w:r>
        <w:rPr>
          <w:spacing w:val="-5"/>
          <w:sz w:val="24"/>
        </w:rPr>
        <w:t xml:space="preserve"> </w:t>
      </w:r>
      <w:r>
        <w:rPr>
          <w:sz w:val="24"/>
        </w:rPr>
        <w:t>does</w:t>
      </w:r>
      <w:r>
        <w:rPr>
          <w:spacing w:val="-4"/>
          <w:sz w:val="24"/>
        </w:rPr>
        <w:t xml:space="preserve"> </w:t>
      </w:r>
      <w:r>
        <w:rPr>
          <w:sz w:val="24"/>
        </w:rPr>
        <w:t>not</w:t>
      </w:r>
      <w:r>
        <w:rPr>
          <w:spacing w:val="-4"/>
          <w:sz w:val="24"/>
        </w:rPr>
        <w:t xml:space="preserve"> </w:t>
      </w:r>
      <w:r>
        <w:rPr>
          <w:sz w:val="24"/>
        </w:rPr>
        <w:t>restrict independent</w:t>
      </w:r>
      <w:r>
        <w:rPr>
          <w:spacing w:val="-1"/>
          <w:sz w:val="24"/>
        </w:rPr>
        <w:t xml:space="preserve"> </w:t>
      </w:r>
      <w:r>
        <w:rPr>
          <w:sz w:val="24"/>
        </w:rPr>
        <w:t>thinking.</w:t>
      </w:r>
    </w:p>
    <w:p w14:paraId="38721EFE" w14:textId="77777777" w:rsidR="00407150" w:rsidRDefault="00407150">
      <w:pPr>
        <w:pStyle w:val="BodyText"/>
        <w:spacing w:before="10"/>
        <w:rPr>
          <w:sz w:val="22"/>
        </w:rPr>
      </w:pPr>
    </w:p>
    <w:p w14:paraId="0D1BBBE3" w14:textId="77777777" w:rsidR="00407150" w:rsidRDefault="003426F8">
      <w:pPr>
        <w:pStyle w:val="ListParagraph"/>
        <w:numPr>
          <w:ilvl w:val="2"/>
          <w:numId w:val="40"/>
        </w:numPr>
        <w:tabs>
          <w:tab w:val="left" w:pos="1428"/>
        </w:tabs>
        <w:ind w:hanging="602"/>
        <w:rPr>
          <w:sz w:val="24"/>
        </w:rPr>
      </w:pPr>
      <w:r>
        <w:rPr>
          <w:sz w:val="24"/>
        </w:rPr>
        <w:t>Electronic</w:t>
      </w:r>
      <w:r>
        <w:rPr>
          <w:spacing w:val="-2"/>
          <w:sz w:val="24"/>
        </w:rPr>
        <w:t xml:space="preserve"> </w:t>
      </w:r>
      <w:r>
        <w:rPr>
          <w:sz w:val="24"/>
        </w:rPr>
        <w:t>meeting</w:t>
      </w:r>
    </w:p>
    <w:p w14:paraId="7C039D1F" w14:textId="77777777" w:rsidR="00407150" w:rsidRDefault="00407150">
      <w:pPr>
        <w:pStyle w:val="BodyText"/>
        <w:spacing w:before="11"/>
        <w:rPr>
          <w:sz w:val="22"/>
        </w:rPr>
      </w:pPr>
    </w:p>
    <w:p w14:paraId="31AFAE2A" w14:textId="77777777" w:rsidR="00407150" w:rsidRDefault="003426F8">
      <w:pPr>
        <w:pStyle w:val="BodyText"/>
        <w:ind w:left="826"/>
      </w:pPr>
      <w:r>
        <w:t>This approach blends the nominal group technique with computer technology. Once</w:t>
      </w:r>
    </w:p>
    <w:p w14:paraId="3BB95D7F" w14:textId="77777777" w:rsidR="00407150" w:rsidRDefault="003426F8">
      <w:pPr>
        <w:pStyle w:val="BodyText"/>
        <w:spacing w:before="1"/>
        <w:ind w:left="826" w:right="657"/>
      </w:pPr>
      <w:r>
        <w:t>the technology for the meeting is in place, the concept is simple. The major advantages of electronic meetings are anonymity, honesty, and speed.</w:t>
      </w:r>
    </w:p>
    <w:p w14:paraId="51449B9D" w14:textId="77777777" w:rsidR="00407150" w:rsidRDefault="00407150">
      <w:pPr>
        <w:pStyle w:val="BodyText"/>
        <w:spacing w:before="12"/>
        <w:rPr>
          <w:sz w:val="22"/>
        </w:rPr>
      </w:pPr>
    </w:p>
    <w:p w14:paraId="5012C501" w14:textId="77777777" w:rsidR="00407150" w:rsidRDefault="003426F8">
      <w:pPr>
        <w:pStyle w:val="ListParagraph"/>
        <w:numPr>
          <w:ilvl w:val="0"/>
          <w:numId w:val="36"/>
        </w:numPr>
        <w:tabs>
          <w:tab w:val="left" w:pos="1306"/>
          <w:tab w:val="left" w:pos="1307"/>
        </w:tabs>
        <w:ind w:right="839"/>
        <w:rPr>
          <w:sz w:val="24"/>
        </w:rPr>
      </w:pPr>
      <w:r>
        <w:rPr>
          <w:sz w:val="24"/>
        </w:rPr>
        <w:t>Numerous</w:t>
      </w:r>
      <w:r>
        <w:rPr>
          <w:spacing w:val="-6"/>
          <w:sz w:val="24"/>
        </w:rPr>
        <w:t xml:space="preserve"> </w:t>
      </w:r>
      <w:r>
        <w:rPr>
          <w:sz w:val="24"/>
        </w:rPr>
        <w:t>people</w:t>
      </w:r>
      <w:r>
        <w:rPr>
          <w:spacing w:val="-5"/>
          <w:sz w:val="24"/>
        </w:rPr>
        <w:t xml:space="preserve"> </w:t>
      </w:r>
      <w:r>
        <w:rPr>
          <w:sz w:val="24"/>
        </w:rPr>
        <w:t>sit</w:t>
      </w:r>
      <w:r>
        <w:rPr>
          <w:spacing w:val="-5"/>
          <w:sz w:val="24"/>
        </w:rPr>
        <w:t xml:space="preserve"> </w:t>
      </w:r>
      <w:r>
        <w:rPr>
          <w:sz w:val="24"/>
        </w:rPr>
        <w:t>around</w:t>
      </w:r>
      <w:r>
        <w:rPr>
          <w:spacing w:val="-5"/>
          <w:sz w:val="24"/>
        </w:rPr>
        <w:t xml:space="preserve"> </w:t>
      </w:r>
      <w:r>
        <w:rPr>
          <w:sz w:val="24"/>
        </w:rPr>
        <w:t>a</w:t>
      </w:r>
      <w:r>
        <w:rPr>
          <w:spacing w:val="-5"/>
          <w:sz w:val="24"/>
        </w:rPr>
        <w:t xml:space="preserve"> </w:t>
      </w:r>
      <w:r>
        <w:rPr>
          <w:sz w:val="24"/>
        </w:rPr>
        <w:t>horseshoe-shaped</w:t>
      </w:r>
      <w:r>
        <w:rPr>
          <w:spacing w:val="-5"/>
          <w:sz w:val="24"/>
        </w:rPr>
        <w:t xml:space="preserve"> </w:t>
      </w:r>
      <w:r>
        <w:rPr>
          <w:sz w:val="24"/>
        </w:rPr>
        <w:t>table</w:t>
      </w:r>
      <w:r>
        <w:rPr>
          <w:spacing w:val="-4"/>
          <w:sz w:val="24"/>
        </w:rPr>
        <w:t xml:space="preserve"> </w:t>
      </w:r>
      <w:r>
        <w:rPr>
          <w:sz w:val="24"/>
        </w:rPr>
        <w:t>that</w:t>
      </w:r>
      <w:r>
        <w:rPr>
          <w:spacing w:val="-4"/>
          <w:sz w:val="24"/>
        </w:rPr>
        <w:t xml:space="preserve"> </w:t>
      </w:r>
      <w:r>
        <w:rPr>
          <w:sz w:val="24"/>
        </w:rPr>
        <w:t>is</w:t>
      </w:r>
      <w:r>
        <w:rPr>
          <w:spacing w:val="-4"/>
          <w:sz w:val="24"/>
        </w:rPr>
        <w:t xml:space="preserve"> </w:t>
      </w:r>
      <w:r>
        <w:rPr>
          <w:sz w:val="24"/>
        </w:rPr>
        <w:t>empty</w:t>
      </w:r>
      <w:r>
        <w:rPr>
          <w:spacing w:val="-4"/>
          <w:sz w:val="24"/>
        </w:rPr>
        <w:t xml:space="preserve"> </w:t>
      </w:r>
      <w:r>
        <w:rPr>
          <w:sz w:val="24"/>
        </w:rPr>
        <w:t>except</w:t>
      </w:r>
      <w:r>
        <w:rPr>
          <w:spacing w:val="-4"/>
          <w:sz w:val="24"/>
        </w:rPr>
        <w:t xml:space="preserve"> </w:t>
      </w:r>
      <w:r>
        <w:rPr>
          <w:spacing w:val="-3"/>
          <w:sz w:val="24"/>
        </w:rPr>
        <w:t>for</w:t>
      </w:r>
      <w:r>
        <w:rPr>
          <w:spacing w:val="-5"/>
          <w:sz w:val="24"/>
        </w:rPr>
        <w:t xml:space="preserve"> </w:t>
      </w:r>
      <w:r>
        <w:rPr>
          <w:sz w:val="24"/>
        </w:rPr>
        <w:t>a series of computer</w:t>
      </w:r>
      <w:r>
        <w:rPr>
          <w:spacing w:val="-3"/>
          <w:sz w:val="24"/>
        </w:rPr>
        <w:t xml:space="preserve"> </w:t>
      </w:r>
      <w:r>
        <w:rPr>
          <w:sz w:val="24"/>
        </w:rPr>
        <w:t>terminals.</w:t>
      </w:r>
    </w:p>
    <w:p w14:paraId="7B1C9193" w14:textId="77777777" w:rsidR="00407150" w:rsidRDefault="003426F8">
      <w:pPr>
        <w:pStyle w:val="ListParagraph"/>
        <w:numPr>
          <w:ilvl w:val="0"/>
          <w:numId w:val="36"/>
        </w:numPr>
        <w:tabs>
          <w:tab w:val="left" w:pos="1306"/>
          <w:tab w:val="left" w:pos="1307"/>
        </w:tabs>
        <w:spacing w:before="180"/>
        <w:rPr>
          <w:sz w:val="24"/>
        </w:rPr>
      </w:pPr>
      <w:r>
        <w:rPr>
          <w:sz w:val="24"/>
        </w:rPr>
        <w:t>Issues are presented to participants, who type their responses onto</w:t>
      </w:r>
      <w:r>
        <w:rPr>
          <w:spacing w:val="-16"/>
          <w:sz w:val="24"/>
        </w:rPr>
        <w:t xml:space="preserve"> </w:t>
      </w:r>
      <w:proofErr w:type="gramStart"/>
      <w:r>
        <w:rPr>
          <w:sz w:val="24"/>
        </w:rPr>
        <w:t>their</w:t>
      </w:r>
      <w:proofErr w:type="gramEnd"/>
    </w:p>
    <w:p w14:paraId="1209A8EB" w14:textId="77777777" w:rsidR="00407150" w:rsidRDefault="00407150">
      <w:pPr>
        <w:rPr>
          <w:sz w:val="24"/>
        </w:rPr>
        <w:sectPr w:rsidR="00407150">
          <w:pgSz w:w="11910" w:h="16840"/>
          <w:pgMar w:top="1360" w:right="700" w:bottom="280" w:left="1180" w:header="720" w:footer="720" w:gutter="0"/>
          <w:cols w:space="720"/>
        </w:sectPr>
      </w:pPr>
    </w:p>
    <w:p w14:paraId="17A2043C" w14:textId="77777777" w:rsidR="00407150" w:rsidRDefault="003426F8">
      <w:pPr>
        <w:spacing w:before="31"/>
        <w:ind w:right="714"/>
        <w:jc w:val="right"/>
        <w:rPr>
          <w:sz w:val="20"/>
        </w:rPr>
      </w:pPr>
      <w:r>
        <w:rPr>
          <w:sz w:val="20"/>
        </w:rPr>
        <w:lastRenderedPageBreak/>
        <w:t>23</w:t>
      </w:r>
    </w:p>
    <w:p w14:paraId="3D892280" w14:textId="77777777" w:rsidR="00407150" w:rsidRDefault="00407150">
      <w:pPr>
        <w:pStyle w:val="BodyText"/>
        <w:spacing w:before="6"/>
        <w:rPr>
          <w:sz w:val="26"/>
        </w:rPr>
      </w:pPr>
    </w:p>
    <w:p w14:paraId="50FD64E3" w14:textId="77777777" w:rsidR="00407150" w:rsidRDefault="003426F8">
      <w:pPr>
        <w:pStyle w:val="BodyText"/>
        <w:spacing w:before="1"/>
        <w:ind w:left="1306"/>
      </w:pPr>
      <w:r>
        <w:t>computer screens.</w:t>
      </w:r>
    </w:p>
    <w:p w14:paraId="241430E2" w14:textId="77777777" w:rsidR="00407150" w:rsidRDefault="003426F8">
      <w:pPr>
        <w:pStyle w:val="ListParagraph"/>
        <w:numPr>
          <w:ilvl w:val="0"/>
          <w:numId w:val="36"/>
        </w:numPr>
        <w:tabs>
          <w:tab w:val="left" w:pos="1306"/>
          <w:tab w:val="left" w:pos="1307"/>
        </w:tabs>
        <w:spacing w:before="180"/>
        <w:ind w:right="1121"/>
        <w:rPr>
          <w:sz w:val="24"/>
        </w:rPr>
      </w:pPr>
      <w:r>
        <w:rPr>
          <w:sz w:val="24"/>
        </w:rPr>
        <w:t>Individual</w:t>
      </w:r>
      <w:r>
        <w:rPr>
          <w:spacing w:val="-6"/>
          <w:sz w:val="24"/>
        </w:rPr>
        <w:t xml:space="preserve"> </w:t>
      </w:r>
      <w:r>
        <w:rPr>
          <w:sz w:val="24"/>
        </w:rPr>
        <w:t>comments,</w:t>
      </w:r>
      <w:r>
        <w:rPr>
          <w:spacing w:val="-5"/>
          <w:sz w:val="24"/>
        </w:rPr>
        <w:t xml:space="preserve"> </w:t>
      </w:r>
      <w:r>
        <w:rPr>
          <w:sz w:val="24"/>
        </w:rPr>
        <w:t>as</w:t>
      </w:r>
      <w:r>
        <w:rPr>
          <w:spacing w:val="-7"/>
          <w:sz w:val="24"/>
        </w:rPr>
        <w:t xml:space="preserve"> </w:t>
      </w:r>
      <w:r>
        <w:rPr>
          <w:sz w:val="24"/>
        </w:rPr>
        <w:t>well</w:t>
      </w:r>
      <w:r>
        <w:rPr>
          <w:spacing w:val="-5"/>
          <w:sz w:val="24"/>
        </w:rPr>
        <w:t xml:space="preserve"> </w:t>
      </w:r>
      <w:r>
        <w:rPr>
          <w:sz w:val="24"/>
        </w:rPr>
        <w:t>as</w:t>
      </w:r>
      <w:r>
        <w:rPr>
          <w:spacing w:val="-6"/>
          <w:sz w:val="24"/>
        </w:rPr>
        <w:t xml:space="preserve"> </w:t>
      </w:r>
      <w:r>
        <w:rPr>
          <w:sz w:val="24"/>
        </w:rPr>
        <w:t>aggregate</w:t>
      </w:r>
      <w:r>
        <w:rPr>
          <w:spacing w:val="-6"/>
          <w:sz w:val="24"/>
        </w:rPr>
        <w:t xml:space="preserve"> </w:t>
      </w:r>
      <w:r>
        <w:rPr>
          <w:sz w:val="24"/>
        </w:rPr>
        <w:t>votes,</w:t>
      </w:r>
      <w:r>
        <w:rPr>
          <w:spacing w:val="-5"/>
          <w:sz w:val="24"/>
        </w:rPr>
        <w:t xml:space="preserve"> </w:t>
      </w:r>
      <w:r>
        <w:rPr>
          <w:sz w:val="24"/>
        </w:rPr>
        <w:t>are</w:t>
      </w:r>
      <w:r>
        <w:rPr>
          <w:spacing w:val="-6"/>
          <w:sz w:val="24"/>
        </w:rPr>
        <w:t xml:space="preserve"> </w:t>
      </w:r>
      <w:r>
        <w:rPr>
          <w:sz w:val="24"/>
        </w:rPr>
        <w:t>displayed</w:t>
      </w:r>
      <w:r>
        <w:rPr>
          <w:spacing w:val="-5"/>
          <w:sz w:val="24"/>
        </w:rPr>
        <w:t xml:space="preserve"> </w:t>
      </w:r>
      <w:r>
        <w:rPr>
          <w:sz w:val="24"/>
        </w:rPr>
        <w:t>on</w:t>
      </w:r>
      <w:r>
        <w:rPr>
          <w:spacing w:val="-7"/>
          <w:sz w:val="24"/>
        </w:rPr>
        <w:t xml:space="preserve"> </w:t>
      </w:r>
      <w:r>
        <w:rPr>
          <w:sz w:val="24"/>
        </w:rPr>
        <w:t>a</w:t>
      </w:r>
      <w:r>
        <w:rPr>
          <w:spacing w:val="-6"/>
          <w:sz w:val="24"/>
        </w:rPr>
        <w:t xml:space="preserve"> </w:t>
      </w:r>
      <w:r>
        <w:rPr>
          <w:sz w:val="24"/>
        </w:rPr>
        <w:t>projection screen in the</w:t>
      </w:r>
      <w:r>
        <w:rPr>
          <w:spacing w:val="-2"/>
          <w:sz w:val="24"/>
        </w:rPr>
        <w:t xml:space="preserve"> </w:t>
      </w:r>
      <w:r>
        <w:rPr>
          <w:sz w:val="24"/>
        </w:rPr>
        <w:t>room.</w:t>
      </w:r>
    </w:p>
    <w:p w14:paraId="35A40E77" w14:textId="77777777" w:rsidR="00407150" w:rsidRDefault="003426F8">
      <w:pPr>
        <w:pStyle w:val="ListParagraph"/>
        <w:numPr>
          <w:ilvl w:val="0"/>
          <w:numId w:val="36"/>
        </w:numPr>
        <w:tabs>
          <w:tab w:val="left" w:pos="1306"/>
          <w:tab w:val="left" w:pos="1307"/>
        </w:tabs>
        <w:spacing w:before="180"/>
        <w:ind w:right="739"/>
        <w:rPr>
          <w:sz w:val="24"/>
        </w:rPr>
      </w:pPr>
      <w:r>
        <w:rPr>
          <w:sz w:val="24"/>
        </w:rPr>
        <w:t xml:space="preserve">Participants can anonymously type </w:t>
      </w:r>
      <w:r>
        <w:rPr>
          <w:spacing w:val="-3"/>
          <w:sz w:val="24"/>
        </w:rPr>
        <w:t xml:space="preserve">any </w:t>
      </w:r>
      <w:r>
        <w:rPr>
          <w:sz w:val="24"/>
        </w:rPr>
        <w:t>message they want, and it will flash on</w:t>
      </w:r>
      <w:r>
        <w:rPr>
          <w:spacing w:val="-38"/>
          <w:sz w:val="24"/>
        </w:rPr>
        <w:t xml:space="preserve"> </w:t>
      </w:r>
      <w:r>
        <w:rPr>
          <w:sz w:val="24"/>
        </w:rPr>
        <w:t xml:space="preserve">the screen </w:t>
      </w:r>
      <w:r>
        <w:rPr>
          <w:spacing w:val="-3"/>
          <w:sz w:val="24"/>
        </w:rPr>
        <w:t xml:space="preserve">for </w:t>
      </w:r>
      <w:r>
        <w:rPr>
          <w:sz w:val="24"/>
        </w:rPr>
        <w:t>all to see at the push of a board</w:t>
      </w:r>
      <w:r>
        <w:rPr>
          <w:spacing w:val="-7"/>
          <w:sz w:val="24"/>
        </w:rPr>
        <w:t xml:space="preserve"> </w:t>
      </w:r>
      <w:r>
        <w:rPr>
          <w:spacing w:val="-6"/>
          <w:sz w:val="24"/>
        </w:rPr>
        <w:t>key.</w:t>
      </w:r>
    </w:p>
    <w:p w14:paraId="71CBC631" w14:textId="77777777" w:rsidR="00407150" w:rsidRDefault="003426F8">
      <w:pPr>
        <w:pStyle w:val="ListParagraph"/>
        <w:numPr>
          <w:ilvl w:val="0"/>
          <w:numId w:val="36"/>
        </w:numPr>
        <w:tabs>
          <w:tab w:val="left" w:pos="1306"/>
          <w:tab w:val="left" w:pos="1307"/>
        </w:tabs>
        <w:spacing w:before="179"/>
        <w:ind w:right="751"/>
        <w:rPr>
          <w:sz w:val="24"/>
        </w:rPr>
      </w:pPr>
      <w:r>
        <w:rPr>
          <w:sz w:val="24"/>
        </w:rPr>
        <w:t>It</w:t>
      </w:r>
      <w:r>
        <w:rPr>
          <w:spacing w:val="-5"/>
          <w:sz w:val="24"/>
        </w:rPr>
        <w:t xml:space="preserve"> </w:t>
      </w:r>
      <w:r>
        <w:rPr>
          <w:sz w:val="24"/>
        </w:rPr>
        <w:t>is</w:t>
      </w:r>
      <w:r>
        <w:rPr>
          <w:spacing w:val="-5"/>
          <w:sz w:val="24"/>
        </w:rPr>
        <w:t xml:space="preserve"> </w:t>
      </w:r>
      <w:r>
        <w:rPr>
          <w:sz w:val="24"/>
        </w:rPr>
        <w:t>fast—chitchat</w:t>
      </w:r>
      <w:r>
        <w:rPr>
          <w:spacing w:val="-4"/>
          <w:sz w:val="24"/>
        </w:rPr>
        <w:t xml:space="preserve"> </w:t>
      </w:r>
      <w:r>
        <w:rPr>
          <w:sz w:val="24"/>
        </w:rPr>
        <w:t>is</w:t>
      </w:r>
      <w:r>
        <w:rPr>
          <w:spacing w:val="-5"/>
          <w:sz w:val="24"/>
        </w:rPr>
        <w:t xml:space="preserve"> </w:t>
      </w:r>
      <w:r>
        <w:rPr>
          <w:sz w:val="24"/>
        </w:rPr>
        <w:t>eliminated,</w:t>
      </w:r>
      <w:r>
        <w:rPr>
          <w:spacing w:val="-4"/>
          <w:sz w:val="24"/>
        </w:rPr>
        <w:t xml:space="preserve"> </w:t>
      </w:r>
      <w:r>
        <w:rPr>
          <w:sz w:val="24"/>
        </w:rPr>
        <w:t>discussions</w:t>
      </w:r>
      <w:r>
        <w:rPr>
          <w:spacing w:val="-5"/>
          <w:sz w:val="24"/>
        </w:rPr>
        <w:t xml:space="preserve"> </w:t>
      </w:r>
      <w:r>
        <w:rPr>
          <w:sz w:val="24"/>
        </w:rPr>
        <w:t>do</w:t>
      </w:r>
      <w:r>
        <w:rPr>
          <w:spacing w:val="-4"/>
          <w:sz w:val="24"/>
        </w:rPr>
        <w:t xml:space="preserve"> </w:t>
      </w:r>
      <w:r>
        <w:rPr>
          <w:sz w:val="24"/>
        </w:rPr>
        <w:t>not</w:t>
      </w:r>
      <w:r>
        <w:rPr>
          <w:spacing w:val="-5"/>
          <w:sz w:val="24"/>
        </w:rPr>
        <w:t xml:space="preserve"> </w:t>
      </w:r>
      <w:r>
        <w:rPr>
          <w:sz w:val="24"/>
        </w:rPr>
        <w:t>digress,</w:t>
      </w:r>
      <w:r>
        <w:rPr>
          <w:spacing w:val="-4"/>
          <w:sz w:val="24"/>
        </w:rPr>
        <w:t xml:space="preserve"> </w:t>
      </w:r>
      <w:r>
        <w:rPr>
          <w:sz w:val="24"/>
        </w:rPr>
        <w:t>and</w:t>
      </w:r>
      <w:r>
        <w:rPr>
          <w:spacing w:val="-5"/>
          <w:sz w:val="24"/>
        </w:rPr>
        <w:t xml:space="preserve"> </w:t>
      </w:r>
      <w:r>
        <w:rPr>
          <w:sz w:val="24"/>
        </w:rPr>
        <w:t>many</w:t>
      </w:r>
      <w:r>
        <w:rPr>
          <w:spacing w:val="-4"/>
          <w:sz w:val="24"/>
        </w:rPr>
        <w:t xml:space="preserve"> </w:t>
      </w:r>
      <w:r>
        <w:rPr>
          <w:sz w:val="24"/>
        </w:rPr>
        <w:t>participants can “talk” at once without interrupting the</w:t>
      </w:r>
      <w:r>
        <w:rPr>
          <w:spacing w:val="-9"/>
          <w:sz w:val="24"/>
        </w:rPr>
        <w:t xml:space="preserve"> </w:t>
      </w:r>
      <w:r>
        <w:rPr>
          <w:sz w:val="24"/>
        </w:rPr>
        <w:t>others.</w:t>
      </w:r>
    </w:p>
    <w:p w14:paraId="317F3346" w14:textId="77777777" w:rsidR="00407150" w:rsidRDefault="00407150">
      <w:pPr>
        <w:pStyle w:val="BodyText"/>
        <w:rPr>
          <w:sz w:val="23"/>
        </w:rPr>
      </w:pPr>
    </w:p>
    <w:p w14:paraId="77DEC670" w14:textId="77777777" w:rsidR="00407150" w:rsidRDefault="003426F8">
      <w:pPr>
        <w:pStyle w:val="Heading1"/>
        <w:numPr>
          <w:ilvl w:val="0"/>
          <w:numId w:val="40"/>
        </w:numPr>
        <w:tabs>
          <w:tab w:val="left" w:pos="478"/>
        </w:tabs>
      </w:pPr>
      <w:r>
        <w:t>Corporate</w:t>
      </w:r>
      <w:r>
        <w:rPr>
          <w:spacing w:val="-2"/>
        </w:rPr>
        <w:t xml:space="preserve"> </w:t>
      </w:r>
      <w:r>
        <w:t>Governance</w:t>
      </w:r>
    </w:p>
    <w:p w14:paraId="386FB7DD" w14:textId="223429E9" w:rsidR="00407150" w:rsidRDefault="003426F8">
      <w:pPr>
        <w:pStyle w:val="BodyText"/>
        <w:spacing w:before="180"/>
        <w:ind w:left="462" w:right="800"/>
      </w:pPr>
      <w:r>
        <w:t>The definition of corporate governance most widely used is "the system by which companies are directed and controlled". The Organization for Economic Co-operation and Development (OECD) Principles of Corporate Governance states: "Corporate governance</w:t>
      </w:r>
    </w:p>
    <w:p w14:paraId="30ED78D2" w14:textId="77777777" w:rsidR="00407150" w:rsidRDefault="003426F8">
      <w:pPr>
        <w:pStyle w:val="BodyText"/>
        <w:ind w:left="462" w:right="999"/>
      </w:pPr>
      <w:r>
        <w:t>involves a set of relationships between a company’s management, its board, its shareholders and other stakeholders. Corporate governance also provides the structure through which the objectives of the company are set, and the means of attaining those objectives and monitoring performance are determined.</w:t>
      </w:r>
    </w:p>
    <w:p w14:paraId="2140DA78" w14:textId="77777777" w:rsidR="00407150" w:rsidRDefault="00407150">
      <w:pPr>
        <w:pStyle w:val="BodyText"/>
        <w:spacing w:before="11"/>
        <w:rPr>
          <w:sz w:val="22"/>
        </w:rPr>
      </w:pPr>
    </w:p>
    <w:p w14:paraId="500A00B0" w14:textId="77777777" w:rsidR="00407150" w:rsidRDefault="003426F8">
      <w:pPr>
        <w:pStyle w:val="ListParagraph"/>
        <w:numPr>
          <w:ilvl w:val="1"/>
          <w:numId w:val="40"/>
        </w:numPr>
        <w:tabs>
          <w:tab w:val="left" w:pos="853"/>
        </w:tabs>
        <w:ind w:left="852"/>
        <w:rPr>
          <w:sz w:val="24"/>
        </w:rPr>
      </w:pPr>
      <w:r>
        <w:rPr>
          <w:sz w:val="24"/>
        </w:rPr>
        <w:t>The Board of</w:t>
      </w:r>
      <w:r>
        <w:rPr>
          <w:spacing w:val="-4"/>
          <w:sz w:val="24"/>
        </w:rPr>
        <w:t xml:space="preserve"> </w:t>
      </w:r>
      <w:r>
        <w:rPr>
          <w:sz w:val="24"/>
        </w:rPr>
        <w:t>Directors</w:t>
      </w:r>
    </w:p>
    <w:p w14:paraId="2AC94AA3" w14:textId="77777777" w:rsidR="00407150" w:rsidRDefault="003426F8">
      <w:pPr>
        <w:pStyle w:val="BodyText"/>
        <w:spacing w:before="181"/>
        <w:ind w:left="826" w:right="652"/>
      </w:pPr>
      <w:r>
        <w:t>The board of directors is the primary direct stakeholder influencing corporate governance. Directors are elected by shareholders or appointed by other board members, and they represent shareholders of the company. The board is tasked with making important decisions, such as corporate officer appointments, executive compensation and dividend policy. In some instances, board obligations stretch beyond financial optimization, when shareholder resolutions call for certain social or environmental concerns to be prioritized.</w:t>
      </w:r>
    </w:p>
    <w:p w14:paraId="07411BDF" w14:textId="77777777" w:rsidR="00407150" w:rsidRDefault="00407150">
      <w:pPr>
        <w:pStyle w:val="BodyText"/>
        <w:spacing w:before="11"/>
        <w:rPr>
          <w:sz w:val="22"/>
        </w:rPr>
      </w:pPr>
    </w:p>
    <w:p w14:paraId="67D6E684" w14:textId="77777777" w:rsidR="00407150" w:rsidRDefault="003426F8">
      <w:pPr>
        <w:pStyle w:val="BodyText"/>
        <w:ind w:left="826" w:right="727"/>
      </w:pPr>
      <w:r>
        <w:t>Boards are often comprised of inside and independent members. Insiders are major shareholders, founders and executives. Independent directors do not share the ties of the insiders, but they are chosen because of their experience managing or directing other large companies. Independents are considered helpful for governance, because they dilute the concentration of power and help align shareholder interest with those of the insiders. Board members can be divided into three categories:</w:t>
      </w:r>
    </w:p>
    <w:p w14:paraId="3A56521C" w14:textId="77777777" w:rsidR="00407150" w:rsidRDefault="00407150">
      <w:pPr>
        <w:pStyle w:val="BodyText"/>
        <w:spacing w:before="11"/>
        <w:rPr>
          <w:sz w:val="22"/>
        </w:rPr>
      </w:pPr>
    </w:p>
    <w:p w14:paraId="1C98D530" w14:textId="77777777" w:rsidR="00407150" w:rsidRDefault="003426F8">
      <w:pPr>
        <w:pStyle w:val="ListParagraph"/>
        <w:numPr>
          <w:ilvl w:val="2"/>
          <w:numId w:val="40"/>
        </w:numPr>
        <w:tabs>
          <w:tab w:val="left" w:pos="1428"/>
        </w:tabs>
        <w:spacing w:before="1"/>
        <w:ind w:hanging="602"/>
        <w:rPr>
          <w:sz w:val="24"/>
        </w:rPr>
      </w:pPr>
      <w:r>
        <w:rPr>
          <w:sz w:val="24"/>
        </w:rPr>
        <w:t>Chairman</w:t>
      </w:r>
    </w:p>
    <w:p w14:paraId="2E376430" w14:textId="77777777" w:rsidR="00407150" w:rsidRDefault="00407150">
      <w:pPr>
        <w:pStyle w:val="BodyText"/>
        <w:spacing w:before="10"/>
        <w:rPr>
          <w:sz w:val="22"/>
        </w:rPr>
      </w:pPr>
    </w:p>
    <w:p w14:paraId="1E0B3F6F" w14:textId="77777777" w:rsidR="00407150" w:rsidRDefault="003426F8">
      <w:pPr>
        <w:pStyle w:val="BodyText"/>
        <w:ind w:left="826" w:right="1401"/>
      </w:pPr>
      <w:r>
        <w:t>Technically the leader of the corporation, the board chairman is responsible for running the board smoothly and effectively. His or her duties typically include</w:t>
      </w:r>
    </w:p>
    <w:p w14:paraId="308D4F6E" w14:textId="77777777" w:rsidR="00407150" w:rsidRDefault="003426F8">
      <w:pPr>
        <w:pStyle w:val="BodyText"/>
        <w:spacing w:before="1"/>
        <w:ind w:left="826" w:right="970"/>
      </w:pPr>
      <w:r>
        <w:t>maintaining strong communication with the chief executive officer and high-level executives, formulating the company's business strategy, representing management and the board to the general public and shareholders, and maintaining corporate</w:t>
      </w:r>
    </w:p>
    <w:p w14:paraId="382CFB17" w14:textId="77777777" w:rsidR="00407150" w:rsidRDefault="003426F8">
      <w:pPr>
        <w:pStyle w:val="BodyText"/>
        <w:ind w:left="826"/>
      </w:pPr>
      <w:r>
        <w:t>integrity. The chairman is elected from the board of directors.</w:t>
      </w:r>
    </w:p>
    <w:p w14:paraId="30A969D0" w14:textId="77777777" w:rsidR="00407150" w:rsidRDefault="00407150">
      <w:pPr>
        <w:pStyle w:val="BodyText"/>
        <w:rPr>
          <w:sz w:val="23"/>
        </w:rPr>
      </w:pPr>
    </w:p>
    <w:p w14:paraId="6E4D1CD6" w14:textId="77777777" w:rsidR="00407150" w:rsidRDefault="003426F8">
      <w:pPr>
        <w:pStyle w:val="ListParagraph"/>
        <w:numPr>
          <w:ilvl w:val="2"/>
          <w:numId w:val="40"/>
        </w:numPr>
        <w:tabs>
          <w:tab w:val="left" w:pos="1428"/>
        </w:tabs>
        <w:ind w:hanging="602"/>
        <w:rPr>
          <w:sz w:val="24"/>
        </w:rPr>
      </w:pPr>
      <w:r>
        <w:rPr>
          <w:sz w:val="24"/>
        </w:rPr>
        <w:t>Inside Directors</w:t>
      </w:r>
    </w:p>
    <w:p w14:paraId="1F583A80" w14:textId="77777777" w:rsidR="00407150" w:rsidRDefault="00407150">
      <w:pPr>
        <w:rPr>
          <w:sz w:val="24"/>
        </w:rPr>
        <w:sectPr w:rsidR="00407150">
          <w:pgSz w:w="11910" w:h="16840"/>
          <w:pgMar w:top="800" w:right="700" w:bottom="280" w:left="1180" w:header="720" w:footer="720" w:gutter="0"/>
          <w:cols w:space="720"/>
        </w:sectPr>
      </w:pPr>
    </w:p>
    <w:p w14:paraId="16C9049D" w14:textId="77777777" w:rsidR="00407150" w:rsidRDefault="003426F8">
      <w:pPr>
        <w:pStyle w:val="BodyText"/>
        <w:spacing w:before="39"/>
        <w:ind w:left="826"/>
      </w:pPr>
      <w:r>
        <w:lastRenderedPageBreak/>
        <w:t>These directors are responsible for approving high-level budgets prepared by upper management, implementing and monitoring business strategy, and approving core</w:t>
      </w:r>
    </w:p>
    <w:p w14:paraId="38C2B2C8" w14:textId="77777777" w:rsidR="00407150" w:rsidRDefault="003426F8">
      <w:pPr>
        <w:pStyle w:val="BodyText"/>
        <w:ind w:left="826" w:right="701"/>
      </w:pPr>
      <w:r>
        <w:t xml:space="preserve">corporate initiatives and projects. Inside directors are either shareholders or high-level managers from within the company. Inside </w:t>
      </w:r>
      <w:proofErr w:type="gramStart"/>
      <w:r>
        <w:t>directors</w:t>
      </w:r>
      <w:proofErr w:type="gramEnd"/>
      <w:r>
        <w:t xml:space="preserve"> help provide internal perspectives for other board members. These individuals are also referred to as executive directors if they are part of company's management team.</w:t>
      </w:r>
    </w:p>
    <w:p w14:paraId="205181E4" w14:textId="77777777" w:rsidR="00407150" w:rsidRDefault="00407150">
      <w:pPr>
        <w:pStyle w:val="BodyText"/>
        <w:spacing w:before="12"/>
        <w:rPr>
          <w:sz w:val="22"/>
        </w:rPr>
      </w:pPr>
    </w:p>
    <w:p w14:paraId="71F0DC7F" w14:textId="77777777" w:rsidR="00407150" w:rsidRDefault="003426F8">
      <w:pPr>
        <w:pStyle w:val="ListParagraph"/>
        <w:numPr>
          <w:ilvl w:val="2"/>
          <w:numId w:val="40"/>
        </w:numPr>
        <w:tabs>
          <w:tab w:val="left" w:pos="1428"/>
        </w:tabs>
        <w:ind w:hanging="602"/>
        <w:rPr>
          <w:sz w:val="24"/>
        </w:rPr>
      </w:pPr>
      <w:r>
        <w:rPr>
          <w:sz w:val="24"/>
        </w:rPr>
        <w:t>Outside</w:t>
      </w:r>
      <w:r>
        <w:rPr>
          <w:spacing w:val="-2"/>
          <w:sz w:val="24"/>
        </w:rPr>
        <w:t xml:space="preserve"> </w:t>
      </w:r>
      <w:r>
        <w:rPr>
          <w:sz w:val="24"/>
        </w:rPr>
        <w:t>Directors</w:t>
      </w:r>
    </w:p>
    <w:p w14:paraId="4047D7B7" w14:textId="77777777" w:rsidR="00407150" w:rsidRDefault="00407150">
      <w:pPr>
        <w:pStyle w:val="BodyText"/>
        <w:spacing w:before="11"/>
        <w:rPr>
          <w:sz w:val="22"/>
        </w:rPr>
      </w:pPr>
    </w:p>
    <w:p w14:paraId="1F2B70C2" w14:textId="77777777" w:rsidR="00407150" w:rsidRDefault="003426F8">
      <w:pPr>
        <w:pStyle w:val="BodyText"/>
        <w:ind w:left="826" w:right="846"/>
      </w:pPr>
      <w:r>
        <w:t>While having the same responsibilities as the inside directors in determining strategic direction and corporate policy, outside directors are different in that they are not directly part of the management team. The purpose of having outside directors is to provide unbiased and impartial perspectives on issues brought to the board.</w:t>
      </w:r>
    </w:p>
    <w:p w14:paraId="60917DD1" w14:textId="77777777" w:rsidR="00407150" w:rsidRDefault="00407150">
      <w:pPr>
        <w:pStyle w:val="BodyText"/>
        <w:spacing w:before="11"/>
        <w:rPr>
          <w:sz w:val="22"/>
        </w:rPr>
      </w:pPr>
    </w:p>
    <w:p w14:paraId="4894B5BC" w14:textId="4638891D" w:rsidR="00407150" w:rsidRDefault="003426F8">
      <w:pPr>
        <w:pStyle w:val="BodyText"/>
        <w:ind w:left="826" w:right="1271"/>
      </w:pPr>
      <w:r>
        <w:t>The board has a set of key objectives and activities for each of these governance elements, which could be described as:</w:t>
      </w:r>
    </w:p>
    <w:p w14:paraId="0C0CBBFA" w14:textId="77777777" w:rsidR="00407150" w:rsidRDefault="00407150">
      <w:pPr>
        <w:pStyle w:val="BodyText"/>
        <w:rPr>
          <w:sz w:val="23"/>
        </w:rPr>
      </w:pPr>
    </w:p>
    <w:p w14:paraId="5F940EA8" w14:textId="77777777" w:rsidR="00407150" w:rsidRDefault="003426F8">
      <w:pPr>
        <w:pStyle w:val="BodyText"/>
        <w:ind w:left="826" w:right="1401"/>
      </w:pPr>
      <w:r>
        <w:rPr>
          <w:b/>
          <w:i/>
        </w:rPr>
        <w:t>Governance</w:t>
      </w:r>
      <w:r>
        <w:t>: The board establishes structures and processes to fulfill board responsibilities that consider the perspectives of investors, regulators and</w:t>
      </w:r>
    </w:p>
    <w:p w14:paraId="4E031CA5" w14:textId="77777777" w:rsidR="00407150" w:rsidRDefault="003426F8">
      <w:pPr>
        <w:pStyle w:val="BodyText"/>
        <w:ind w:left="826" w:right="1271"/>
      </w:pPr>
      <w:r>
        <w:t>management, among others. The board selects its members and leader(s) via an inclusive and thoughtful process, aligned with company strategy.</w:t>
      </w:r>
    </w:p>
    <w:p w14:paraId="686EC912" w14:textId="77777777" w:rsidR="00407150" w:rsidRDefault="00407150">
      <w:pPr>
        <w:pStyle w:val="BodyText"/>
        <w:spacing w:before="11"/>
        <w:rPr>
          <w:sz w:val="22"/>
        </w:rPr>
      </w:pPr>
    </w:p>
    <w:p w14:paraId="7D249D4A" w14:textId="77777777" w:rsidR="00407150" w:rsidRDefault="003426F8">
      <w:pPr>
        <w:pStyle w:val="BodyText"/>
        <w:spacing w:before="1"/>
        <w:ind w:left="826" w:right="937"/>
      </w:pPr>
      <w:r>
        <w:rPr>
          <w:b/>
          <w:i/>
        </w:rPr>
        <w:t>Strategy</w:t>
      </w:r>
      <w:r>
        <w:t>: The board advises management in the development of strategic priorities and plans that align with the mission of the organization and the best interests of stakeholders, and that have an appropriate short-, mid- and long-range focus. The board also actively monitors management’s execution of approved strategic plans as well as the transparency and adequacy of internal and external communication of</w:t>
      </w:r>
    </w:p>
    <w:p w14:paraId="00B3135A" w14:textId="77777777" w:rsidR="00407150" w:rsidRDefault="003426F8">
      <w:pPr>
        <w:pStyle w:val="BodyText"/>
        <w:spacing w:line="293" w:lineRule="exact"/>
        <w:ind w:left="826"/>
      </w:pPr>
      <w:r>
        <w:t>strategic plans.</w:t>
      </w:r>
    </w:p>
    <w:p w14:paraId="70FA13B9" w14:textId="77777777" w:rsidR="00407150" w:rsidRDefault="00407150">
      <w:pPr>
        <w:pStyle w:val="BodyText"/>
        <w:spacing w:before="11"/>
        <w:rPr>
          <w:sz w:val="22"/>
        </w:rPr>
      </w:pPr>
    </w:p>
    <w:p w14:paraId="44D38A9B" w14:textId="77777777" w:rsidR="00407150" w:rsidRDefault="003426F8">
      <w:pPr>
        <w:pStyle w:val="BodyText"/>
        <w:spacing w:before="1"/>
        <w:ind w:left="826" w:right="846"/>
      </w:pPr>
      <w:r>
        <w:rPr>
          <w:b/>
          <w:i/>
        </w:rPr>
        <w:t>Performance</w:t>
      </w:r>
      <w:r>
        <w:t xml:space="preserve">: The board reviews and approves company </w:t>
      </w:r>
      <w:r>
        <w:rPr>
          <w:spacing w:val="-4"/>
        </w:rPr>
        <w:t xml:space="preserve">strategy, </w:t>
      </w:r>
      <w:r>
        <w:t>annual operating plans</w:t>
      </w:r>
      <w:r>
        <w:rPr>
          <w:spacing w:val="-7"/>
        </w:rPr>
        <w:t xml:space="preserve"> </w:t>
      </w:r>
      <w:r>
        <w:t>and</w:t>
      </w:r>
      <w:r>
        <w:rPr>
          <w:spacing w:val="-6"/>
        </w:rPr>
        <w:t xml:space="preserve"> </w:t>
      </w:r>
      <w:r>
        <w:t>financial</w:t>
      </w:r>
      <w:r>
        <w:rPr>
          <w:spacing w:val="-6"/>
        </w:rPr>
        <w:t xml:space="preserve"> </w:t>
      </w:r>
      <w:r>
        <w:t>plans.</w:t>
      </w:r>
      <w:r>
        <w:rPr>
          <w:spacing w:val="-6"/>
        </w:rPr>
        <w:t xml:space="preserve"> </w:t>
      </w:r>
      <w:r>
        <w:t>It</w:t>
      </w:r>
      <w:r>
        <w:rPr>
          <w:spacing w:val="-5"/>
        </w:rPr>
        <w:t xml:space="preserve"> </w:t>
      </w:r>
      <w:r>
        <w:t>also</w:t>
      </w:r>
      <w:r>
        <w:rPr>
          <w:spacing w:val="-7"/>
        </w:rPr>
        <w:t xml:space="preserve"> </w:t>
      </w:r>
      <w:r>
        <w:t>monitors</w:t>
      </w:r>
      <w:r>
        <w:rPr>
          <w:spacing w:val="-6"/>
        </w:rPr>
        <w:t xml:space="preserve"> </w:t>
      </w:r>
      <w:r>
        <w:t>management</w:t>
      </w:r>
      <w:r>
        <w:rPr>
          <w:spacing w:val="-5"/>
        </w:rPr>
        <w:t xml:space="preserve"> </w:t>
      </w:r>
      <w:r>
        <w:t>execution</w:t>
      </w:r>
      <w:r>
        <w:rPr>
          <w:spacing w:val="-7"/>
        </w:rPr>
        <w:t xml:space="preserve"> </w:t>
      </w:r>
      <w:r>
        <w:t>against</w:t>
      </w:r>
      <w:r>
        <w:rPr>
          <w:spacing w:val="-5"/>
        </w:rPr>
        <w:t xml:space="preserve"> </w:t>
      </w:r>
      <w:r>
        <w:t>established budgets as well as alignment with strategic objectives of the</w:t>
      </w:r>
      <w:r>
        <w:rPr>
          <w:spacing w:val="-22"/>
        </w:rPr>
        <w:t xml:space="preserve"> </w:t>
      </w:r>
      <w:r>
        <w:t>organization.</w:t>
      </w:r>
    </w:p>
    <w:p w14:paraId="02793EFE" w14:textId="77777777" w:rsidR="00407150" w:rsidRDefault="00407150">
      <w:pPr>
        <w:pStyle w:val="BodyText"/>
        <w:spacing w:before="11"/>
        <w:rPr>
          <w:sz w:val="22"/>
        </w:rPr>
      </w:pPr>
    </w:p>
    <w:p w14:paraId="00725238" w14:textId="77777777" w:rsidR="00407150" w:rsidRDefault="003426F8">
      <w:pPr>
        <w:pStyle w:val="BodyText"/>
        <w:ind w:left="826" w:right="727"/>
      </w:pPr>
      <w:r>
        <w:rPr>
          <w:b/>
          <w:i/>
        </w:rPr>
        <w:t>Integrity</w:t>
      </w:r>
      <w:r>
        <w:t xml:space="preserve">: The board sets the ethical tenor for the </w:t>
      </w:r>
      <w:r>
        <w:rPr>
          <w:spacing w:val="-4"/>
        </w:rPr>
        <w:t xml:space="preserve">company, </w:t>
      </w:r>
      <w:r>
        <w:t>while management</w:t>
      </w:r>
      <w:r>
        <w:rPr>
          <w:spacing w:val="-38"/>
        </w:rPr>
        <w:t xml:space="preserve"> </w:t>
      </w:r>
      <w:r>
        <w:t xml:space="preserve">adopts and implements policies and procedures designed to promote both legal compliance and appropriate standards of </w:t>
      </w:r>
      <w:r>
        <w:rPr>
          <w:spacing w:val="-3"/>
        </w:rPr>
        <w:t xml:space="preserve">honesty, </w:t>
      </w:r>
      <w:r>
        <w:t>integrity and ethics throughout</w:t>
      </w:r>
      <w:r>
        <w:rPr>
          <w:spacing w:val="-16"/>
        </w:rPr>
        <w:t xml:space="preserve"> </w:t>
      </w:r>
      <w:r>
        <w:t>the</w:t>
      </w:r>
    </w:p>
    <w:p w14:paraId="3CC8EDD0" w14:textId="77777777" w:rsidR="00407150" w:rsidRDefault="003426F8">
      <w:pPr>
        <w:pStyle w:val="BodyText"/>
        <w:spacing w:line="292" w:lineRule="exact"/>
        <w:ind w:left="826"/>
      </w:pPr>
      <w:r>
        <w:t>organization.</w:t>
      </w:r>
    </w:p>
    <w:p w14:paraId="03580945" w14:textId="77777777" w:rsidR="00407150" w:rsidRDefault="00407150">
      <w:pPr>
        <w:pStyle w:val="BodyText"/>
        <w:rPr>
          <w:sz w:val="23"/>
        </w:rPr>
      </w:pPr>
    </w:p>
    <w:p w14:paraId="63685216" w14:textId="77777777" w:rsidR="00407150" w:rsidRDefault="003426F8">
      <w:pPr>
        <w:pStyle w:val="BodyText"/>
        <w:ind w:left="826" w:right="715"/>
      </w:pPr>
      <w:r>
        <w:rPr>
          <w:b/>
          <w:i/>
        </w:rPr>
        <w:t>Talent</w:t>
      </w:r>
      <w:r>
        <w:t>: The board selects, evaluates and compensates the CEO and oversees the talent programs of the company, particularly those related to executive leadership and</w:t>
      </w:r>
    </w:p>
    <w:p w14:paraId="342214C6" w14:textId="77777777" w:rsidR="00407150" w:rsidRDefault="003426F8">
      <w:pPr>
        <w:pStyle w:val="BodyText"/>
        <w:ind w:left="826" w:right="667"/>
      </w:pPr>
      <w:r>
        <w:t>potential successors to the CEO. The board communicates executive compensation and succession decisions in a clear manner.</w:t>
      </w:r>
    </w:p>
    <w:p w14:paraId="1A83B04C" w14:textId="77777777" w:rsidR="00407150" w:rsidRDefault="00407150">
      <w:pPr>
        <w:pStyle w:val="BodyText"/>
        <w:spacing w:before="11"/>
        <w:rPr>
          <w:sz w:val="22"/>
        </w:rPr>
      </w:pPr>
    </w:p>
    <w:p w14:paraId="490F0835" w14:textId="77777777" w:rsidR="00407150" w:rsidRDefault="003426F8">
      <w:pPr>
        <w:pStyle w:val="BodyText"/>
        <w:ind w:left="826" w:right="846"/>
      </w:pPr>
      <w:r>
        <w:rPr>
          <w:b/>
          <w:i/>
        </w:rPr>
        <w:t>Risk</w:t>
      </w:r>
      <w:r>
        <w:t>: The board understands and appropriately monitors the company’s strategic, operational, financial and compliance risk exposures, and it collaborates with</w:t>
      </w:r>
    </w:p>
    <w:p w14:paraId="60BAC6B9" w14:textId="77777777" w:rsidR="00407150" w:rsidRDefault="003426F8">
      <w:pPr>
        <w:pStyle w:val="BodyText"/>
        <w:spacing w:before="1"/>
        <w:ind w:left="826"/>
      </w:pPr>
      <w:r>
        <w:t>management in setting risk appetite, tolerances and alignment with strategic priorities.</w:t>
      </w:r>
    </w:p>
    <w:p w14:paraId="78668F81" w14:textId="77777777" w:rsidR="00407150" w:rsidRDefault="00407150">
      <w:pPr>
        <w:sectPr w:rsidR="00407150">
          <w:pgSz w:w="11910" w:h="16840"/>
          <w:pgMar w:top="1360" w:right="700" w:bottom="280" w:left="1180" w:header="720" w:footer="720" w:gutter="0"/>
          <w:cols w:space="720"/>
        </w:sectPr>
      </w:pPr>
    </w:p>
    <w:p w14:paraId="119C4213" w14:textId="77777777" w:rsidR="00407150" w:rsidRDefault="003426F8">
      <w:pPr>
        <w:spacing w:before="31"/>
        <w:ind w:right="714"/>
        <w:jc w:val="right"/>
        <w:rPr>
          <w:sz w:val="20"/>
        </w:rPr>
      </w:pPr>
      <w:r>
        <w:rPr>
          <w:sz w:val="20"/>
        </w:rPr>
        <w:lastRenderedPageBreak/>
        <w:t>25</w:t>
      </w:r>
    </w:p>
    <w:p w14:paraId="329F9045" w14:textId="77777777" w:rsidR="00407150" w:rsidRDefault="00407150">
      <w:pPr>
        <w:pStyle w:val="BodyText"/>
        <w:spacing w:before="4"/>
        <w:rPr>
          <w:sz w:val="22"/>
        </w:rPr>
      </w:pPr>
    </w:p>
    <w:p w14:paraId="2E6E77D7" w14:textId="77777777" w:rsidR="00407150" w:rsidRDefault="003426F8">
      <w:pPr>
        <w:pStyle w:val="ListParagraph"/>
        <w:numPr>
          <w:ilvl w:val="1"/>
          <w:numId w:val="40"/>
        </w:numPr>
        <w:tabs>
          <w:tab w:val="left" w:pos="853"/>
        </w:tabs>
        <w:spacing w:before="51"/>
        <w:ind w:left="852"/>
        <w:rPr>
          <w:sz w:val="24"/>
        </w:rPr>
      </w:pPr>
      <w:r>
        <w:rPr>
          <w:sz w:val="24"/>
        </w:rPr>
        <w:t>Shareholders</w:t>
      </w:r>
    </w:p>
    <w:p w14:paraId="5EF8459A" w14:textId="77777777" w:rsidR="00407150" w:rsidRDefault="003426F8">
      <w:pPr>
        <w:pStyle w:val="BodyText"/>
        <w:spacing w:before="180"/>
        <w:ind w:left="826" w:right="846"/>
      </w:pPr>
      <w:r>
        <w:t>There are two main models of corporate governance, the shareholder model (which prioritizes the return on investment for a large number of investors) and the</w:t>
      </w:r>
    </w:p>
    <w:p w14:paraId="7592FE42" w14:textId="77777777" w:rsidR="00407150" w:rsidRDefault="003426F8">
      <w:pPr>
        <w:pStyle w:val="BodyText"/>
        <w:ind w:left="826" w:right="1093"/>
      </w:pPr>
      <w:r>
        <w:t>stakeholder model (where fewer people own, but more people have a stake in, the company; including customers, competitors, and the external community). These models of corporate governance define capital (finances), labor (employees), and management (employers) in very different ways.</w:t>
      </w:r>
    </w:p>
    <w:p w14:paraId="23311799" w14:textId="77777777" w:rsidR="00407150" w:rsidRDefault="00407150">
      <w:pPr>
        <w:pStyle w:val="BodyText"/>
        <w:rPr>
          <w:sz w:val="23"/>
        </w:rPr>
      </w:pPr>
    </w:p>
    <w:p w14:paraId="2D631888" w14:textId="77777777" w:rsidR="00407150" w:rsidRDefault="003426F8">
      <w:pPr>
        <w:pStyle w:val="BodyText"/>
        <w:ind w:left="826" w:right="727"/>
      </w:pPr>
      <w:r>
        <w:t>A shareholder is any person, company or other institution that owns at least one share of a company’s stock. Because shareholders are a company's owners, they reap the benefits of the company's successes in the form of increased stock valuation. If the company does poorly, however, shareholders can lose money if the price of its stock declines.</w:t>
      </w:r>
    </w:p>
    <w:p w14:paraId="4DB0EBFA" w14:textId="77777777" w:rsidR="00407150" w:rsidRDefault="00407150">
      <w:pPr>
        <w:pStyle w:val="BodyText"/>
        <w:spacing w:before="11"/>
        <w:rPr>
          <w:sz w:val="22"/>
        </w:rPr>
      </w:pPr>
    </w:p>
    <w:p w14:paraId="1759B61B" w14:textId="01F10397" w:rsidR="00407150" w:rsidRDefault="003426F8">
      <w:pPr>
        <w:pStyle w:val="BodyText"/>
        <w:ind w:left="826" w:right="1271"/>
      </w:pPr>
      <w:r>
        <w:t>Under the shareholder model, companies also tend to weaken or privatize social protection, yet there are few constraints on CEO pay, which leads to the wage</w:t>
      </w:r>
    </w:p>
    <w:p w14:paraId="67ABECF1" w14:textId="77777777" w:rsidR="00407150" w:rsidRDefault="003426F8">
      <w:pPr>
        <w:pStyle w:val="BodyText"/>
        <w:ind w:left="826" w:right="657"/>
      </w:pPr>
      <w:r>
        <w:t>inequality for which the US is now notorious. Indeed, directors and boards (and, needless to say, employees) have little oversight on management. Therefore, mergers and acquisitions are easy to do because management can act quickly. This means labor has only a weak voice in decisions, especially relative to top management. In fact, even management’s speculative behavior can cause stock prices to rise or fall.</w:t>
      </w:r>
    </w:p>
    <w:p w14:paraId="49ADD029" w14:textId="77777777" w:rsidR="00407150" w:rsidRDefault="00407150">
      <w:pPr>
        <w:pStyle w:val="BodyText"/>
        <w:spacing w:before="11"/>
        <w:rPr>
          <w:sz w:val="22"/>
        </w:rPr>
      </w:pPr>
    </w:p>
    <w:p w14:paraId="2C17A357" w14:textId="77777777" w:rsidR="00407150" w:rsidRDefault="003426F8">
      <w:pPr>
        <w:pStyle w:val="BodyText"/>
        <w:ind w:left="826"/>
      </w:pPr>
      <w:r>
        <w:t>Another characteristic of this model is its emphasis on a short-term return on</w:t>
      </w:r>
    </w:p>
    <w:p w14:paraId="21E21068" w14:textId="77777777" w:rsidR="00407150" w:rsidRDefault="003426F8">
      <w:pPr>
        <w:pStyle w:val="BodyText"/>
        <w:ind w:left="826" w:right="720"/>
      </w:pPr>
      <w:r>
        <w:t>investment to the shareholder. With such a prioritization of short-term gains, the long- term approach of developing human capital through specific skills training is discouraged, which explains why there is so much emphasis on higher education (and not apprenticeships) in the US. The shareholder model also adds pressure for labor</w:t>
      </w:r>
    </w:p>
    <w:p w14:paraId="789C2A6A" w14:textId="77777777" w:rsidR="00407150" w:rsidRDefault="003426F8">
      <w:pPr>
        <w:pStyle w:val="BodyText"/>
        <w:spacing w:before="1"/>
        <w:ind w:left="826" w:right="810"/>
      </w:pPr>
      <w:r>
        <w:t>market flexibility, and discourages employee protections. Therefore, many companies focus on profits for shareholders at the expense of employees.</w:t>
      </w:r>
    </w:p>
    <w:p w14:paraId="1A140D09" w14:textId="77777777" w:rsidR="00407150" w:rsidRDefault="00407150">
      <w:pPr>
        <w:pStyle w:val="BodyText"/>
        <w:spacing w:before="12"/>
        <w:rPr>
          <w:sz w:val="22"/>
        </w:rPr>
      </w:pPr>
    </w:p>
    <w:p w14:paraId="0E44D4BC" w14:textId="77777777" w:rsidR="00407150" w:rsidRDefault="003426F8">
      <w:pPr>
        <w:pStyle w:val="ListParagraph"/>
        <w:numPr>
          <w:ilvl w:val="1"/>
          <w:numId w:val="40"/>
        </w:numPr>
        <w:tabs>
          <w:tab w:val="left" w:pos="853"/>
        </w:tabs>
        <w:ind w:left="852"/>
        <w:rPr>
          <w:sz w:val="24"/>
        </w:rPr>
      </w:pPr>
      <w:r>
        <w:rPr>
          <w:sz w:val="24"/>
        </w:rPr>
        <w:t>Stakeholders</w:t>
      </w:r>
    </w:p>
    <w:p w14:paraId="01A1E833" w14:textId="77777777" w:rsidR="00407150" w:rsidRDefault="003426F8">
      <w:pPr>
        <w:pStyle w:val="BodyText"/>
        <w:spacing w:before="180"/>
        <w:ind w:left="811" w:right="905"/>
      </w:pPr>
      <w:r>
        <w:t>A stakeholder is anybody who can affect or is affected by an organization, strategy or project. They can be internal or external and they can be at senior or junior levels.</w:t>
      </w:r>
    </w:p>
    <w:p w14:paraId="3B558CF9" w14:textId="77777777" w:rsidR="00407150" w:rsidRDefault="003426F8">
      <w:pPr>
        <w:pStyle w:val="BodyText"/>
        <w:ind w:left="811" w:right="722"/>
      </w:pPr>
      <w:r>
        <w:t>Shareholders are stakeholders in a company, because they have invested monetarily in a company and have a stake in that company's success. Stakeholders, however, are often not shareholders at all. In today's business environment, employees, community members, and customers of a company (all stakeholders) rarely if ever hold actual stock in a company.</w:t>
      </w:r>
    </w:p>
    <w:p w14:paraId="5C0DF8E2" w14:textId="77777777" w:rsidR="00407150" w:rsidRDefault="00407150">
      <w:pPr>
        <w:pStyle w:val="BodyText"/>
        <w:spacing w:before="11"/>
        <w:rPr>
          <w:sz w:val="22"/>
        </w:rPr>
      </w:pPr>
    </w:p>
    <w:p w14:paraId="1F11E5E6" w14:textId="77777777" w:rsidR="00407150" w:rsidRDefault="003426F8">
      <w:pPr>
        <w:pStyle w:val="BodyText"/>
        <w:ind w:left="811" w:right="846"/>
      </w:pPr>
      <w:r>
        <w:t>The stakeholder model is associated with “patient” (</w:t>
      </w:r>
      <w:proofErr w:type="gramStart"/>
      <w:r>
        <w:t>i.e.</w:t>
      </w:r>
      <w:proofErr w:type="gramEnd"/>
      <w:r>
        <w:t xml:space="preserve"> long-term) capital. This long- term approach encourages management to develop training programs for labor,</w:t>
      </w:r>
    </w:p>
    <w:p w14:paraId="0CAD5C55" w14:textId="77777777" w:rsidR="00407150" w:rsidRDefault="003426F8">
      <w:pPr>
        <w:pStyle w:val="BodyText"/>
        <w:ind w:left="811" w:right="717"/>
      </w:pPr>
      <w:r>
        <w:t>contributes to employee retention, and incentivizes investors to protect against hostile takeovers. This kind of protection may help explain the relatively peaceful industrial</w:t>
      </w:r>
    </w:p>
    <w:p w14:paraId="71BBF00F" w14:textId="77777777" w:rsidR="00407150" w:rsidRDefault="003426F8">
      <w:pPr>
        <w:pStyle w:val="BodyText"/>
        <w:spacing w:before="1"/>
        <w:ind w:left="811"/>
      </w:pPr>
      <w:r>
        <w:t>relations environment in Germany. However, some scholars have criticized the</w:t>
      </w:r>
    </w:p>
    <w:p w14:paraId="51F55EB8" w14:textId="77777777" w:rsidR="00407150" w:rsidRDefault="003426F8">
      <w:pPr>
        <w:pStyle w:val="BodyText"/>
        <w:ind w:left="811" w:right="867"/>
      </w:pPr>
      <w:r>
        <w:t>stakeholder model for having too many stakeholders, which may mean that there are too many competing interests.</w:t>
      </w:r>
    </w:p>
    <w:p w14:paraId="4D3F88A4" w14:textId="77777777" w:rsidR="00407150" w:rsidRDefault="00407150">
      <w:pPr>
        <w:sectPr w:rsidR="00407150">
          <w:pgSz w:w="11910" w:h="16840"/>
          <w:pgMar w:top="800" w:right="700" w:bottom="280" w:left="1180" w:header="720" w:footer="720" w:gutter="0"/>
          <w:cols w:space="720"/>
        </w:sectPr>
      </w:pPr>
    </w:p>
    <w:p w14:paraId="1969E694" w14:textId="77777777" w:rsidR="00407150" w:rsidRDefault="003426F8">
      <w:pPr>
        <w:pStyle w:val="Heading1"/>
        <w:numPr>
          <w:ilvl w:val="0"/>
          <w:numId w:val="40"/>
        </w:numPr>
        <w:tabs>
          <w:tab w:val="left" w:pos="478"/>
        </w:tabs>
        <w:spacing w:before="39"/>
      </w:pPr>
      <w:r>
        <w:lastRenderedPageBreak/>
        <w:t>Organizational Life</w:t>
      </w:r>
      <w:r>
        <w:rPr>
          <w:spacing w:val="-3"/>
        </w:rPr>
        <w:t xml:space="preserve"> </w:t>
      </w:r>
      <w:r>
        <w:t>Cycle</w:t>
      </w:r>
    </w:p>
    <w:p w14:paraId="0EBF7DEE" w14:textId="77777777" w:rsidR="00407150" w:rsidRDefault="003426F8">
      <w:pPr>
        <w:pStyle w:val="BodyText"/>
        <w:spacing w:before="180"/>
        <w:ind w:left="447" w:right="721"/>
      </w:pPr>
      <w:r>
        <w:t>Organizations are not static, they change. Like children, organizations typically go through different phases. Discover the five phases of the organizational life cycle, from start-up to decline. The Organizational Life Cycle (OLC) goes through specific stages as a result of the company’s success (or possibly lack of) in the market. Publications on this topic set the number of stages organizations go through anywhere from three to ten, with most settling on a basic set of four or five. Not surprisingly, the major stages are Start-up (or Birth),</w:t>
      </w:r>
    </w:p>
    <w:p w14:paraId="634ED5D8" w14:textId="16237A78" w:rsidR="00407150" w:rsidRDefault="003426F8">
      <w:pPr>
        <w:pStyle w:val="BodyText"/>
        <w:spacing w:before="1"/>
        <w:ind w:left="447" w:right="846"/>
      </w:pPr>
      <w:r>
        <w:t>Growth, Maturity and Decline. A fifth stage, called Revival (or Diversification), can also occur between the Maturity or Decline stages.</w:t>
      </w:r>
    </w:p>
    <w:p w14:paraId="626EBD1F" w14:textId="77777777" w:rsidR="00407150" w:rsidRDefault="003E4EBA">
      <w:pPr>
        <w:pStyle w:val="BodyText"/>
        <w:spacing w:before="1"/>
        <w:rPr>
          <w:sz w:val="29"/>
        </w:rPr>
      </w:pPr>
      <w:r>
        <w:pict w14:anchorId="61D0CD98">
          <v:group id="_x0000_s1296" style="position:absolute;margin-left:95.4pt;margin-top:19.7pt;width:402.35pt;height:220.25pt;z-index:-15710208;mso-wrap-distance-left:0;mso-wrap-distance-right:0;mso-position-horizontal-relative:page" coordorigin="1908,394" coordsize="8047,4405">
            <v:shape id="_x0000_s1310" style="position:absolute;left:1988;top:565;width:7967;height:4217" coordorigin="1988,566" coordsize="7967,4217" o:spt="100" adj="0,,0" path="m6248,566r-4260,l1988,1120r4260,l6248,566xm9955,4228r-3233,l6722,4782r3233,l9955,4228xe" stroked="f">
              <v:stroke joinstyle="round"/>
              <v:formulas/>
              <v:path arrowok="t" o:connecttype="segments"/>
            </v:shape>
            <v:shape id="_x0000_s1309" style="position:absolute;left:1925;top:533;width:7958;height:4248" coordorigin="1926,534" coordsize="7958,4248" o:spt="100" adj="0,,0" path="m1926,4549r74,22l2074,4594r74,21l2223,4637r74,20l2372,4677r75,18l2522,4713r76,15l2674,4742r77,13l2828,4765r78,8l2985,4778r79,3l3144,4781r80,-2l3306,4773r66,-6l3438,4762r66,-4l3570,4753r65,-5l3700,4743r66,-6l3832,4729r66,-9l3965,4708r68,-14l4102,4677r69,-20l4242,4634r73,-27l4389,4575r75,-36l4542,4498r79,-47l4702,4399r84,-58l4872,4276r43,-35l4959,4202r45,-43l5049,4114r46,-49l5142,4013r47,-55l5238,3901r48,-60l5335,3779r50,-63l5435,3650r51,-67l5537,3515r51,-70l5640,3374r52,-71l5744,3231r53,-72l5850,3086r53,-73l5956,2941r53,-72l6062,2797r54,-70l6169,2657r54,-68l6276,2521r54,-65l6383,2392r53,-62l6489,2271r53,-58l6594,2158r52,-52l6698,2057r52,-46l6801,1969r51,-39l6902,1894r50,-31l7002,1836r49,-23l7099,1794r48,-14l7207,1770r60,-4l7328,1768r61,9l7451,1791r62,20l7576,1836r62,30l7701,1900r62,38l7826,1979r62,46l7951,2073r62,51l8074,2177r61,56l8196,2290r60,59l8315,2408r59,60l8432,2529r56,61l8544,2650r55,60l8653,2769r53,58l8757,2883r50,54l8855,2988r47,50l8948,3084r44,42l9034,3166r40,35l9112,3232r37,26l9291,3351r114,68l9492,3465r66,27l9608,3505r36,3l9672,3502r24,-8m7052,1801r3,-2l7104,1754r57,-52l7189,1676r35,-34l7264,1601r46,-48l7360,1499r54,-59l7471,1377r60,-66l7594,1243r65,-70l7725,1103r67,-70l7859,964r68,-66l7994,834r66,-60l8124,719r62,-49l8246,626r57,-35l8356,563r49,-18l8469,534r61,3l8587,554r54,28l8693,619r50,45l8792,714r47,54l8885,824r45,57l8976,936r45,52l9067,1034r47,40l9163,1104r82,40l9326,1178r80,29l9487,1232r79,21l9646,1271r79,16l9804,1302r79,14e" filled="f" strokecolor="#244060" strokeweight=".63022mm">
              <v:stroke joinstyle="round"/>
              <v:formulas/>
              <v:path arrowok="t" o:connecttype="segments"/>
            </v:shape>
            <v:shape id="_x0000_s1308" type="#_x0000_t75" style="position:absolute;left:2149;top:4058;width:1617;height:545">
              <v:imagedata r:id="rId29" o:title=""/>
            </v:shape>
            <v:shape id="_x0000_s1307" type="#_x0000_t75" style="position:absolute;left:3935;top:3174;width:1653;height:581">
              <v:imagedata r:id="rId30" o:title=""/>
            </v:shape>
            <v:shape id="_x0000_s1306" type="#_x0000_t75" style="position:absolute;left:5078;top:2030;width:1653;height:581">
              <v:imagedata r:id="rId31" o:title=""/>
            </v:shape>
            <v:shape id="_x0000_s1305" type="#_x0000_t75" style="position:absolute;left:6284;top:887;width:1653;height:581">
              <v:imagedata r:id="rId32" o:title=""/>
            </v:shape>
            <v:shape id="_x0000_s1304" type="#_x0000_t75" style="position:absolute;left:7909;top:2718;width:1617;height:545">
              <v:imagedata r:id="rId33" o:title=""/>
            </v:shape>
            <v:shape id="_x0000_s1303" type="#_x0000_t202" style="position:absolute;left:8815;top:394;width:1032;height:215" filled="f" stroked="f">
              <v:textbox inset="0,0,0,0">
                <w:txbxContent>
                  <w:p w14:paraId="219F9C63" w14:textId="77777777" w:rsidR="003E4EBA" w:rsidRDefault="003E4EBA">
                    <w:pPr>
                      <w:spacing w:line="215" w:lineRule="exact"/>
                      <w:rPr>
                        <w:b/>
                        <w:sz w:val="21"/>
                      </w:rPr>
                    </w:pPr>
                    <w:r>
                      <w:rPr>
                        <w:b/>
                        <w:sz w:val="21"/>
                      </w:rPr>
                      <w:t>Sales Curve</w:t>
                    </w:r>
                  </w:p>
                </w:txbxContent>
              </v:textbox>
            </v:shape>
            <v:shape id="_x0000_s1302" type="#_x0000_t202" style="position:absolute;left:2077;top:581;width:3419;height:382" filled="f" stroked="f">
              <v:textbox inset="0,0,0,0">
                <w:txbxContent>
                  <w:p w14:paraId="2DDA803B" w14:textId="77777777" w:rsidR="003E4EBA" w:rsidRDefault="003E4EBA">
                    <w:pPr>
                      <w:spacing w:line="381" w:lineRule="exact"/>
                      <w:rPr>
                        <w:rFonts w:ascii="Microsoft JhengHei"/>
                        <w:b/>
                        <w:sz w:val="28"/>
                      </w:rPr>
                    </w:pPr>
                    <w:r>
                      <w:rPr>
                        <w:rFonts w:ascii="Microsoft JhengHei"/>
                        <w:b/>
                        <w:sz w:val="28"/>
                      </w:rPr>
                      <w:t>Organizational Life Cycle</w:t>
                    </w:r>
                  </w:p>
                </w:txbxContent>
              </v:textbox>
            </v:shape>
            <v:shape id="_x0000_s1301" type="#_x0000_t202" style="position:absolute;left:6750;top:1087;width:748;height:242" filled="f" stroked="f">
              <v:textbox inset="0,0,0,0">
                <w:txbxContent>
                  <w:p w14:paraId="7681CA53" w14:textId="77777777" w:rsidR="003E4EBA" w:rsidRDefault="003E4EBA">
                    <w:pPr>
                      <w:spacing w:line="242" w:lineRule="exact"/>
                      <w:rPr>
                        <w:b/>
                        <w:sz w:val="24"/>
                      </w:rPr>
                    </w:pPr>
                    <w:r>
                      <w:rPr>
                        <w:b/>
                        <w:color w:val="FFFFFF"/>
                        <w:sz w:val="24"/>
                      </w:rPr>
                      <w:t>Revival</w:t>
                    </w:r>
                  </w:p>
                </w:txbxContent>
              </v:textbox>
            </v:shape>
            <v:shape id="_x0000_s1300" type="#_x0000_t202" style="position:absolute;left:5463;top:2228;width:912;height:242" filled="f" stroked="f">
              <v:textbox inset="0,0,0,0">
                <w:txbxContent>
                  <w:p w14:paraId="4BD417E5" w14:textId="77777777" w:rsidR="003E4EBA" w:rsidRDefault="003E4EBA">
                    <w:pPr>
                      <w:spacing w:line="242" w:lineRule="exact"/>
                      <w:rPr>
                        <w:b/>
                        <w:sz w:val="24"/>
                      </w:rPr>
                    </w:pPr>
                    <w:r>
                      <w:rPr>
                        <w:b/>
                        <w:color w:val="FFFFFF"/>
                        <w:sz w:val="24"/>
                      </w:rPr>
                      <w:t>Maturity</w:t>
                    </w:r>
                  </w:p>
                </w:txbxContent>
              </v:textbox>
            </v:shape>
            <v:shape id="_x0000_s1299" type="#_x0000_t202" style="position:absolute;left:8351;top:2900;width:775;height:242" filled="f" stroked="f">
              <v:textbox inset="0,0,0,0">
                <w:txbxContent>
                  <w:p w14:paraId="4324F1CD" w14:textId="77777777" w:rsidR="003E4EBA" w:rsidRDefault="003E4EBA">
                    <w:pPr>
                      <w:spacing w:line="242" w:lineRule="exact"/>
                      <w:rPr>
                        <w:b/>
                        <w:sz w:val="24"/>
                      </w:rPr>
                    </w:pPr>
                    <w:r>
                      <w:rPr>
                        <w:b/>
                        <w:color w:val="FFFFFF"/>
                        <w:sz w:val="24"/>
                      </w:rPr>
                      <w:t>Decline</w:t>
                    </w:r>
                  </w:p>
                </w:txbxContent>
              </v:textbox>
            </v:shape>
            <v:shape id="_x0000_s1298" type="#_x0000_t202" style="position:absolute;left:4385;top:3370;width:784;height:242" filled="f" stroked="f">
              <v:textbox inset="0,0,0,0">
                <w:txbxContent>
                  <w:p w14:paraId="4080FAF9" w14:textId="77777777" w:rsidR="003E4EBA" w:rsidRDefault="003E4EBA">
                    <w:pPr>
                      <w:spacing w:line="242" w:lineRule="exact"/>
                      <w:rPr>
                        <w:b/>
                        <w:sz w:val="24"/>
                      </w:rPr>
                    </w:pPr>
                    <w:r>
                      <w:rPr>
                        <w:b/>
                        <w:color w:val="FFFFFF"/>
                        <w:sz w:val="24"/>
                      </w:rPr>
                      <w:t>Growth</w:t>
                    </w:r>
                  </w:p>
                </w:txbxContent>
              </v:textbox>
            </v:shape>
            <v:shape id="_x0000_s1297" type="#_x0000_t202" style="position:absolute;left:2548;top:4242;width:843;height:242" filled="f" stroked="f">
              <v:textbox inset="0,0,0,0">
                <w:txbxContent>
                  <w:p w14:paraId="52E23B97" w14:textId="77777777" w:rsidR="003E4EBA" w:rsidRDefault="003E4EBA">
                    <w:pPr>
                      <w:spacing w:line="242" w:lineRule="exact"/>
                      <w:rPr>
                        <w:b/>
                        <w:sz w:val="24"/>
                      </w:rPr>
                    </w:pPr>
                    <w:r>
                      <w:rPr>
                        <w:b/>
                        <w:color w:val="FFFFFF"/>
                        <w:sz w:val="24"/>
                      </w:rPr>
                      <w:t>Start-up</w:t>
                    </w:r>
                  </w:p>
                </w:txbxContent>
              </v:textbox>
            </v:shape>
            <w10:wrap type="topAndBottom" anchorx="page"/>
          </v:group>
        </w:pict>
      </w:r>
    </w:p>
    <w:p w14:paraId="4D5A3F8E" w14:textId="77777777" w:rsidR="00407150" w:rsidRDefault="00407150">
      <w:pPr>
        <w:pStyle w:val="BodyText"/>
      </w:pPr>
    </w:p>
    <w:p w14:paraId="1A44F6A4" w14:textId="77777777" w:rsidR="00407150" w:rsidRDefault="00407150">
      <w:pPr>
        <w:pStyle w:val="BodyText"/>
      </w:pPr>
    </w:p>
    <w:p w14:paraId="62B6B310" w14:textId="77777777" w:rsidR="00407150" w:rsidRDefault="00407150">
      <w:pPr>
        <w:pStyle w:val="BodyText"/>
        <w:spacing w:before="4"/>
        <w:rPr>
          <w:sz w:val="20"/>
        </w:rPr>
      </w:pPr>
    </w:p>
    <w:p w14:paraId="16006394" w14:textId="77777777" w:rsidR="00407150" w:rsidRDefault="003426F8">
      <w:pPr>
        <w:pStyle w:val="BodyText"/>
        <w:ind w:left="797"/>
      </w:pPr>
      <w:r>
        <w:t xml:space="preserve">Source: </w:t>
      </w:r>
      <w:r>
        <w:rPr>
          <w:spacing w:val="-5"/>
        </w:rPr>
        <w:t xml:space="preserve">Lester, </w:t>
      </w:r>
      <w:r>
        <w:rPr>
          <w:spacing w:val="-3"/>
        </w:rPr>
        <w:t xml:space="preserve">D., </w:t>
      </w:r>
      <w:r>
        <w:t xml:space="preserve">Parnell, J. &amp; </w:t>
      </w:r>
      <w:proofErr w:type="spellStart"/>
      <w:r>
        <w:rPr>
          <w:spacing w:val="-4"/>
        </w:rPr>
        <w:t>Carraher</w:t>
      </w:r>
      <w:proofErr w:type="spellEnd"/>
      <w:r>
        <w:rPr>
          <w:spacing w:val="-4"/>
        </w:rPr>
        <w:t xml:space="preserve">, </w:t>
      </w:r>
      <w:r>
        <w:t>S. (2003). Organizational life cycle: A five-stage empirical scale. International Journal of Organizational Analysis, 11(4), 339-354.</w:t>
      </w:r>
    </w:p>
    <w:p w14:paraId="27F8D46C" w14:textId="77777777" w:rsidR="00407150" w:rsidRDefault="00407150">
      <w:pPr>
        <w:pStyle w:val="BodyText"/>
        <w:rPr>
          <w:sz w:val="23"/>
        </w:rPr>
      </w:pPr>
    </w:p>
    <w:p w14:paraId="0FF9FACB" w14:textId="77777777" w:rsidR="00407150" w:rsidRDefault="003426F8">
      <w:pPr>
        <w:pStyle w:val="BodyText"/>
        <w:ind w:left="447"/>
      </w:pPr>
      <w:r>
        <w:t>The stages are considered developmental in the life of the firm, much like a biological</w:t>
      </w:r>
    </w:p>
    <w:p w14:paraId="04170322" w14:textId="77777777" w:rsidR="00407150" w:rsidRDefault="003426F8">
      <w:pPr>
        <w:pStyle w:val="BodyText"/>
        <w:ind w:left="447" w:right="727"/>
      </w:pPr>
      <w:r>
        <w:t>model, and are sequential, cumulative, imminent, not easily reversed, and involve a broad range of activities and structures. Once at maturity, the stages can become more circular from Maturity to Revival and possibly to Decline. This evolution is the result of three</w:t>
      </w:r>
    </w:p>
    <w:p w14:paraId="01DFEA79" w14:textId="77777777" w:rsidR="00407150" w:rsidRDefault="003426F8">
      <w:pPr>
        <w:pStyle w:val="BodyText"/>
        <w:tabs>
          <w:tab w:val="left" w:pos="7688"/>
        </w:tabs>
        <w:ind w:left="447" w:right="831"/>
      </w:pPr>
      <w:r>
        <w:t>influences</w:t>
      </w:r>
      <w:r>
        <w:rPr>
          <w:spacing w:val="-9"/>
        </w:rPr>
        <w:t xml:space="preserve"> </w:t>
      </w:r>
      <w:r>
        <w:t>in</w:t>
      </w:r>
      <w:r>
        <w:rPr>
          <w:spacing w:val="-7"/>
        </w:rPr>
        <w:t xml:space="preserve"> </w:t>
      </w:r>
      <w:r>
        <w:t>an</w:t>
      </w:r>
      <w:r>
        <w:rPr>
          <w:spacing w:val="-8"/>
        </w:rPr>
        <w:t xml:space="preserve"> </w:t>
      </w:r>
      <w:r>
        <w:t>organization’s</w:t>
      </w:r>
      <w:r>
        <w:rPr>
          <w:spacing w:val="-8"/>
        </w:rPr>
        <w:t xml:space="preserve"> </w:t>
      </w:r>
      <w:r>
        <w:t>life.</w:t>
      </w:r>
      <w:r>
        <w:rPr>
          <w:spacing w:val="-8"/>
        </w:rPr>
        <w:t xml:space="preserve"> </w:t>
      </w:r>
      <w:r>
        <w:t>First,</w:t>
      </w:r>
      <w:r>
        <w:rPr>
          <w:spacing w:val="-7"/>
        </w:rPr>
        <w:t xml:space="preserve"> </w:t>
      </w:r>
      <w:r>
        <w:t>administration</w:t>
      </w:r>
      <w:r>
        <w:rPr>
          <w:spacing w:val="-8"/>
        </w:rPr>
        <w:t xml:space="preserve"> </w:t>
      </w:r>
      <w:r>
        <w:t>of</w:t>
      </w:r>
      <w:r>
        <w:rPr>
          <w:spacing w:val="-9"/>
        </w:rPr>
        <w:t xml:space="preserve"> </w:t>
      </w:r>
      <w:r>
        <w:t>the</w:t>
      </w:r>
      <w:r>
        <w:rPr>
          <w:spacing w:val="-8"/>
        </w:rPr>
        <w:t xml:space="preserve"> </w:t>
      </w:r>
      <w:r>
        <w:t>organization</w:t>
      </w:r>
      <w:r>
        <w:rPr>
          <w:spacing w:val="-8"/>
        </w:rPr>
        <w:t xml:space="preserve"> </w:t>
      </w:r>
      <w:r>
        <w:t>becomes</w:t>
      </w:r>
      <w:r>
        <w:rPr>
          <w:spacing w:val="-8"/>
        </w:rPr>
        <w:t xml:space="preserve"> </w:t>
      </w:r>
      <w:r>
        <w:t>more complex</w:t>
      </w:r>
      <w:r>
        <w:rPr>
          <w:spacing w:val="-7"/>
        </w:rPr>
        <w:t xml:space="preserve"> </w:t>
      </w:r>
      <w:r>
        <w:t>as</w:t>
      </w:r>
      <w:r>
        <w:rPr>
          <w:spacing w:val="-7"/>
        </w:rPr>
        <w:t xml:space="preserve"> </w:t>
      </w:r>
      <w:r>
        <w:t>the</w:t>
      </w:r>
      <w:r>
        <w:rPr>
          <w:spacing w:val="-5"/>
        </w:rPr>
        <w:t xml:space="preserve"> </w:t>
      </w:r>
      <w:r>
        <w:t>size</w:t>
      </w:r>
      <w:r>
        <w:rPr>
          <w:spacing w:val="-6"/>
        </w:rPr>
        <w:t xml:space="preserve"> </w:t>
      </w:r>
      <w:r>
        <w:t>increases</w:t>
      </w:r>
      <w:r>
        <w:rPr>
          <w:spacing w:val="-6"/>
        </w:rPr>
        <w:t xml:space="preserve"> </w:t>
      </w:r>
      <w:r>
        <w:t>and</w:t>
      </w:r>
      <w:r>
        <w:rPr>
          <w:spacing w:val="-6"/>
        </w:rPr>
        <w:t xml:space="preserve"> </w:t>
      </w:r>
      <w:r>
        <w:t>more</w:t>
      </w:r>
      <w:r>
        <w:rPr>
          <w:spacing w:val="-6"/>
        </w:rPr>
        <w:t xml:space="preserve"> </w:t>
      </w:r>
      <w:r>
        <w:t>stakeholders</w:t>
      </w:r>
      <w:r>
        <w:rPr>
          <w:spacing w:val="-6"/>
        </w:rPr>
        <w:t xml:space="preserve"> </w:t>
      </w:r>
      <w:r>
        <w:t>become</w:t>
      </w:r>
      <w:r>
        <w:rPr>
          <w:spacing w:val="-6"/>
        </w:rPr>
        <w:t xml:space="preserve"> </w:t>
      </w:r>
      <w:r>
        <w:t>involved.</w:t>
      </w:r>
      <w:r>
        <w:tab/>
        <w:t>Second,</w:t>
      </w:r>
      <w:r>
        <w:rPr>
          <w:spacing w:val="-2"/>
        </w:rPr>
        <w:t xml:space="preserve"> </w:t>
      </w:r>
      <w:r>
        <w:t>this</w:t>
      </w:r>
    </w:p>
    <w:p w14:paraId="0632E380" w14:textId="77777777" w:rsidR="00407150" w:rsidRDefault="003426F8">
      <w:pPr>
        <w:pStyle w:val="BodyText"/>
        <w:ind w:left="447" w:right="846"/>
      </w:pPr>
      <w:r>
        <w:t>increased complexity dictates the increased usage of more sophisticated organizational structures, information processing capabilities, and decision-making styles. Lastly, companies alternate between innovative phases and conservative ones - between stages that establish or renew organizational competences and those that exploit them through efficiencies.</w:t>
      </w:r>
    </w:p>
    <w:p w14:paraId="694E5A2D" w14:textId="77777777" w:rsidR="00407150" w:rsidRDefault="00407150">
      <w:pPr>
        <w:pStyle w:val="BodyText"/>
        <w:spacing w:before="12"/>
        <w:rPr>
          <w:sz w:val="22"/>
        </w:rPr>
      </w:pPr>
    </w:p>
    <w:p w14:paraId="7DE6556A" w14:textId="77777777" w:rsidR="00407150" w:rsidRDefault="003426F8">
      <w:pPr>
        <w:pStyle w:val="BodyText"/>
        <w:tabs>
          <w:tab w:val="left" w:pos="7968"/>
        </w:tabs>
        <w:ind w:left="447" w:right="727"/>
      </w:pPr>
      <w:r>
        <w:t>The</w:t>
      </w:r>
      <w:r>
        <w:rPr>
          <w:spacing w:val="-5"/>
        </w:rPr>
        <w:t xml:space="preserve"> </w:t>
      </w:r>
      <w:r>
        <w:t>driver</w:t>
      </w:r>
      <w:r>
        <w:rPr>
          <w:spacing w:val="-3"/>
        </w:rPr>
        <w:t xml:space="preserve"> </w:t>
      </w:r>
      <w:r>
        <w:t>behind</w:t>
      </w:r>
      <w:r>
        <w:rPr>
          <w:spacing w:val="-5"/>
        </w:rPr>
        <w:t xml:space="preserve"> </w:t>
      </w:r>
      <w:r>
        <w:t>the</w:t>
      </w:r>
      <w:r>
        <w:rPr>
          <w:spacing w:val="-3"/>
        </w:rPr>
        <w:t xml:space="preserve"> </w:t>
      </w:r>
      <w:r>
        <w:t>OLC</w:t>
      </w:r>
      <w:r>
        <w:rPr>
          <w:spacing w:val="-4"/>
        </w:rPr>
        <w:t xml:space="preserve"> </w:t>
      </w:r>
      <w:r>
        <w:t>is</w:t>
      </w:r>
      <w:r>
        <w:rPr>
          <w:spacing w:val="-4"/>
        </w:rPr>
        <w:t xml:space="preserve"> </w:t>
      </w:r>
      <w:r>
        <w:t>that</w:t>
      </w:r>
      <w:r>
        <w:rPr>
          <w:spacing w:val="-3"/>
        </w:rPr>
        <w:t xml:space="preserve"> </w:t>
      </w:r>
      <w:r>
        <w:t>needs,</w:t>
      </w:r>
      <w:r>
        <w:rPr>
          <w:spacing w:val="-4"/>
        </w:rPr>
        <w:t xml:space="preserve"> </w:t>
      </w:r>
      <w:r>
        <w:t>opportunities</w:t>
      </w:r>
      <w:r>
        <w:rPr>
          <w:spacing w:val="-5"/>
        </w:rPr>
        <w:t xml:space="preserve"> </w:t>
      </w:r>
      <w:r>
        <w:t>and</w:t>
      </w:r>
      <w:r>
        <w:rPr>
          <w:spacing w:val="-4"/>
        </w:rPr>
        <w:t xml:space="preserve"> </w:t>
      </w:r>
      <w:r>
        <w:t>threats,</w:t>
      </w:r>
      <w:r>
        <w:rPr>
          <w:spacing w:val="-3"/>
        </w:rPr>
        <w:t xml:space="preserve"> </w:t>
      </w:r>
      <w:r>
        <w:t>both</w:t>
      </w:r>
      <w:r>
        <w:rPr>
          <w:spacing w:val="-4"/>
        </w:rPr>
        <w:t xml:space="preserve"> </w:t>
      </w:r>
      <w:r>
        <w:t>inside</w:t>
      </w:r>
      <w:r>
        <w:rPr>
          <w:spacing w:val="-3"/>
        </w:rPr>
        <w:t xml:space="preserve"> </w:t>
      </w:r>
      <w:r>
        <w:t>and</w:t>
      </w:r>
      <w:r>
        <w:rPr>
          <w:spacing w:val="-5"/>
        </w:rPr>
        <w:t xml:space="preserve"> </w:t>
      </w:r>
      <w:r>
        <w:t>outside the business, will predictably vary depending on the stage</w:t>
      </w:r>
      <w:r>
        <w:rPr>
          <w:spacing w:val="-39"/>
        </w:rPr>
        <w:t xml:space="preserve"> </w:t>
      </w:r>
      <w:r>
        <w:t>of</w:t>
      </w:r>
      <w:r>
        <w:rPr>
          <w:spacing w:val="-5"/>
        </w:rPr>
        <w:t xml:space="preserve"> </w:t>
      </w:r>
      <w:r>
        <w:t>development.</w:t>
      </w:r>
      <w:r>
        <w:tab/>
        <w:t>For example, threats</w:t>
      </w:r>
      <w:r>
        <w:rPr>
          <w:spacing w:val="-3"/>
        </w:rPr>
        <w:t xml:space="preserve"> </w:t>
      </w:r>
      <w:r>
        <w:t>in</w:t>
      </w:r>
      <w:r>
        <w:rPr>
          <w:spacing w:val="-3"/>
        </w:rPr>
        <w:t xml:space="preserve"> </w:t>
      </w:r>
      <w:r>
        <w:t>the</w:t>
      </w:r>
      <w:r>
        <w:rPr>
          <w:spacing w:val="-3"/>
        </w:rPr>
        <w:t xml:space="preserve"> </w:t>
      </w:r>
      <w:r>
        <w:t>Start-up</w:t>
      </w:r>
      <w:r>
        <w:rPr>
          <w:spacing w:val="-3"/>
        </w:rPr>
        <w:t xml:space="preserve"> </w:t>
      </w:r>
      <w:r>
        <w:t>stage</w:t>
      </w:r>
      <w:r>
        <w:rPr>
          <w:spacing w:val="-3"/>
        </w:rPr>
        <w:t xml:space="preserve"> </w:t>
      </w:r>
      <w:r>
        <w:t>differ</w:t>
      </w:r>
      <w:r>
        <w:rPr>
          <w:spacing w:val="-3"/>
        </w:rPr>
        <w:t xml:space="preserve"> </w:t>
      </w:r>
      <w:r>
        <w:t>from</w:t>
      </w:r>
      <w:r>
        <w:rPr>
          <w:spacing w:val="-4"/>
        </w:rPr>
        <w:t xml:space="preserve"> </w:t>
      </w:r>
      <w:r>
        <w:t>those</w:t>
      </w:r>
      <w:r>
        <w:rPr>
          <w:spacing w:val="-3"/>
        </w:rPr>
        <w:t xml:space="preserve"> </w:t>
      </w:r>
      <w:r>
        <w:t>in</w:t>
      </w:r>
      <w:r>
        <w:rPr>
          <w:spacing w:val="-3"/>
        </w:rPr>
        <w:t xml:space="preserve"> </w:t>
      </w:r>
      <w:r>
        <w:t>the</w:t>
      </w:r>
      <w:r>
        <w:rPr>
          <w:spacing w:val="-3"/>
        </w:rPr>
        <w:t xml:space="preserve"> </w:t>
      </w:r>
      <w:r>
        <w:t>Maturity</w:t>
      </w:r>
      <w:r>
        <w:rPr>
          <w:spacing w:val="-3"/>
        </w:rPr>
        <w:t xml:space="preserve"> </w:t>
      </w:r>
      <w:r>
        <w:t>stage</w:t>
      </w:r>
      <w:r>
        <w:rPr>
          <w:spacing w:val="-3"/>
        </w:rPr>
        <w:t xml:space="preserve"> </w:t>
      </w:r>
      <w:r>
        <w:t>and</w:t>
      </w:r>
      <w:r>
        <w:rPr>
          <w:spacing w:val="-3"/>
        </w:rPr>
        <w:t xml:space="preserve"> </w:t>
      </w:r>
      <w:r>
        <w:t>changes</w:t>
      </w:r>
      <w:r>
        <w:rPr>
          <w:spacing w:val="-3"/>
        </w:rPr>
        <w:t xml:space="preserve"> </w:t>
      </w:r>
      <w:r>
        <w:t>in</w:t>
      </w:r>
      <w:r>
        <w:rPr>
          <w:spacing w:val="-3"/>
        </w:rPr>
        <w:t xml:space="preserve"> </w:t>
      </w:r>
      <w:r>
        <w:t>the</w:t>
      </w:r>
    </w:p>
    <w:p w14:paraId="0867B5B4" w14:textId="77777777" w:rsidR="00407150" w:rsidRDefault="00407150">
      <w:pPr>
        <w:sectPr w:rsidR="00407150">
          <w:pgSz w:w="11910" w:h="16840"/>
          <w:pgMar w:top="1360" w:right="700" w:bottom="280" w:left="1180" w:header="720" w:footer="720" w:gutter="0"/>
          <w:cols w:space="720"/>
        </w:sectPr>
      </w:pPr>
    </w:p>
    <w:p w14:paraId="0DB266FA" w14:textId="77777777" w:rsidR="00407150" w:rsidRDefault="003426F8">
      <w:pPr>
        <w:spacing w:before="31"/>
        <w:ind w:right="714"/>
        <w:jc w:val="right"/>
        <w:rPr>
          <w:sz w:val="20"/>
        </w:rPr>
      </w:pPr>
      <w:r>
        <w:rPr>
          <w:sz w:val="20"/>
        </w:rPr>
        <w:lastRenderedPageBreak/>
        <w:t>27</w:t>
      </w:r>
    </w:p>
    <w:p w14:paraId="10253B39" w14:textId="77777777" w:rsidR="00407150" w:rsidRDefault="00407150">
      <w:pPr>
        <w:pStyle w:val="BodyText"/>
        <w:spacing w:before="4"/>
        <w:rPr>
          <w:sz w:val="22"/>
        </w:rPr>
      </w:pPr>
    </w:p>
    <w:p w14:paraId="7F5DA83C" w14:textId="77777777" w:rsidR="00407150" w:rsidRDefault="003426F8">
      <w:pPr>
        <w:pStyle w:val="BodyText"/>
        <w:spacing w:before="51"/>
        <w:ind w:left="447" w:right="846"/>
      </w:pPr>
      <w:r>
        <w:t>environment exert pressure for change on the business. Organizations move from one stage to another because the firm and the needs of the environment are so misaligned that the company needs to adapt for basic efficiency or possibly even survival. Thus, different stages of the company's life cycle require changes in the firm's objectives,</w:t>
      </w:r>
    </w:p>
    <w:p w14:paraId="470BFE48" w14:textId="77777777" w:rsidR="00407150" w:rsidRDefault="003426F8">
      <w:pPr>
        <w:pStyle w:val="BodyText"/>
        <w:spacing w:line="293" w:lineRule="exact"/>
        <w:ind w:left="447"/>
      </w:pPr>
      <w:r>
        <w:t>strategies, managerial processes, technology, culture and decision-making.</w:t>
      </w:r>
    </w:p>
    <w:p w14:paraId="3226ECFE" w14:textId="77777777" w:rsidR="00407150" w:rsidRDefault="00407150">
      <w:pPr>
        <w:pStyle w:val="BodyText"/>
        <w:rPr>
          <w:sz w:val="23"/>
        </w:rPr>
      </w:pPr>
    </w:p>
    <w:p w14:paraId="1A5EA823" w14:textId="77777777" w:rsidR="00407150" w:rsidRDefault="003426F8">
      <w:pPr>
        <w:pStyle w:val="BodyText"/>
        <w:ind w:left="447" w:right="893"/>
      </w:pPr>
      <w:r>
        <w:t>High tech companies present a unique situation because they can progress through the stages at a fairly rapid rate – from Start-up to Maturity in only a few years. An interesting side note is that firms tend to develop to a structure that mirrors the stage of the market they are in – for example, firms in a mature market will tend to be in a Maturity stage of development.</w:t>
      </w:r>
    </w:p>
    <w:p w14:paraId="3C6514B7" w14:textId="77777777" w:rsidR="00407150" w:rsidRDefault="00407150">
      <w:pPr>
        <w:pStyle w:val="BodyText"/>
        <w:spacing w:before="12"/>
        <w:rPr>
          <w:sz w:val="22"/>
        </w:rPr>
      </w:pPr>
    </w:p>
    <w:p w14:paraId="0CD88DB2" w14:textId="77777777" w:rsidR="00407150" w:rsidRDefault="003426F8">
      <w:pPr>
        <w:pStyle w:val="BodyText"/>
        <w:ind w:left="447"/>
      </w:pPr>
      <w:r>
        <w:t>A complementary view of this model is that each stage represents a stable period of</w:t>
      </w:r>
    </w:p>
    <w:p w14:paraId="6AC097A4" w14:textId="6A1E136D" w:rsidR="00407150" w:rsidRDefault="003426F8">
      <w:pPr>
        <w:pStyle w:val="BodyText"/>
        <w:ind w:left="447" w:right="846"/>
      </w:pPr>
      <w:r>
        <w:t>growth for the company - an evolutionary phase - but will reach a point where change is required, leading to a revolutionary or crisis period. It’s the firm’s ability to handle these crisis periods appropriately that will dictate the future direction and possibly survival of the organization.</w:t>
      </w:r>
    </w:p>
    <w:p w14:paraId="79864E55" w14:textId="77777777" w:rsidR="00407150" w:rsidRDefault="00407150">
      <w:pPr>
        <w:pStyle w:val="BodyText"/>
        <w:spacing w:before="11"/>
        <w:rPr>
          <w:sz w:val="22"/>
        </w:rPr>
      </w:pPr>
    </w:p>
    <w:p w14:paraId="30781854" w14:textId="77777777" w:rsidR="00407150" w:rsidRDefault="003426F8">
      <w:pPr>
        <w:pStyle w:val="BodyText"/>
        <w:tabs>
          <w:tab w:val="left" w:pos="7185"/>
        </w:tabs>
        <w:ind w:left="447" w:right="1309"/>
      </w:pPr>
      <w:r>
        <w:t>The five stages of OLC illustrate changes in organizational structure and managerial processes as the business proceeds through</w:t>
      </w:r>
      <w:r>
        <w:rPr>
          <w:spacing w:val="-40"/>
        </w:rPr>
        <w:t xml:space="preserve"> </w:t>
      </w:r>
      <w:r>
        <w:t>developmental</w:t>
      </w:r>
      <w:r>
        <w:rPr>
          <w:spacing w:val="-7"/>
        </w:rPr>
        <w:t xml:space="preserve"> </w:t>
      </w:r>
      <w:r>
        <w:t>stages.</w:t>
      </w:r>
      <w:r>
        <w:tab/>
        <w:t>Each stage is discussed,</w:t>
      </w:r>
      <w:r>
        <w:rPr>
          <w:spacing w:val="-5"/>
        </w:rPr>
        <w:t xml:space="preserve"> </w:t>
      </w:r>
      <w:r>
        <w:t>with</w:t>
      </w:r>
      <w:r>
        <w:rPr>
          <w:spacing w:val="-3"/>
        </w:rPr>
        <w:t xml:space="preserve"> </w:t>
      </w:r>
      <w:r>
        <w:t>specific</w:t>
      </w:r>
      <w:r>
        <w:rPr>
          <w:spacing w:val="-3"/>
        </w:rPr>
        <w:t xml:space="preserve"> </w:t>
      </w:r>
      <w:r>
        <w:t>emphasis</w:t>
      </w:r>
      <w:r>
        <w:rPr>
          <w:spacing w:val="-4"/>
        </w:rPr>
        <w:t xml:space="preserve"> </w:t>
      </w:r>
      <w:r>
        <w:t>on</w:t>
      </w:r>
      <w:r>
        <w:rPr>
          <w:spacing w:val="-3"/>
        </w:rPr>
        <w:t xml:space="preserve"> </w:t>
      </w:r>
      <w:r>
        <w:t>the</w:t>
      </w:r>
      <w:r>
        <w:rPr>
          <w:spacing w:val="-3"/>
        </w:rPr>
        <w:t xml:space="preserve"> </w:t>
      </w:r>
      <w:r>
        <w:t>product</w:t>
      </w:r>
      <w:r>
        <w:rPr>
          <w:spacing w:val="-5"/>
        </w:rPr>
        <w:t xml:space="preserve"> </w:t>
      </w:r>
      <w:r>
        <w:t>creation</w:t>
      </w:r>
      <w:r>
        <w:rPr>
          <w:spacing w:val="-4"/>
        </w:rPr>
        <w:t xml:space="preserve"> </w:t>
      </w:r>
      <w:r>
        <w:t>and</w:t>
      </w:r>
      <w:r>
        <w:rPr>
          <w:spacing w:val="-4"/>
        </w:rPr>
        <w:t xml:space="preserve"> </w:t>
      </w:r>
      <w:r>
        <w:t>delivery</w:t>
      </w:r>
      <w:r>
        <w:rPr>
          <w:spacing w:val="-4"/>
        </w:rPr>
        <w:t xml:space="preserve"> </w:t>
      </w:r>
      <w:r>
        <w:t>aspects</w:t>
      </w:r>
      <w:r>
        <w:rPr>
          <w:spacing w:val="-3"/>
        </w:rPr>
        <w:t xml:space="preserve"> </w:t>
      </w:r>
      <w:r>
        <w:t>of</w:t>
      </w:r>
      <w:r>
        <w:rPr>
          <w:spacing w:val="-4"/>
        </w:rPr>
        <w:t xml:space="preserve"> </w:t>
      </w:r>
      <w:r>
        <w:t>the stage.</w:t>
      </w:r>
    </w:p>
    <w:p w14:paraId="0A4A1554" w14:textId="77777777" w:rsidR="00407150" w:rsidRDefault="00407150">
      <w:pPr>
        <w:pStyle w:val="BodyText"/>
        <w:rPr>
          <w:sz w:val="23"/>
        </w:rPr>
      </w:pPr>
    </w:p>
    <w:p w14:paraId="5720DD94" w14:textId="77777777" w:rsidR="00407150" w:rsidRDefault="003426F8">
      <w:pPr>
        <w:pStyle w:val="ListParagraph"/>
        <w:numPr>
          <w:ilvl w:val="1"/>
          <w:numId w:val="40"/>
        </w:numPr>
        <w:tabs>
          <w:tab w:val="left" w:pos="854"/>
        </w:tabs>
        <w:ind w:hanging="419"/>
        <w:rPr>
          <w:sz w:val="24"/>
        </w:rPr>
      </w:pPr>
      <w:r>
        <w:rPr>
          <w:sz w:val="24"/>
        </w:rPr>
        <w:t>Start-Up</w:t>
      </w:r>
      <w:r>
        <w:rPr>
          <w:spacing w:val="-2"/>
          <w:sz w:val="24"/>
        </w:rPr>
        <w:t xml:space="preserve"> </w:t>
      </w:r>
      <w:r>
        <w:rPr>
          <w:sz w:val="24"/>
        </w:rPr>
        <w:t>Stage</w:t>
      </w:r>
    </w:p>
    <w:p w14:paraId="22E15B19" w14:textId="77777777" w:rsidR="00407150" w:rsidRDefault="003426F8">
      <w:pPr>
        <w:pStyle w:val="BodyText"/>
        <w:spacing w:before="180"/>
        <w:ind w:left="768"/>
      </w:pPr>
      <w:r>
        <w:t>At Start-up, firms exhibit a very simple organizational structure with authority</w:t>
      </w:r>
    </w:p>
    <w:p w14:paraId="3A7089E0" w14:textId="77777777" w:rsidR="00407150" w:rsidRDefault="003426F8">
      <w:pPr>
        <w:pStyle w:val="BodyText"/>
        <w:ind w:left="768" w:right="827"/>
      </w:pPr>
      <w:r>
        <w:t>centralized at the top of the hierarchy. The main purpose during this stage is for the firm to establish its distinctive competences and generate some initial product-market success.</w:t>
      </w:r>
    </w:p>
    <w:p w14:paraId="0A662E45" w14:textId="77777777" w:rsidR="00407150" w:rsidRDefault="00407150">
      <w:pPr>
        <w:pStyle w:val="BodyText"/>
        <w:spacing w:before="11"/>
        <w:rPr>
          <w:sz w:val="22"/>
        </w:rPr>
      </w:pPr>
    </w:p>
    <w:p w14:paraId="0D09C305" w14:textId="77777777" w:rsidR="00407150" w:rsidRDefault="003426F8">
      <w:pPr>
        <w:pStyle w:val="BodyText"/>
        <w:ind w:left="768" w:right="846"/>
      </w:pPr>
      <w:r>
        <w:t>This is achieved mainly by trial and error as efforts are made to change products and services in a manner that generates distinctive competences and creates a viable business model. This generally involves major and frequent product or service</w:t>
      </w:r>
    </w:p>
    <w:p w14:paraId="4A8B41E6" w14:textId="77777777" w:rsidR="00407150" w:rsidRDefault="003426F8">
      <w:pPr>
        <w:pStyle w:val="BodyText"/>
        <w:ind w:left="768" w:right="1271"/>
      </w:pPr>
      <w:r>
        <w:t>innovations and the pursuit of a niche strategy. Since the firm is small and has no established reputation, it must avoid direct confrontation with its more powerful</w:t>
      </w:r>
    </w:p>
    <w:p w14:paraId="5B6BFF67" w14:textId="77777777" w:rsidR="00407150" w:rsidRDefault="003426F8">
      <w:pPr>
        <w:pStyle w:val="BodyText"/>
        <w:ind w:left="768" w:right="846"/>
      </w:pPr>
      <w:r>
        <w:t>competitors. It does this by finding gaps or niches in the market which are not being filled, and defends these niches by making extensive innovations.</w:t>
      </w:r>
    </w:p>
    <w:p w14:paraId="5931ED01" w14:textId="77777777" w:rsidR="00407150" w:rsidRDefault="00407150">
      <w:pPr>
        <w:pStyle w:val="BodyText"/>
        <w:spacing w:before="11"/>
        <w:rPr>
          <w:sz w:val="22"/>
        </w:rPr>
      </w:pPr>
    </w:p>
    <w:p w14:paraId="6B5E305A" w14:textId="77777777" w:rsidR="00407150" w:rsidRDefault="003426F8">
      <w:pPr>
        <w:pStyle w:val="BodyText"/>
        <w:ind w:left="768" w:right="737"/>
      </w:pPr>
      <w:r>
        <w:t>Start-up firms cater essentially to one type of customer and sell one type of product and thus they face a (relatively) simple administrative task. An intuitive, rather than an analytical,</w:t>
      </w:r>
      <w:r>
        <w:rPr>
          <w:spacing w:val="-6"/>
        </w:rPr>
        <w:t xml:space="preserve"> </w:t>
      </w:r>
      <w:r>
        <w:t>mode</w:t>
      </w:r>
      <w:r>
        <w:rPr>
          <w:spacing w:val="-6"/>
        </w:rPr>
        <w:t xml:space="preserve"> </w:t>
      </w:r>
      <w:r>
        <w:t>of</w:t>
      </w:r>
      <w:r>
        <w:rPr>
          <w:spacing w:val="-7"/>
        </w:rPr>
        <w:t xml:space="preserve"> </w:t>
      </w:r>
      <w:r>
        <w:t>decision-making</w:t>
      </w:r>
      <w:r>
        <w:rPr>
          <w:spacing w:val="-6"/>
        </w:rPr>
        <w:t xml:space="preserve"> </w:t>
      </w:r>
      <w:r>
        <w:t>prevails.</w:t>
      </w:r>
      <w:r>
        <w:rPr>
          <w:spacing w:val="-7"/>
        </w:rPr>
        <w:t xml:space="preserve"> </w:t>
      </w:r>
      <w:r>
        <w:t>For</w:t>
      </w:r>
      <w:r>
        <w:rPr>
          <w:spacing w:val="-7"/>
        </w:rPr>
        <w:t xml:space="preserve"> </w:t>
      </w:r>
      <w:proofErr w:type="gramStart"/>
      <w:r>
        <w:t>example</w:t>
      </w:r>
      <w:proofErr w:type="gramEnd"/>
      <w:r>
        <w:rPr>
          <w:spacing w:val="-5"/>
        </w:rPr>
        <w:t xml:space="preserve"> </w:t>
      </w:r>
      <w:r>
        <w:t>the</w:t>
      </w:r>
      <w:r>
        <w:rPr>
          <w:spacing w:val="-6"/>
        </w:rPr>
        <w:t xml:space="preserve"> </w:t>
      </w:r>
      <w:r>
        <w:t>owner-manager(s)</w:t>
      </w:r>
      <w:r>
        <w:rPr>
          <w:spacing w:val="-6"/>
        </w:rPr>
        <w:t xml:space="preserve"> </w:t>
      </w:r>
      <w:r>
        <w:t xml:space="preserve">makes almost all the </w:t>
      </w:r>
      <w:r>
        <w:rPr>
          <w:spacing w:val="-3"/>
        </w:rPr>
        <w:t xml:space="preserve">key </w:t>
      </w:r>
      <w:r>
        <w:t>decisions, based in large part upon his/her intuitions about</w:t>
      </w:r>
      <w:r>
        <w:rPr>
          <w:spacing w:val="-19"/>
        </w:rPr>
        <w:t xml:space="preserve"> </w:t>
      </w:r>
      <w:r>
        <w:t>the</w:t>
      </w:r>
    </w:p>
    <w:p w14:paraId="1771E99B" w14:textId="77777777" w:rsidR="00407150" w:rsidRDefault="003426F8">
      <w:pPr>
        <w:pStyle w:val="BodyText"/>
        <w:spacing w:before="1"/>
        <w:ind w:left="768"/>
      </w:pPr>
      <w:r>
        <w:t>situation.</w:t>
      </w:r>
    </w:p>
    <w:p w14:paraId="081B8AFF" w14:textId="77777777" w:rsidR="00407150" w:rsidRDefault="00407150">
      <w:pPr>
        <w:pStyle w:val="BodyText"/>
        <w:spacing w:before="11"/>
        <w:rPr>
          <w:sz w:val="22"/>
        </w:rPr>
      </w:pPr>
    </w:p>
    <w:p w14:paraId="23B00825" w14:textId="77777777" w:rsidR="00407150" w:rsidRDefault="003426F8">
      <w:pPr>
        <w:pStyle w:val="BodyText"/>
        <w:ind w:left="768"/>
      </w:pPr>
      <w:r>
        <w:t>The product development and delivery organization during the Start-up stage often</w:t>
      </w:r>
    </w:p>
    <w:p w14:paraId="33352D10" w14:textId="77777777" w:rsidR="00407150" w:rsidRDefault="003426F8">
      <w:pPr>
        <w:pStyle w:val="BodyText"/>
        <w:tabs>
          <w:tab w:val="left" w:pos="7208"/>
        </w:tabs>
        <w:ind w:left="768" w:right="789"/>
      </w:pPr>
      <w:r>
        <w:t>involves</w:t>
      </w:r>
      <w:r>
        <w:rPr>
          <w:spacing w:val="-5"/>
        </w:rPr>
        <w:t xml:space="preserve"> </w:t>
      </w:r>
      <w:r>
        <w:t>staff</w:t>
      </w:r>
      <w:r>
        <w:rPr>
          <w:spacing w:val="-6"/>
        </w:rPr>
        <w:t xml:space="preserve"> </w:t>
      </w:r>
      <w:r>
        <w:t>wearing</w:t>
      </w:r>
      <w:r>
        <w:rPr>
          <w:spacing w:val="-4"/>
        </w:rPr>
        <w:t xml:space="preserve"> </w:t>
      </w:r>
      <w:r>
        <w:t>many</w:t>
      </w:r>
      <w:r>
        <w:rPr>
          <w:spacing w:val="-5"/>
        </w:rPr>
        <w:t xml:space="preserve"> </w:t>
      </w:r>
      <w:r>
        <w:t>hats.</w:t>
      </w:r>
      <w:r>
        <w:rPr>
          <w:spacing w:val="-5"/>
        </w:rPr>
        <w:t xml:space="preserve"> </w:t>
      </w:r>
      <w:r>
        <w:t>It</w:t>
      </w:r>
      <w:r>
        <w:rPr>
          <w:spacing w:val="-6"/>
        </w:rPr>
        <w:t xml:space="preserve"> </w:t>
      </w:r>
      <w:r>
        <w:t>is</w:t>
      </w:r>
      <w:r>
        <w:rPr>
          <w:spacing w:val="-5"/>
        </w:rPr>
        <w:t xml:space="preserve"> </w:t>
      </w:r>
      <w:r>
        <w:t>not</w:t>
      </w:r>
      <w:r>
        <w:rPr>
          <w:spacing w:val="-5"/>
        </w:rPr>
        <w:t xml:space="preserve"> </w:t>
      </w:r>
      <w:r>
        <w:t>uncommon</w:t>
      </w:r>
      <w:r>
        <w:rPr>
          <w:spacing w:val="-6"/>
        </w:rPr>
        <w:t xml:space="preserve"> </w:t>
      </w:r>
      <w:r>
        <w:t>in</w:t>
      </w:r>
      <w:r>
        <w:rPr>
          <w:spacing w:val="-4"/>
        </w:rPr>
        <w:t xml:space="preserve"> </w:t>
      </w:r>
      <w:r>
        <w:t>a</w:t>
      </w:r>
      <w:r>
        <w:rPr>
          <w:spacing w:val="-6"/>
        </w:rPr>
        <w:t xml:space="preserve"> </w:t>
      </w:r>
      <w:r>
        <w:t>high-tech</w:t>
      </w:r>
      <w:r>
        <w:rPr>
          <w:spacing w:val="-5"/>
        </w:rPr>
        <w:t xml:space="preserve"> </w:t>
      </w:r>
      <w:r>
        <w:t>start-up</w:t>
      </w:r>
      <w:r>
        <w:rPr>
          <w:spacing w:val="-6"/>
        </w:rPr>
        <w:t xml:space="preserve"> </w:t>
      </w:r>
      <w:r>
        <w:rPr>
          <w:spacing w:val="-3"/>
        </w:rPr>
        <w:t>for</w:t>
      </w:r>
      <w:r>
        <w:rPr>
          <w:spacing w:val="-5"/>
        </w:rPr>
        <w:t xml:space="preserve"> </w:t>
      </w:r>
      <w:r>
        <w:t>at</w:t>
      </w:r>
      <w:r>
        <w:rPr>
          <w:spacing w:val="-5"/>
        </w:rPr>
        <w:t xml:space="preserve"> </w:t>
      </w:r>
      <w:r>
        <w:t>least one</w:t>
      </w:r>
      <w:r>
        <w:rPr>
          <w:spacing w:val="-6"/>
        </w:rPr>
        <w:t xml:space="preserve"> </w:t>
      </w:r>
      <w:r>
        <w:t>founder</w:t>
      </w:r>
      <w:r>
        <w:rPr>
          <w:spacing w:val="-5"/>
        </w:rPr>
        <w:t xml:space="preserve"> </w:t>
      </w:r>
      <w:r>
        <w:t>to</w:t>
      </w:r>
      <w:r>
        <w:rPr>
          <w:spacing w:val="-5"/>
        </w:rPr>
        <w:t xml:space="preserve"> </w:t>
      </w:r>
      <w:r>
        <w:t>be</w:t>
      </w:r>
      <w:r>
        <w:rPr>
          <w:spacing w:val="-6"/>
        </w:rPr>
        <w:t xml:space="preserve"> </w:t>
      </w:r>
      <w:r>
        <w:t>technical,</w:t>
      </w:r>
      <w:r>
        <w:rPr>
          <w:spacing w:val="-5"/>
        </w:rPr>
        <w:t xml:space="preserve"> </w:t>
      </w:r>
      <w:r>
        <w:t>and</w:t>
      </w:r>
      <w:r>
        <w:rPr>
          <w:spacing w:val="-5"/>
        </w:rPr>
        <w:t xml:space="preserve"> </w:t>
      </w:r>
      <w:r>
        <w:t>often</w:t>
      </w:r>
      <w:r>
        <w:rPr>
          <w:spacing w:val="-5"/>
        </w:rPr>
        <w:t xml:space="preserve"> </w:t>
      </w:r>
      <w:r>
        <w:t>multiple</w:t>
      </w:r>
      <w:r>
        <w:rPr>
          <w:spacing w:val="-4"/>
        </w:rPr>
        <w:t xml:space="preserve"> </w:t>
      </w:r>
      <w:r>
        <w:t>founders</w:t>
      </w:r>
      <w:r>
        <w:rPr>
          <w:spacing w:val="-6"/>
        </w:rPr>
        <w:t xml:space="preserve"> </w:t>
      </w:r>
      <w:r>
        <w:t>are.</w:t>
      </w:r>
      <w:r>
        <w:tab/>
        <w:t>The leaders</w:t>
      </w:r>
      <w:r>
        <w:rPr>
          <w:spacing w:val="-4"/>
        </w:rPr>
        <w:t xml:space="preserve"> </w:t>
      </w:r>
      <w:r>
        <w:t>are</w:t>
      </w:r>
    </w:p>
    <w:p w14:paraId="1A0E8C71" w14:textId="77777777" w:rsidR="00407150" w:rsidRDefault="003426F8">
      <w:pPr>
        <w:pStyle w:val="BodyText"/>
        <w:spacing w:line="293" w:lineRule="exact"/>
        <w:ind w:left="768"/>
      </w:pPr>
      <w:r>
        <w:t>involved at both a strategic and tactical levels in crafting and delivering the solution to</w:t>
      </w:r>
    </w:p>
    <w:p w14:paraId="3B2E856C" w14:textId="77777777" w:rsidR="00407150" w:rsidRDefault="00407150">
      <w:pPr>
        <w:spacing w:line="293" w:lineRule="exact"/>
        <w:sectPr w:rsidR="00407150">
          <w:pgSz w:w="11910" w:h="16840"/>
          <w:pgMar w:top="800" w:right="700" w:bottom="280" w:left="1180" w:header="720" w:footer="720" w:gutter="0"/>
          <w:cols w:space="720"/>
        </w:sectPr>
      </w:pPr>
    </w:p>
    <w:p w14:paraId="02C146D2" w14:textId="77777777" w:rsidR="00407150" w:rsidRDefault="003426F8">
      <w:pPr>
        <w:pStyle w:val="BodyText"/>
        <w:spacing w:before="39"/>
        <w:ind w:left="768"/>
      </w:pPr>
      <w:r>
        <w:lastRenderedPageBreak/>
        <w:t>initial customers. Key attributes of the environment are flexibility and lean</w:t>
      </w:r>
    </w:p>
    <w:p w14:paraId="4BC69DCF" w14:textId="77777777" w:rsidR="00407150" w:rsidRDefault="003426F8">
      <w:pPr>
        <w:pStyle w:val="BodyText"/>
        <w:ind w:left="768"/>
      </w:pPr>
      <w:r>
        <w:t>management</w:t>
      </w:r>
      <w:r>
        <w:rPr>
          <w:spacing w:val="-6"/>
        </w:rPr>
        <w:t xml:space="preserve"> </w:t>
      </w:r>
      <w:r>
        <w:t>of</w:t>
      </w:r>
      <w:r>
        <w:rPr>
          <w:spacing w:val="-6"/>
        </w:rPr>
        <w:t xml:space="preserve"> </w:t>
      </w:r>
      <w:r>
        <w:t>resources</w:t>
      </w:r>
      <w:r>
        <w:rPr>
          <w:spacing w:val="-5"/>
        </w:rPr>
        <w:t xml:space="preserve"> </w:t>
      </w:r>
      <w:r>
        <w:t>and</w:t>
      </w:r>
      <w:r>
        <w:rPr>
          <w:spacing w:val="-6"/>
        </w:rPr>
        <w:t xml:space="preserve"> </w:t>
      </w:r>
      <w:r>
        <w:t>assets</w:t>
      </w:r>
      <w:r>
        <w:rPr>
          <w:spacing w:val="-5"/>
        </w:rPr>
        <w:t xml:space="preserve"> </w:t>
      </w:r>
      <w:r>
        <w:rPr>
          <w:spacing w:val="-3"/>
        </w:rPr>
        <w:t>for</w:t>
      </w:r>
      <w:r>
        <w:rPr>
          <w:spacing w:val="-6"/>
        </w:rPr>
        <w:t xml:space="preserve"> </w:t>
      </w:r>
      <w:r>
        <w:t>continued</w:t>
      </w:r>
      <w:r>
        <w:rPr>
          <w:spacing w:val="-5"/>
        </w:rPr>
        <w:t xml:space="preserve"> </w:t>
      </w:r>
      <w:r>
        <w:t>existence.</w:t>
      </w:r>
      <w:r>
        <w:rPr>
          <w:spacing w:val="-6"/>
        </w:rPr>
        <w:t xml:space="preserve"> </w:t>
      </w:r>
      <w:r>
        <w:t>The</w:t>
      </w:r>
      <w:r>
        <w:rPr>
          <w:spacing w:val="-6"/>
        </w:rPr>
        <w:t xml:space="preserve"> </w:t>
      </w:r>
      <w:r>
        <w:t>organization</w:t>
      </w:r>
      <w:r>
        <w:rPr>
          <w:spacing w:val="-5"/>
        </w:rPr>
        <w:t xml:space="preserve"> </w:t>
      </w:r>
      <w:r>
        <w:t>will</w:t>
      </w:r>
    </w:p>
    <w:p w14:paraId="1DA0FEE5" w14:textId="77777777" w:rsidR="00407150" w:rsidRDefault="003426F8">
      <w:pPr>
        <w:pStyle w:val="BodyText"/>
        <w:ind w:left="768" w:right="727"/>
      </w:pPr>
      <w:r>
        <w:t>initially</w:t>
      </w:r>
      <w:r>
        <w:rPr>
          <w:spacing w:val="-5"/>
        </w:rPr>
        <w:t xml:space="preserve"> </w:t>
      </w:r>
      <w:r>
        <w:t>be</w:t>
      </w:r>
      <w:r>
        <w:rPr>
          <w:spacing w:val="-4"/>
        </w:rPr>
        <w:t xml:space="preserve"> </w:t>
      </w:r>
      <w:r>
        <w:t>very</w:t>
      </w:r>
      <w:r>
        <w:rPr>
          <w:spacing w:val="-4"/>
        </w:rPr>
        <w:t xml:space="preserve"> </w:t>
      </w:r>
      <w:r>
        <w:t>heavily</w:t>
      </w:r>
      <w:r>
        <w:rPr>
          <w:spacing w:val="-6"/>
        </w:rPr>
        <w:t xml:space="preserve"> </w:t>
      </w:r>
      <w:r>
        <w:t>weighted</w:t>
      </w:r>
      <w:r>
        <w:rPr>
          <w:spacing w:val="-4"/>
        </w:rPr>
        <w:t xml:space="preserve"> </w:t>
      </w:r>
      <w:r>
        <w:t>towards</w:t>
      </w:r>
      <w:r>
        <w:rPr>
          <w:spacing w:val="-5"/>
        </w:rPr>
        <w:t xml:space="preserve"> </w:t>
      </w:r>
      <w:r>
        <w:t>development</w:t>
      </w:r>
      <w:r>
        <w:rPr>
          <w:spacing w:val="-4"/>
        </w:rPr>
        <w:t xml:space="preserve"> </w:t>
      </w:r>
      <w:r>
        <w:rPr>
          <w:spacing w:val="-3"/>
        </w:rPr>
        <w:t>staff</w:t>
      </w:r>
      <w:r>
        <w:rPr>
          <w:spacing w:val="-5"/>
        </w:rPr>
        <w:t xml:space="preserve"> </w:t>
      </w:r>
      <w:r>
        <w:t>and</w:t>
      </w:r>
      <w:r>
        <w:rPr>
          <w:spacing w:val="-5"/>
        </w:rPr>
        <w:t xml:space="preserve"> </w:t>
      </w:r>
      <w:r>
        <w:t>over</w:t>
      </w:r>
      <w:r>
        <w:rPr>
          <w:spacing w:val="-4"/>
        </w:rPr>
        <w:t xml:space="preserve"> </w:t>
      </w:r>
      <w:r>
        <w:t>time</w:t>
      </w:r>
      <w:r>
        <w:rPr>
          <w:spacing w:val="-4"/>
        </w:rPr>
        <w:t xml:space="preserve"> </w:t>
      </w:r>
      <w:r>
        <w:t>begins</w:t>
      </w:r>
      <w:r>
        <w:rPr>
          <w:spacing w:val="-5"/>
        </w:rPr>
        <w:t xml:space="preserve"> </w:t>
      </w:r>
      <w:r>
        <w:t>to</w:t>
      </w:r>
      <w:r>
        <w:rPr>
          <w:spacing w:val="-5"/>
        </w:rPr>
        <w:t xml:space="preserve"> </w:t>
      </w:r>
      <w:r>
        <w:t>fill in</w:t>
      </w:r>
      <w:r>
        <w:rPr>
          <w:spacing w:val="-4"/>
        </w:rPr>
        <w:t xml:space="preserve"> </w:t>
      </w:r>
      <w:r>
        <w:t>sparsely</w:t>
      </w:r>
      <w:r>
        <w:rPr>
          <w:spacing w:val="-3"/>
        </w:rPr>
        <w:t xml:space="preserve"> </w:t>
      </w:r>
      <w:r>
        <w:t>in</w:t>
      </w:r>
      <w:r>
        <w:rPr>
          <w:spacing w:val="-4"/>
        </w:rPr>
        <w:t xml:space="preserve"> </w:t>
      </w:r>
      <w:r>
        <w:t>marketing,</w:t>
      </w:r>
      <w:r>
        <w:rPr>
          <w:spacing w:val="-3"/>
        </w:rPr>
        <w:t xml:space="preserve"> </w:t>
      </w:r>
      <w:r>
        <w:t>sales,</w:t>
      </w:r>
      <w:r>
        <w:rPr>
          <w:spacing w:val="-4"/>
        </w:rPr>
        <w:t xml:space="preserve"> </w:t>
      </w:r>
      <w:r>
        <w:t>administration,</w:t>
      </w:r>
      <w:r>
        <w:rPr>
          <w:spacing w:val="-4"/>
        </w:rPr>
        <w:t xml:space="preserve"> </w:t>
      </w:r>
      <w:r>
        <w:t>and</w:t>
      </w:r>
      <w:r>
        <w:rPr>
          <w:spacing w:val="-4"/>
        </w:rPr>
        <w:t xml:space="preserve"> </w:t>
      </w:r>
      <w:r>
        <w:t>operations</w:t>
      </w:r>
      <w:r>
        <w:rPr>
          <w:spacing w:val="-4"/>
        </w:rPr>
        <w:t xml:space="preserve"> </w:t>
      </w:r>
      <w:r>
        <w:t>with</w:t>
      </w:r>
      <w:r>
        <w:rPr>
          <w:spacing w:val="-3"/>
        </w:rPr>
        <w:t xml:space="preserve"> </w:t>
      </w:r>
      <w:r>
        <w:t>an</w:t>
      </w:r>
      <w:r>
        <w:rPr>
          <w:spacing w:val="-4"/>
        </w:rPr>
        <w:t xml:space="preserve"> </w:t>
      </w:r>
      <w:r>
        <w:t>informal</w:t>
      </w:r>
      <w:r>
        <w:rPr>
          <w:spacing w:val="-4"/>
        </w:rPr>
        <w:t xml:space="preserve"> </w:t>
      </w:r>
      <w:r>
        <w:t>and</w:t>
      </w:r>
    </w:p>
    <w:p w14:paraId="445F68DD" w14:textId="77777777" w:rsidR="00407150" w:rsidRDefault="003426F8">
      <w:pPr>
        <w:pStyle w:val="BodyText"/>
        <w:ind w:left="768"/>
      </w:pPr>
      <w:r>
        <w:t>overlapping structure.</w:t>
      </w:r>
    </w:p>
    <w:p w14:paraId="1B46BFAD" w14:textId="77777777" w:rsidR="00407150" w:rsidRDefault="00407150">
      <w:pPr>
        <w:pStyle w:val="BodyText"/>
        <w:rPr>
          <w:sz w:val="23"/>
        </w:rPr>
      </w:pPr>
    </w:p>
    <w:p w14:paraId="04341E14" w14:textId="77777777" w:rsidR="00407150" w:rsidRDefault="003426F8">
      <w:pPr>
        <w:pStyle w:val="BodyText"/>
        <w:ind w:left="768" w:right="730"/>
      </w:pPr>
      <w:r>
        <w:t>Success in the Start-up stage is in finding a sustainable product/market niche that produces enough profit for the company to continue as a viable entity (either directly or</w:t>
      </w:r>
      <w:r>
        <w:rPr>
          <w:spacing w:val="-7"/>
        </w:rPr>
        <w:t xml:space="preserve"> </w:t>
      </w:r>
      <w:r>
        <w:t>with</w:t>
      </w:r>
      <w:r>
        <w:rPr>
          <w:spacing w:val="-7"/>
        </w:rPr>
        <w:t xml:space="preserve"> </w:t>
      </w:r>
      <w:r>
        <w:t>external</w:t>
      </w:r>
      <w:r>
        <w:rPr>
          <w:spacing w:val="-6"/>
        </w:rPr>
        <w:t xml:space="preserve"> </w:t>
      </w:r>
      <w:r>
        <w:t>financing).</w:t>
      </w:r>
      <w:r>
        <w:rPr>
          <w:spacing w:val="-7"/>
        </w:rPr>
        <w:t xml:space="preserve"> </w:t>
      </w:r>
      <w:r>
        <w:t>The</w:t>
      </w:r>
      <w:r>
        <w:rPr>
          <w:spacing w:val="-7"/>
        </w:rPr>
        <w:t xml:space="preserve"> </w:t>
      </w:r>
      <w:r>
        <w:t>Start-up</w:t>
      </w:r>
      <w:r>
        <w:rPr>
          <w:spacing w:val="-7"/>
        </w:rPr>
        <w:t xml:space="preserve"> </w:t>
      </w:r>
      <w:r>
        <w:t>stage,</w:t>
      </w:r>
      <w:r>
        <w:rPr>
          <w:spacing w:val="-6"/>
        </w:rPr>
        <w:t xml:space="preserve"> </w:t>
      </w:r>
      <w:r>
        <w:t>which</w:t>
      </w:r>
      <w:r>
        <w:rPr>
          <w:spacing w:val="-7"/>
        </w:rPr>
        <w:t xml:space="preserve"> </w:t>
      </w:r>
      <w:r>
        <w:t>involves</w:t>
      </w:r>
      <w:r>
        <w:rPr>
          <w:spacing w:val="-6"/>
        </w:rPr>
        <w:t xml:space="preserve"> </w:t>
      </w:r>
      <w:r>
        <w:t>growth</w:t>
      </w:r>
      <w:r>
        <w:rPr>
          <w:spacing w:val="-6"/>
        </w:rPr>
        <w:t xml:space="preserve"> </w:t>
      </w:r>
      <w:r>
        <w:t>through</w:t>
      </w:r>
      <w:r>
        <w:rPr>
          <w:spacing w:val="-7"/>
        </w:rPr>
        <w:t xml:space="preserve"> </w:t>
      </w:r>
      <w:r>
        <w:t>creativity and vision, eventually leads to leadership and organizational problems.</w:t>
      </w:r>
      <w:r>
        <w:rPr>
          <w:spacing w:val="-23"/>
        </w:rPr>
        <w:t xml:space="preserve"> </w:t>
      </w:r>
      <w:r>
        <w:t>More</w:t>
      </w:r>
    </w:p>
    <w:p w14:paraId="5E728AA7" w14:textId="77777777" w:rsidR="00407150" w:rsidRDefault="003426F8">
      <w:pPr>
        <w:pStyle w:val="BodyText"/>
        <w:ind w:left="768" w:right="729"/>
      </w:pPr>
      <w:r>
        <w:t>sophisticated and more formalized management practices must be adopted. If the founder(s) do not have the skills or desire to make this transition, then they often need to bring in an outsider and delegate authority to he/she to be able to continue to grow.</w:t>
      </w:r>
    </w:p>
    <w:p w14:paraId="6B3E1B02" w14:textId="77777777" w:rsidR="00407150" w:rsidRDefault="00407150">
      <w:pPr>
        <w:pStyle w:val="BodyText"/>
        <w:spacing w:before="11"/>
        <w:rPr>
          <w:sz w:val="22"/>
        </w:rPr>
      </w:pPr>
    </w:p>
    <w:p w14:paraId="489EFC9C" w14:textId="1EDC3888" w:rsidR="00407150" w:rsidRDefault="003426F8">
      <w:pPr>
        <w:pStyle w:val="ListParagraph"/>
        <w:numPr>
          <w:ilvl w:val="1"/>
          <w:numId w:val="40"/>
        </w:numPr>
        <w:tabs>
          <w:tab w:val="left" w:pos="854"/>
        </w:tabs>
        <w:ind w:hanging="419"/>
        <w:rPr>
          <w:sz w:val="24"/>
        </w:rPr>
      </w:pPr>
      <w:r>
        <w:rPr>
          <w:sz w:val="24"/>
        </w:rPr>
        <w:t>Growth</w:t>
      </w:r>
      <w:r>
        <w:rPr>
          <w:spacing w:val="-2"/>
          <w:sz w:val="24"/>
        </w:rPr>
        <w:t xml:space="preserve"> </w:t>
      </w:r>
      <w:r>
        <w:rPr>
          <w:sz w:val="24"/>
        </w:rPr>
        <w:t>Stage</w:t>
      </w:r>
    </w:p>
    <w:p w14:paraId="164DC145" w14:textId="77777777" w:rsidR="00407150" w:rsidRDefault="003426F8">
      <w:pPr>
        <w:pStyle w:val="BodyText"/>
        <w:spacing w:before="180"/>
        <w:ind w:left="768" w:right="726"/>
      </w:pPr>
      <w:r>
        <w:t>The emphasis in the Growth stage is on sales growth and early product diversification. Product lines are broadened, but this generally results in a more complete array of products</w:t>
      </w:r>
      <w:r>
        <w:rPr>
          <w:spacing w:val="-5"/>
        </w:rPr>
        <w:t xml:space="preserve"> </w:t>
      </w:r>
      <w:r>
        <w:rPr>
          <w:spacing w:val="-3"/>
        </w:rPr>
        <w:t>for</w:t>
      </w:r>
      <w:r>
        <w:rPr>
          <w:spacing w:val="-4"/>
        </w:rPr>
        <w:t xml:space="preserve"> </w:t>
      </w:r>
      <w:r>
        <w:t>a</w:t>
      </w:r>
      <w:r>
        <w:rPr>
          <w:spacing w:val="-4"/>
        </w:rPr>
        <w:t xml:space="preserve"> </w:t>
      </w:r>
      <w:r>
        <w:t>given</w:t>
      </w:r>
      <w:r>
        <w:rPr>
          <w:spacing w:val="-4"/>
        </w:rPr>
        <w:t xml:space="preserve"> </w:t>
      </w:r>
      <w:r>
        <w:t>market</w:t>
      </w:r>
      <w:r>
        <w:rPr>
          <w:spacing w:val="-4"/>
        </w:rPr>
        <w:t xml:space="preserve"> </w:t>
      </w:r>
      <w:r>
        <w:t>rather</w:t>
      </w:r>
      <w:r>
        <w:rPr>
          <w:spacing w:val="-3"/>
        </w:rPr>
        <w:t xml:space="preserve"> </w:t>
      </w:r>
      <w:r>
        <w:t>than</w:t>
      </w:r>
      <w:r>
        <w:rPr>
          <w:spacing w:val="-4"/>
        </w:rPr>
        <w:t xml:space="preserve"> </w:t>
      </w:r>
      <w:r>
        <w:t>new</w:t>
      </w:r>
      <w:r>
        <w:rPr>
          <w:spacing w:val="-6"/>
        </w:rPr>
        <w:t xml:space="preserve"> </w:t>
      </w:r>
      <w:r>
        <w:t>positions</w:t>
      </w:r>
      <w:r>
        <w:rPr>
          <w:spacing w:val="-4"/>
        </w:rPr>
        <w:t xml:space="preserve"> </w:t>
      </w:r>
      <w:r>
        <w:t>in</w:t>
      </w:r>
      <w:r>
        <w:rPr>
          <w:spacing w:val="-3"/>
        </w:rPr>
        <w:t xml:space="preserve"> </w:t>
      </w:r>
      <w:r>
        <w:t>widely</w:t>
      </w:r>
      <w:r>
        <w:rPr>
          <w:spacing w:val="-4"/>
        </w:rPr>
        <w:t xml:space="preserve"> </w:t>
      </w:r>
      <w:r>
        <w:t>varying</w:t>
      </w:r>
      <w:r>
        <w:rPr>
          <w:spacing w:val="-4"/>
        </w:rPr>
        <w:t xml:space="preserve"> </w:t>
      </w:r>
      <w:r>
        <w:t>markets.</w:t>
      </w:r>
      <w:r>
        <w:rPr>
          <w:spacing w:val="-4"/>
        </w:rPr>
        <w:t xml:space="preserve"> Efforts </w:t>
      </w:r>
      <w:r>
        <w:t>are also devoted to incrementally tailoring products to new markets, while less stress is placed on major or dramatic product innovations. Market segmentation begins to play a role, with managers trying to identify specific subgroups of customers and to make small</w:t>
      </w:r>
      <w:r>
        <w:rPr>
          <w:spacing w:val="-4"/>
        </w:rPr>
        <w:t xml:space="preserve"> </w:t>
      </w:r>
      <w:r>
        <w:t>product</w:t>
      </w:r>
      <w:r>
        <w:rPr>
          <w:spacing w:val="-4"/>
        </w:rPr>
        <w:t xml:space="preserve"> </w:t>
      </w:r>
      <w:r>
        <w:t>or</w:t>
      </w:r>
      <w:r>
        <w:rPr>
          <w:spacing w:val="-3"/>
        </w:rPr>
        <w:t xml:space="preserve"> </w:t>
      </w:r>
      <w:r>
        <w:t>service</w:t>
      </w:r>
      <w:r>
        <w:rPr>
          <w:spacing w:val="-4"/>
        </w:rPr>
        <w:t xml:space="preserve"> </w:t>
      </w:r>
      <w:r>
        <w:t>modifications</w:t>
      </w:r>
      <w:r>
        <w:rPr>
          <w:spacing w:val="-4"/>
        </w:rPr>
        <w:t xml:space="preserve"> </w:t>
      </w:r>
      <w:r>
        <w:t>in</w:t>
      </w:r>
      <w:r>
        <w:rPr>
          <w:spacing w:val="-4"/>
        </w:rPr>
        <w:t xml:space="preserve"> </w:t>
      </w:r>
      <w:r>
        <w:t>order</w:t>
      </w:r>
      <w:r>
        <w:rPr>
          <w:spacing w:val="-3"/>
        </w:rPr>
        <w:t xml:space="preserve"> </w:t>
      </w:r>
      <w:r>
        <w:t>to</w:t>
      </w:r>
      <w:r>
        <w:rPr>
          <w:spacing w:val="-4"/>
        </w:rPr>
        <w:t xml:space="preserve"> </w:t>
      </w:r>
      <w:r>
        <w:t>better</w:t>
      </w:r>
      <w:r>
        <w:rPr>
          <w:spacing w:val="-3"/>
        </w:rPr>
        <w:t xml:space="preserve"> </w:t>
      </w:r>
      <w:r>
        <w:t>serve</w:t>
      </w:r>
      <w:r>
        <w:rPr>
          <w:spacing w:val="-2"/>
        </w:rPr>
        <w:t xml:space="preserve"> </w:t>
      </w:r>
      <w:r>
        <w:t>them.</w:t>
      </w:r>
      <w:r>
        <w:rPr>
          <w:spacing w:val="-3"/>
        </w:rPr>
        <w:t xml:space="preserve"> </w:t>
      </w:r>
      <w:r>
        <w:t>In</w:t>
      </w:r>
      <w:r>
        <w:rPr>
          <w:spacing w:val="-3"/>
        </w:rPr>
        <w:t xml:space="preserve"> </w:t>
      </w:r>
      <w:r>
        <w:t>other</w:t>
      </w:r>
      <w:r>
        <w:rPr>
          <w:spacing w:val="-4"/>
        </w:rPr>
        <w:t xml:space="preserve"> </w:t>
      </w:r>
      <w:r>
        <w:t>words,</w:t>
      </w:r>
    </w:p>
    <w:p w14:paraId="3FFC2A51" w14:textId="77777777" w:rsidR="00407150" w:rsidRDefault="003426F8">
      <w:pPr>
        <w:pStyle w:val="BodyText"/>
        <w:ind w:left="768" w:right="727"/>
      </w:pPr>
      <w:r>
        <w:t>the</w:t>
      </w:r>
      <w:r>
        <w:rPr>
          <w:spacing w:val="-6"/>
        </w:rPr>
        <w:t xml:space="preserve"> </w:t>
      </w:r>
      <w:r>
        <w:t>niche</w:t>
      </w:r>
      <w:r>
        <w:rPr>
          <w:spacing w:val="-5"/>
        </w:rPr>
        <w:t xml:space="preserve"> </w:t>
      </w:r>
      <w:r>
        <w:t>strategy</w:t>
      </w:r>
      <w:r>
        <w:rPr>
          <w:spacing w:val="-5"/>
        </w:rPr>
        <w:t xml:space="preserve"> </w:t>
      </w:r>
      <w:r>
        <w:t>is</w:t>
      </w:r>
      <w:r>
        <w:rPr>
          <w:spacing w:val="-5"/>
        </w:rPr>
        <w:t xml:space="preserve"> </w:t>
      </w:r>
      <w:r>
        <w:t>often</w:t>
      </w:r>
      <w:r>
        <w:rPr>
          <w:spacing w:val="-6"/>
        </w:rPr>
        <w:t xml:space="preserve"> </w:t>
      </w:r>
      <w:r>
        <w:t>abandoned</w:t>
      </w:r>
      <w:r>
        <w:rPr>
          <w:spacing w:val="-6"/>
        </w:rPr>
        <w:t xml:space="preserve"> </w:t>
      </w:r>
      <w:r>
        <w:t>as</w:t>
      </w:r>
      <w:r>
        <w:rPr>
          <w:spacing w:val="-5"/>
        </w:rPr>
        <w:t xml:space="preserve"> </w:t>
      </w:r>
      <w:r>
        <w:t>broader</w:t>
      </w:r>
      <w:r>
        <w:rPr>
          <w:spacing w:val="-6"/>
        </w:rPr>
        <w:t xml:space="preserve"> </w:t>
      </w:r>
      <w:r>
        <w:t>markets</w:t>
      </w:r>
      <w:r>
        <w:rPr>
          <w:spacing w:val="-6"/>
        </w:rPr>
        <w:t xml:space="preserve"> </w:t>
      </w:r>
      <w:r>
        <w:t>are</w:t>
      </w:r>
      <w:r>
        <w:rPr>
          <w:spacing w:val="-6"/>
        </w:rPr>
        <w:t xml:space="preserve"> </w:t>
      </w:r>
      <w:r>
        <w:t>addressed.</w:t>
      </w:r>
      <w:r>
        <w:rPr>
          <w:spacing w:val="-5"/>
        </w:rPr>
        <w:t xml:space="preserve"> </w:t>
      </w:r>
      <w:r>
        <w:t>The</w:t>
      </w:r>
      <w:r>
        <w:rPr>
          <w:spacing w:val="-6"/>
        </w:rPr>
        <w:t xml:space="preserve"> </w:t>
      </w:r>
      <w:r>
        <w:t xml:space="preserve">company may attain profitability during this phase, or the need </w:t>
      </w:r>
      <w:r>
        <w:rPr>
          <w:spacing w:val="-3"/>
        </w:rPr>
        <w:t xml:space="preserve">for </w:t>
      </w:r>
      <w:r>
        <w:t>additional funding to</w:t>
      </w:r>
      <w:r>
        <w:rPr>
          <w:spacing w:val="-38"/>
        </w:rPr>
        <w:t xml:space="preserve"> </w:t>
      </w:r>
      <w:r>
        <w:t>meet</w:t>
      </w:r>
    </w:p>
    <w:p w14:paraId="47F02C62" w14:textId="77777777" w:rsidR="00407150" w:rsidRDefault="003426F8">
      <w:pPr>
        <w:pStyle w:val="BodyText"/>
        <w:spacing w:line="293" w:lineRule="exact"/>
        <w:ind w:left="768"/>
      </w:pPr>
      <w:r>
        <w:t>the growth opportunity is often achieved with an IPO.</w:t>
      </w:r>
    </w:p>
    <w:p w14:paraId="63E385F7" w14:textId="77777777" w:rsidR="00407150" w:rsidRDefault="00407150">
      <w:pPr>
        <w:pStyle w:val="BodyText"/>
        <w:rPr>
          <w:sz w:val="23"/>
        </w:rPr>
      </w:pPr>
    </w:p>
    <w:p w14:paraId="2A9730D2" w14:textId="77777777" w:rsidR="00407150" w:rsidRDefault="003426F8">
      <w:pPr>
        <w:pStyle w:val="BodyText"/>
        <w:ind w:left="768" w:right="936"/>
        <w:jc w:val="both"/>
      </w:pPr>
      <w:r>
        <w:rPr>
          <w:spacing w:val="-4"/>
        </w:rPr>
        <w:t xml:space="preserve">Typically, </w:t>
      </w:r>
      <w:r>
        <w:t>a functionally-based structure is established, some authority is delegated to middle-managers,</w:t>
      </w:r>
      <w:r>
        <w:rPr>
          <w:spacing w:val="-9"/>
        </w:rPr>
        <w:t xml:space="preserve"> </w:t>
      </w:r>
      <w:r>
        <w:t>and</w:t>
      </w:r>
      <w:r>
        <w:rPr>
          <w:spacing w:val="-8"/>
        </w:rPr>
        <w:t xml:space="preserve"> </w:t>
      </w:r>
      <w:r>
        <w:t>procedures</w:t>
      </w:r>
      <w:r>
        <w:rPr>
          <w:spacing w:val="-7"/>
        </w:rPr>
        <w:t xml:space="preserve"> </w:t>
      </w:r>
      <w:r>
        <w:t>are</w:t>
      </w:r>
      <w:r>
        <w:rPr>
          <w:spacing w:val="-7"/>
        </w:rPr>
        <w:t xml:space="preserve"> </w:t>
      </w:r>
      <w:r>
        <w:t>formalized.</w:t>
      </w:r>
      <w:r>
        <w:rPr>
          <w:spacing w:val="-8"/>
        </w:rPr>
        <w:t xml:space="preserve"> </w:t>
      </w:r>
      <w:r>
        <w:t>Decisions</w:t>
      </w:r>
      <w:r>
        <w:rPr>
          <w:spacing w:val="-9"/>
        </w:rPr>
        <w:t xml:space="preserve"> </w:t>
      </w:r>
      <w:r>
        <w:t>are</w:t>
      </w:r>
      <w:r>
        <w:rPr>
          <w:spacing w:val="-7"/>
        </w:rPr>
        <w:t xml:space="preserve"> </w:t>
      </w:r>
      <w:r>
        <w:t>now</w:t>
      </w:r>
      <w:r>
        <w:rPr>
          <w:spacing w:val="-7"/>
        </w:rPr>
        <w:t xml:space="preserve"> </w:t>
      </w:r>
      <w:r>
        <w:t>more</w:t>
      </w:r>
      <w:r>
        <w:rPr>
          <w:spacing w:val="-8"/>
        </w:rPr>
        <w:t xml:space="preserve"> </w:t>
      </w:r>
      <w:r>
        <w:t>influenced by</w:t>
      </w:r>
      <w:r>
        <w:rPr>
          <w:spacing w:val="-7"/>
        </w:rPr>
        <w:t xml:space="preserve"> </w:t>
      </w:r>
      <w:r>
        <w:t>customers</w:t>
      </w:r>
      <w:r>
        <w:rPr>
          <w:spacing w:val="-7"/>
        </w:rPr>
        <w:t xml:space="preserve"> </w:t>
      </w:r>
      <w:r>
        <w:t>as</w:t>
      </w:r>
      <w:r>
        <w:rPr>
          <w:spacing w:val="-7"/>
        </w:rPr>
        <w:t xml:space="preserve"> </w:t>
      </w:r>
      <w:r>
        <w:t>major</w:t>
      </w:r>
      <w:r>
        <w:rPr>
          <w:spacing w:val="-7"/>
        </w:rPr>
        <w:t xml:space="preserve"> </w:t>
      </w:r>
      <w:r>
        <w:t>stakeholders,</w:t>
      </w:r>
      <w:r>
        <w:rPr>
          <w:spacing w:val="-8"/>
        </w:rPr>
        <w:t xml:space="preserve"> </w:t>
      </w:r>
      <w:r>
        <w:t>and</w:t>
      </w:r>
      <w:r>
        <w:rPr>
          <w:spacing w:val="-7"/>
        </w:rPr>
        <w:t xml:space="preserve"> </w:t>
      </w:r>
      <w:r>
        <w:t>the</w:t>
      </w:r>
      <w:r>
        <w:rPr>
          <w:spacing w:val="-7"/>
        </w:rPr>
        <w:t xml:space="preserve"> </w:t>
      </w:r>
      <w:r>
        <w:t>goal</w:t>
      </w:r>
      <w:r>
        <w:rPr>
          <w:spacing w:val="-7"/>
        </w:rPr>
        <w:t xml:space="preserve"> </w:t>
      </w:r>
      <w:r>
        <w:t>becomes</w:t>
      </w:r>
      <w:r>
        <w:rPr>
          <w:spacing w:val="-7"/>
        </w:rPr>
        <w:t xml:space="preserve"> </w:t>
      </w:r>
      <w:r>
        <w:t>to</w:t>
      </w:r>
      <w:r>
        <w:rPr>
          <w:spacing w:val="-8"/>
        </w:rPr>
        <w:t xml:space="preserve"> </w:t>
      </w:r>
      <w:r>
        <w:t>fulfill</w:t>
      </w:r>
      <w:r>
        <w:rPr>
          <w:spacing w:val="-7"/>
        </w:rPr>
        <w:t xml:space="preserve"> </w:t>
      </w:r>
      <w:r>
        <w:t>a</w:t>
      </w:r>
      <w:r>
        <w:rPr>
          <w:spacing w:val="-7"/>
        </w:rPr>
        <w:t xml:space="preserve"> </w:t>
      </w:r>
      <w:r>
        <w:t>customer-facing function effectively rather than simply to cater to the wishes of the owner(s).</w:t>
      </w:r>
      <w:r>
        <w:rPr>
          <w:spacing w:val="-35"/>
        </w:rPr>
        <w:t xml:space="preserve"> </w:t>
      </w:r>
      <w:r>
        <w:t>A</w:t>
      </w:r>
    </w:p>
    <w:p w14:paraId="0538A4D6" w14:textId="77777777" w:rsidR="00407150" w:rsidRDefault="003426F8">
      <w:pPr>
        <w:pStyle w:val="BodyText"/>
        <w:ind w:left="768" w:right="846"/>
      </w:pPr>
      <w:r>
        <w:t>departmentalized, functionally-based structure is adopted where managers are appointed to head marketing, production, and perhaps accounting or development departments.</w:t>
      </w:r>
    </w:p>
    <w:p w14:paraId="69185039" w14:textId="77777777" w:rsidR="00407150" w:rsidRDefault="00407150">
      <w:pPr>
        <w:pStyle w:val="BodyText"/>
        <w:spacing w:before="11"/>
        <w:rPr>
          <w:sz w:val="22"/>
        </w:rPr>
      </w:pPr>
    </w:p>
    <w:p w14:paraId="64CA9A88" w14:textId="77777777" w:rsidR="00407150" w:rsidRDefault="003426F8">
      <w:pPr>
        <w:pStyle w:val="BodyText"/>
        <w:ind w:left="768" w:right="787"/>
      </w:pPr>
      <w:r>
        <w:t>The owner-manager plays a less central role in routine administration. In the Start-up stage the owner-manager(s) could take all the risks he/she wanted, but in the Growth stage the delegated leaders cannot. Strategy is still focused at the top of the hierarchy, with input from within the organization. Also, the product innovation emphasis becomes incremental rather than dramatic as the market pull makes extremely dramatic moves less necessary.</w:t>
      </w:r>
    </w:p>
    <w:p w14:paraId="4B974EF6" w14:textId="77777777" w:rsidR="00407150" w:rsidRDefault="00407150">
      <w:pPr>
        <w:pStyle w:val="BodyText"/>
        <w:spacing w:before="11"/>
        <w:rPr>
          <w:sz w:val="22"/>
        </w:rPr>
      </w:pPr>
    </w:p>
    <w:p w14:paraId="06BD215E" w14:textId="77777777" w:rsidR="00407150" w:rsidRDefault="003426F8">
      <w:pPr>
        <w:pStyle w:val="BodyText"/>
        <w:ind w:left="768" w:right="846"/>
      </w:pPr>
      <w:r>
        <w:t>From a product development and delivery perspective, roles within the organization become more differentiated, and there is a relative increase in the sizes of the</w:t>
      </w:r>
    </w:p>
    <w:p w14:paraId="20B5B924" w14:textId="77777777" w:rsidR="00407150" w:rsidRDefault="003426F8">
      <w:pPr>
        <w:pStyle w:val="BodyText"/>
        <w:spacing w:before="2"/>
        <w:ind w:left="768" w:right="727"/>
      </w:pPr>
      <w:r>
        <w:t>marketing, sales and operations organizations versus development to generate and fulfill demand. Due to the diversification of the product line and customer base, specialization is beginning to occur in responsibilities. In order to maintain control and direction of the firm, more formalized methods of information sharing are required as</w:t>
      </w:r>
    </w:p>
    <w:p w14:paraId="768C5113" w14:textId="77777777" w:rsidR="00407150" w:rsidRDefault="00407150">
      <w:pPr>
        <w:sectPr w:rsidR="00407150">
          <w:pgSz w:w="11910" w:h="16840"/>
          <w:pgMar w:top="1360" w:right="700" w:bottom="280" w:left="1180" w:header="720" w:footer="720" w:gutter="0"/>
          <w:cols w:space="720"/>
        </w:sectPr>
      </w:pPr>
    </w:p>
    <w:p w14:paraId="000F2C2F" w14:textId="77777777" w:rsidR="00407150" w:rsidRDefault="003426F8">
      <w:pPr>
        <w:spacing w:before="31"/>
        <w:ind w:right="714"/>
        <w:jc w:val="right"/>
        <w:rPr>
          <w:sz w:val="20"/>
        </w:rPr>
      </w:pPr>
      <w:r>
        <w:rPr>
          <w:sz w:val="20"/>
        </w:rPr>
        <w:lastRenderedPageBreak/>
        <w:t>29</w:t>
      </w:r>
    </w:p>
    <w:p w14:paraId="611EB84D" w14:textId="77777777" w:rsidR="00407150" w:rsidRDefault="00407150">
      <w:pPr>
        <w:pStyle w:val="BodyText"/>
        <w:spacing w:before="4"/>
        <w:rPr>
          <w:sz w:val="22"/>
        </w:rPr>
      </w:pPr>
    </w:p>
    <w:p w14:paraId="729148C6" w14:textId="77777777" w:rsidR="00407150" w:rsidRDefault="003426F8">
      <w:pPr>
        <w:pStyle w:val="BodyText"/>
        <w:tabs>
          <w:tab w:val="left" w:pos="5442"/>
        </w:tabs>
        <w:spacing w:before="51"/>
        <w:ind w:left="768" w:right="1194"/>
      </w:pPr>
      <w:r>
        <w:t>are cross-functional</w:t>
      </w:r>
      <w:r>
        <w:rPr>
          <w:spacing w:val="-14"/>
        </w:rPr>
        <w:t xml:space="preserve"> </w:t>
      </w:r>
      <w:r>
        <w:t>coordination</w:t>
      </w:r>
      <w:r>
        <w:rPr>
          <w:spacing w:val="-7"/>
        </w:rPr>
        <w:t xml:space="preserve"> </w:t>
      </w:r>
      <w:r>
        <w:t>activities.</w:t>
      </w:r>
      <w:r>
        <w:tab/>
        <w:t>The formal emergence of project, program,</w:t>
      </w:r>
      <w:r>
        <w:rPr>
          <w:spacing w:val="-6"/>
        </w:rPr>
        <w:t xml:space="preserve"> </w:t>
      </w:r>
      <w:r>
        <w:t>and</w:t>
      </w:r>
      <w:r>
        <w:rPr>
          <w:spacing w:val="-6"/>
        </w:rPr>
        <w:t xml:space="preserve"> </w:t>
      </w:r>
      <w:r>
        <w:t>product</w:t>
      </w:r>
      <w:r>
        <w:rPr>
          <w:spacing w:val="-6"/>
        </w:rPr>
        <w:t xml:space="preserve"> </w:t>
      </w:r>
      <w:r>
        <w:t>managers</w:t>
      </w:r>
      <w:r>
        <w:rPr>
          <w:spacing w:val="-5"/>
        </w:rPr>
        <w:t xml:space="preserve"> </w:t>
      </w:r>
      <w:r>
        <w:t>will</w:t>
      </w:r>
      <w:r>
        <w:rPr>
          <w:spacing w:val="-7"/>
        </w:rPr>
        <w:t xml:space="preserve"> </w:t>
      </w:r>
      <w:r>
        <w:t>likely</w:t>
      </w:r>
      <w:r>
        <w:rPr>
          <w:spacing w:val="-5"/>
        </w:rPr>
        <w:t xml:space="preserve"> </w:t>
      </w:r>
      <w:r>
        <w:t>occur</w:t>
      </w:r>
      <w:r>
        <w:rPr>
          <w:spacing w:val="-6"/>
        </w:rPr>
        <w:t xml:space="preserve"> </w:t>
      </w:r>
      <w:r>
        <w:t>if</w:t>
      </w:r>
      <w:r>
        <w:rPr>
          <w:spacing w:val="-5"/>
        </w:rPr>
        <w:t xml:space="preserve"> </w:t>
      </w:r>
      <w:r>
        <w:t>they</w:t>
      </w:r>
      <w:r>
        <w:rPr>
          <w:spacing w:val="-5"/>
        </w:rPr>
        <w:t xml:space="preserve"> </w:t>
      </w:r>
      <w:r>
        <w:t>have</w:t>
      </w:r>
      <w:r>
        <w:rPr>
          <w:spacing w:val="-6"/>
        </w:rPr>
        <w:t xml:space="preserve"> </w:t>
      </w:r>
      <w:r>
        <w:t>not</w:t>
      </w:r>
      <w:r>
        <w:rPr>
          <w:spacing w:val="-6"/>
        </w:rPr>
        <w:t xml:space="preserve"> </w:t>
      </w:r>
      <w:r>
        <w:t>already</w:t>
      </w:r>
      <w:r>
        <w:rPr>
          <w:spacing w:val="-5"/>
        </w:rPr>
        <w:t xml:space="preserve"> </w:t>
      </w:r>
      <w:r>
        <w:t>appeared.</w:t>
      </w:r>
    </w:p>
    <w:p w14:paraId="4AA1C37F" w14:textId="77777777" w:rsidR="00407150" w:rsidRDefault="00407150">
      <w:pPr>
        <w:pStyle w:val="BodyText"/>
        <w:spacing w:before="11"/>
        <w:rPr>
          <w:sz w:val="22"/>
        </w:rPr>
      </w:pPr>
    </w:p>
    <w:p w14:paraId="3AD5CACF" w14:textId="77777777" w:rsidR="00407150" w:rsidRDefault="003426F8">
      <w:pPr>
        <w:pStyle w:val="BodyText"/>
        <w:ind w:left="768" w:right="657"/>
      </w:pPr>
      <w:r>
        <w:t>As indicated, drastic product innovation takes a back seat to incremental innovation. This is primarily the result of the growth of the existing product line being sufficient to drive the organizational success without taking significant risks. In addition, the existing customer base begins to influence the product evolution and resource allocation</w:t>
      </w:r>
    </w:p>
    <w:p w14:paraId="36D241B7" w14:textId="77777777" w:rsidR="00407150" w:rsidRDefault="003426F8">
      <w:pPr>
        <w:pStyle w:val="BodyText"/>
        <w:spacing w:before="1"/>
        <w:ind w:left="768"/>
      </w:pPr>
      <w:r>
        <w:t>through smaller feature enhancements and product improvements.</w:t>
      </w:r>
    </w:p>
    <w:p w14:paraId="3B2FCD24" w14:textId="77777777" w:rsidR="00407150" w:rsidRDefault="00407150">
      <w:pPr>
        <w:pStyle w:val="BodyText"/>
        <w:spacing w:before="11"/>
        <w:rPr>
          <w:sz w:val="22"/>
        </w:rPr>
      </w:pPr>
    </w:p>
    <w:p w14:paraId="33DDB8BE" w14:textId="77777777" w:rsidR="00407150" w:rsidRDefault="003426F8">
      <w:pPr>
        <w:pStyle w:val="BodyText"/>
        <w:tabs>
          <w:tab w:val="left" w:pos="8743"/>
        </w:tabs>
        <w:ind w:left="768" w:right="918"/>
      </w:pPr>
      <w:r>
        <w:t>One problem that can occur during the Growth stage is the crisis</w:t>
      </w:r>
      <w:r>
        <w:rPr>
          <w:spacing w:val="-28"/>
        </w:rPr>
        <w:t xml:space="preserve"> </w:t>
      </w:r>
      <w:r>
        <w:t>of</w:t>
      </w:r>
      <w:r>
        <w:rPr>
          <w:spacing w:val="-3"/>
        </w:rPr>
        <w:t xml:space="preserve"> </w:t>
      </w:r>
      <w:r>
        <w:rPr>
          <w:spacing w:val="-4"/>
        </w:rPr>
        <w:t>autonomy.</w:t>
      </w:r>
      <w:r>
        <w:rPr>
          <w:spacing w:val="-4"/>
        </w:rPr>
        <w:tab/>
      </w:r>
      <w:r>
        <w:rPr>
          <w:spacing w:val="-6"/>
        </w:rPr>
        <w:t xml:space="preserve">The </w:t>
      </w:r>
      <w:r>
        <w:t>limited decentralization of power coupled with less emphasis on major innovation activities makes the organization increasingly less responsive to market changes. The crisis</w:t>
      </w:r>
      <w:r>
        <w:rPr>
          <w:spacing w:val="-6"/>
        </w:rPr>
        <w:t xml:space="preserve"> </w:t>
      </w:r>
      <w:r>
        <w:t>that</w:t>
      </w:r>
      <w:r>
        <w:rPr>
          <w:spacing w:val="-4"/>
        </w:rPr>
        <w:t xml:space="preserve"> </w:t>
      </w:r>
      <w:r>
        <w:t>develops</w:t>
      </w:r>
      <w:r>
        <w:rPr>
          <w:spacing w:val="-6"/>
        </w:rPr>
        <w:t xml:space="preserve"> </w:t>
      </w:r>
      <w:r>
        <w:t>is</w:t>
      </w:r>
      <w:r>
        <w:rPr>
          <w:spacing w:val="-5"/>
        </w:rPr>
        <w:t xml:space="preserve"> </w:t>
      </w:r>
      <w:r>
        <w:t>driven</w:t>
      </w:r>
      <w:r>
        <w:rPr>
          <w:spacing w:val="-4"/>
        </w:rPr>
        <w:t xml:space="preserve"> </w:t>
      </w:r>
      <w:r>
        <w:t>by</w:t>
      </w:r>
      <w:r>
        <w:rPr>
          <w:spacing w:val="-5"/>
        </w:rPr>
        <w:t xml:space="preserve"> </w:t>
      </w:r>
      <w:r>
        <w:t>top-level</w:t>
      </w:r>
      <w:r>
        <w:rPr>
          <w:spacing w:val="-4"/>
        </w:rPr>
        <w:t xml:space="preserve"> </w:t>
      </w:r>
      <w:r>
        <w:t>managers'</w:t>
      </w:r>
      <w:r>
        <w:rPr>
          <w:spacing w:val="-5"/>
        </w:rPr>
        <w:t xml:space="preserve"> </w:t>
      </w:r>
      <w:r>
        <w:t>reluctance</w:t>
      </w:r>
      <w:r>
        <w:rPr>
          <w:spacing w:val="-5"/>
        </w:rPr>
        <w:t xml:space="preserve"> </w:t>
      </w:r>
      <w:r>
        <w:t>to</w:t>
      </w:r>
      <w:r>
        <w:rPr>
          <w:spacing w:val="-5"/>
        </w:rPr>
        <w:t xml:space="preserve"> </w:t>
      </w:r>
      <w:r>
        <w:t>delegate</w:t>
      </w:r>
      <w:r>
        <w:rPr>
          <w:spacing w:val="-5"/>
        </w:rPr>
        <w:t xml:space="preserve"> </w:t>
      </w:r>
      <w:r>
        <w:t>authority</w:t>
      </w:r>
    </w:p>
    <w:p w14:paraId="5C05229E" w14:textId="3935054F" w:rsidR="00407150" w:rsidRDefault="003426F8">
      <w:pPr>
        <w:pStyle w:val="BodyText"/>
        <w:spacing w:before="1"/>
        <w:ind w:left="768" w:right="657"/>
      </w:pPr>
      <w:r>
        <w:t>and creates the associated frustration at lower levels. The Growth stage officially begins to end as sales start to slow.</w:t>
      </w:r>
    </w:p>
    <w:p w14:paraId="4C0E002F" w14:textId="77777777" w:rsidR="00407150" w:rsidRDefault="00407150">
      <w:pPr>
        <w:pStyle w:val="BodyText"/>
        <w:spacing w:before="10"/>
        <w:rPr>
          <w:sz w:val="22"/>
        </w:rPr>
      </w:pPr>
    </w:p>
    <w:p w14:paraId="5029DD6B" w14:textId="77777777" w:rsidR="00407150" w:rsidRDefault="003426F8">
      <w:pPr>
        <w:pStyle w:val="ListParagraph"/>
        <w:numPr>
          <w:ilvl w:val="1"/>
          <w:numId w:val="40"/>
        </w:numPr>
        <w:tabs>
          <w:tab w:val="left" w:pos="854"/>
        </w:tabs>
        <w:ind w:hanging="419"/>
        <w:rPr>
          <w:sz w:val="24"/>
        </w:rPr>
      </w:pPr>
      <w:r>
        <w:rPr>
          <w:sz w:val="24"/>
        </w:rPr>
        <w:t>Maturity</w:t>
      </w:r>
      <w:r>
        <w:rPr>
          <w:spacing w:val="-1"/>
          <w:sz w:val="24"/>
        </w:rPr>
        <w:t xml:space="preserve"> </w:t>
      </w:r>
      <w:r>
        <w:rPr>
          <w:sz w:val="24"/>
        </w:rPr>
        <w:t>Stage</w:t>
      </w:r>
    </w:p>
    <w:p w14:paraId="7120439C" w14:textId="77777777" w:rsidR="00407150" w:rsidRDefault="003426F8">
      <w:pPr>
        <w:pStyle w:val="BodyText"/>
        <w:spacing w:before="181"/>
        <w:ind w:left="768" w:right="657"/>
      </w:pPr>
      <w:r>
        <w:t>At Maturity, sales levels stabilize due to a high level of competitive activity and possibly due to market saturation. The company may be highly profitable and have a cash-cow product. The goal then becomes smooth and efficient functioning to maximize profits in the wake of declining sales growth. Firms demonstrate more concern for internal efficiency and install more control mechanisms and processes. Structures are in some ways similar to those found in the growth phase.</w:t>
      </w:r>
    </w:p>
    <w:p w14:paraId="7DCEAD88" w14:textId="77777777" w:rsidR="00407150" w:rsidRDefault="00407150">
      <w:pPr>
        <w:pStyle w:val="BodyText"/>
        <w:spacing w:before="12"/>
        <w:rPr>
          <w:sz w:val="22"/>
        </w:rPr>
      </w:pPr>
    </w:p>
    <w:p w14:paraId="7CE42FF7" w14:textId="77777777" w:rsidR="00407150" w:rsidRDefault="003426F8">
      <w:pPr>
        <w:pStyle w:val="BodyText"/>
        <w:ind w:left="768" w:right="765"/>
      </w:pPr>
      <w:r>
        <w:t>Departmental, functionally-based structures prevail since they continue to suit the focused product-market scope. By now, firms are usually run by professional managers who are somewhat more in favor of a participative management approach.</w:t>
      </w:r>
    </w:p>
    <w:p w14:paraId="591116C8" w14:textId="77777777" w:rsidR="00407150" w:rsidRDefault="003426F8">
      <w:pPr>
        <w:pStyle w:val="BodyText"/>
        <w:ind w:left="768" w:right="727"/>
      </w:pPr>
      <w:r>
        <w:t>Nonetheless, firms do remain fairly centralized. There is less delegation of power than in the growth phase, perhaps because the simplicity and stability of operations make it easier for only a few key managers to dominate.</w:t>
      </w:r>
    </w:p>
    <w:p w14:paraId="7FA3E0D3" w14:textId="77777777" w:rsidR="00407150" w:rsidRDefault="00407150">
      <w:pPr>
        <w:pStyle w:val="BodyText"/>
        <w:spacing w:before="11"/>
        <w:rPr>
          <w:sz w:val="22"/>
        </w:rPr>
      </w:pPr>
    </w:p>
    <w:p w14:paraId="4CF50D9D" w14:textId="77777777" w:rsidR="00407150" w:rsidRDefault="003426F8">
      <w:pPr>
        <w:pStyle w:val="BodyText"/>
        <w:ind w:left="768" w:right="915"/>
      </w:pPr>
      <w:r>
        <w:t>Firms in the Maturity stage are conservative with the level of innovation falling and a more bureaucratic organization structure established. Information processing activity changes in several key ways - there is more emphasis upon formal cost controls, budgets and performance measures. Companies also implement systems of</w:t>
      </w:r>
    </w:p>
    <w:p w14:paraId="70182FC0" w14:textId="77777777" w:rsidR="00407150" w:rsidRDefault="003426F8">
      <w:pPr>
        <w:pStyle w:val="BodyText"/>
        <w:spacing w:before="1"/>
        <w:ind w:left="768" w:right="802"/>
      </w:pPr>
      <w:r>
        <w:t>coordination to enable their various business units and departments to work together. These efforts, however, tend to cause an influx of red tape. Coordination techniques such as product groups, formal planning processes, and corporate staff become, over time, a bureaucratic system that causes delays in decision making.</w:t>
      </w:r>
    </w:p>
    <w:p w14:paraId="6AECD248" w14:textId="77777777" w:rsidR="00407150" w:rsidRDefault="00407150">
      <w:pPr>
        <w:pStyle w:val="BodyText"/>
        <w:spacing w:before="10"/>
        <w:rPr>
          <w:sz w:val="22"/>
        </w:rPr>
      </w:pPr>
    </w:p>
    <w:p w14:paraId="1A4C05FA" w14:textId="77777777" w:rsidR="00407150" w:rsidRDefault="003426F8">
      <w:pPr>
        <w:pStyle w:val="BodyText"/>
        <w:ind w:left="768" w:right="657"/>
      </w:pPr>
      <w:r>
        <w:t>The Maturity stage shows a style of decision making which is less innovative, less proactive, and more risk averse than in any other phase. The aim is to not rock the boat and to focus upon efficiency rather than novelty. The tendency, more than in any other stage, is to follow the competition - to wait for competitors to lead the way in</w:t>
      </w:r>
    </w:p>
    <w:p w14:paraId="718DF7FF" w14:textId="77777777" w:rsidR="00407150" w:rsidRDefault="003426F8">
      <w:pPr>
        <w:pStyle w:val="BodyText"/>
        <w:spacing w:before="1"/>
        <w:ind w:left="768"/>
      </w:pPr>
      <w:r>
        <w:t>innovating and then to imitate the innovations if it proves to be necessary. The</w:t>
      </w:r>
    </w:p>
    <w:p w14:paraId="6E6FE9F8" w14:textId="77777777" w:rsidR="00407150" w:rsidRDefault="003426F8">
      <w:pPr>
        <w:pStyle w:val="BodyText"/>
        <w:ind w:left="768" w:right="846"/>
      </w:pPr>
      <w:r>
        <w:t>Maturity stage can persist for some period of time depending on the industry. As long as sales and profits are stable, there is not a huge incentive to change the status quo,</w:t>
      </w:r>
    </w:p>
    <w:p w14:paraId="566FC481" w14:textId="77777777" w:rsidR="00407150" w:rsidRDefault="00407150">
      <w:pPr>
        <w:sectPr w:rsidR="00407150">
          <w:pgSz w:w="11910" w:h="16840"/>
          <w:pgMar w:top="800" w:right="700" w:bottom="280" w:left="1180" w:header="720" w:footer="720" w:gutter="0"/>
          <w:cols w:space="720"/>
        </w:sectPr>
      </w:pPr>
    </w:p>
    <w:p w14:paraId="18D27AFB" w14:textId="77777777" w:rsidR="00407150" w:rsidRDefault="003426F8">
      <w:pPr>
        <w:pStyle w:val="BodyText"/>
        <w:spacing w:before="39"/>
        <w:ind w:left="768"/>
      </w:pPr>
      <w:r>
        <w:lastRenderedPageBreak/>
        <w:t>even if industry threats loom on the horizon.</w:t>
      </w:r>
    </w:p>
    <w:p w14:paraId="5DC4BB29" w14:textId="77777777" w:rsidR="00407150" w:rsidRDefault="00407150">
      <w:pPr>
        <w:pStyle w:val="BodyText"/>
        <w:spacing w:before="11"/>
        <w:rPr>
          <w:sz w:val="22"/>
        </w:rPr>
      </w:pPr>
    </w:p>
    <w:p w14:paraId="5F4CF4C6" w14:textId="77777777" w:rsidR="00407150" w:rsidRDefault="003426F8">
      <w:pPr>
        <w:pStyle w:val="BodyText"/>
        <w:ind w:left="768" w:right="727"/>
      </w:pPr>
      <w:r>
        <w:t xml:space="preserve">The product development and delivery structure </w:t>
      </w:r>
      <w:proofErr w:type="gramStart"/>
      <w:r>
        <w:t>is</w:t>
      </w:r>
      <w:proofErr w:type="gramEnd"/>
      <w:r>
        <w:t xml:space="preserve"> highly focused on analysis and cost control. In essence, the finance organization is running the product-based company.</w:t>
      </w:r>
    </w:p>
    <w:p w14:paraId="26574AD0" w14:textId="77777777" w:rsidR="00407150" w:rsidRDefault="003426F8">
      <w:pPr>
        <w:pStyle w:val="BodyText"/>
        <w:ind w:left="768" w:right="727"/>
      </w:pPr>
      <w:r>
        <w:t>Development is primarily in a product sustaining or me-too development mode and justification of major activities is strongly tied to business case analysis. The marketing organization will be more focused on monitoring competition and on pricing and promotion strategies in a highly competitive and defined market versus finding</w:t>
      </w:r>
    </w:p>
    <w:p w14:paraId="7DDDE334" w14:textId="77777777" w:rsidR="00407150" w:rsidRDefault="003426F8">
      <w:pPr>
        <w:pStyle w:val="BodyText"/>
        <w:spacing w:before="1"/>
        <w:ind w:left="768" w:right="846"/>
      </w:pPr>
      <w:r>
        <w:t>innovative new offerings or markets. There may be some projects looking at potential future technologies and products, but they will tend to be underfunded and not prioritized as major initiatives.</w:t>
      </w:r>
    </w:p>
    <w:p w14:paraId="44623355" w14:textId="77777777" w:rsidR="00407150" w:rsidRDefault="00407150">
      <w:pPr>
        <w:pStyle w:val="BodyText"/>
        <w:spacing w:before="11"/>
        <w:rPr>
          <w:sz w:val="22"/>
        </w:rPr>
      </w:pPr>
    </w:p>
    <w:p w14:paraId="06581E06" w14:textId="42196C55" w:rsidR="00407150" w:rsidRDefault="003426F8">
      <w:pPr>
        <w:pStyle w:val="BodyText"/>
        <w:ind w:left="768" w:right="924"/>
      </w:pPr>
      <w:r>
        <w:t>Ultimately, the crisis that strikes the firm in the Maturity stage is the envisioned or actual progression to the Decline stage. While the realization may occur, the firm and its managers are paralyzed by a combination of bureaucratic processes and lack of</w:t>
      </w:r>
    </w:p>
    <w:p w14:paraId="7D846CFF" w14:textId="77777777" w:rsidR="00407150" w:rsidRDefault="003426F8">
      <w:pPr>
        <w:pStyle w:val="BodyText"/>
        <w:spacing w:line="292" w:lineRule="exact"/>
        <w:ind w:left="768"/>
      </w:pPr>
      <w:r>
        <w:t>innovation capabilities.</w:t>
      </w:r>
    </w:p>
    <w:p w14:paraId="5C5661E7" w14:textId="77777777" w:rsidR="00407150" w:rsidRDefault="00407150">
      <w:pPr>
        <w:pStyle w:val="BodyText"/>
        <w:rPr>
          <w:sz w:val="23"/>
        </w:rPr>
      </w:pPr>
    </w:p>
    <w:p w14:paraId="78F6D114" w14:textId="77777777" w:rsidR="00407150" w:rsidRDefault="003426F8">
      <w:pPr>
        <w:pStyle w:val="ListParagraph"/>
        <w:numPr>
          <w:ilvl w:val="1"/>
          <w:numId w:val="40"/>
        </w:numPr>
        <w:tabs>
          <w:tab w:val="left" w:pos="854"/>
        </w:tabs>
        <w:ind w:hanging="419"/>
        <w:rPr>
          <w:sz w:val="24"/>
        </w:rPr>
      </w:pPr>
      <w:r>
        <w:rPr>
          <w:sz w:val="24"/>
        </w:rPr>
        <w:t>Revival</w:t>
      </w:r>
      <w:r>
        <w:rPr>
          <w:spacing w:val="-1"/>
          <w:sz w:val="24"/>
        </w:rPr>
        <w:t xml:space="preserve"> </w:t>
      </w:r>
      <w:r>
        <w:rPr>
          <w:sz w:val="24"/>
        </w:rPr>
        <w:t>Stage</w:t>
      </w:r>
    </w:p>
    <w:p w14:paraId="2FBFD744" w14:textId="77777777" w:rsidR="00407150" w:rsidRDefault="003426F8">
      <w:pPr>
        <w:pStyle w:val="BodyText"/>
        <w:spacing w:before="180"/>
        <w:ind w:left="768" w:right="846"/>
      </w:pPr>
      <w:r>
        <w:t>The Revival stage is optional and can occur during a Mature or Decline stage for a firm who recognizes and initiates drastic changes to alter their current trajectory. This is</w:t>
      </w:r>
    </w:p>
    <w:p w14:paraId="6DB20DDD" w14:textId="77777777" w:rsidR="00407150" w:rsidRDefault="003426F8">
      <w:pPr>
        <w:pStyle w:val="BodyText"/>
        <w:ind w:left="768" w:right="1271"/>
      </w:pPr>
      <w:proofErr w:type="gramStart"/>
      <w:r>
        <w:t>typically</w:t>
      </w:r>
      <w:proofErr w:type="gramEnd"/>
      <w:r>
        <w:t xml:space="preserve"> a phase of diversification and expansion of product-market scope. Firms pursue rapid growth through innovation, acquisition, and diversification and this</w:t>
      </w:r>
    </w:p>
    <w:p w14:paraId="62CAC008" w14:textId="77777777" w:rsidR="00407150" w:rsidRDefault="003426F8">
      <w:pPr>
        <w:pStyle w:val="BodyText"/>
        <w:tabs>
          <w:tab w:val="left" w:pos="4456"/>
        </w:tabs>
        <w:ind w:left="768" w:right="1212"/>
      </w:pPr>
      <w:r>
        <w:t>involves a good deal of</w:t>
      </w:r>
      <w:r>
        <w:rPr>
          <w:spacing w:val="-17"/>
        </w:rPr>
        <w:t xml:space="preserve"> </w:t>
      </w:r>
      <w:r>
        <w:t>risk</w:t>
      </w:r>
      <w:r>
        <w:rPr>
          <w:spacing w:val="-3"/>
        </w:rPr>
        <w:t xml:space="preserve"> </w:t>
      </w:r>
      <w:r>
        <w:t>taking.</w:t>
      </w:r>
      <w:r>
        <w:tab/>
        <w:t>New top-level leadership is often required</w:t>
      </w:r>
      <w:r>
        <w:rPr>
          <w:spacing w:val="-31"/>
        </w:rPr>
        <w:t xml:space="preserve"> </w:t>
      </w:r>
      <w:r>
        <w:t>to initiate or effectively implement this stage and it is also a period of</w:t>
      </w:r>
      <w:r>
        <w:rPr>
          <w:spacing w:val="-37"/>
        </w:rPr>
        <w:t xml:space="preserve"> </w:t>
      </w:r>
      <w:r>
        <w:t>necessarily</w:t>
      </w:r>
    </w:p>
    <w:p w14:paraId="1735F0B7" w14:textId="77777777" w:rsidR="00407150" w:rsidRDefault="003426F8">
      <w:pPr>
        <w:pStyle w:val="BodyText"/>
        <w:spacing w:before="1"/>
        <w:ind w:left="768"/>
      </w:pPr>
      <w:r>
        <w:t>increased investment.</w:t>
      </w:r>
    </w:p>
    <w:p w14:paraId="0B604EFC" w14:textId="77777777" w:rsidR="00407150" w:rsidRDefault="00407150">
      <w:pPr>
        <w:pStyle w:val="BodyText"/>
        <w:spacing w:before="10"/>
        <w:rPr>
          <w:sz w:val="22"/>
        </w:rPr>
      </w:pPr>
    </w:p>
    <w:p w14:paraId="08C2DD5C" w14:textId="77777777" w:rsidR="00407150" w:rsidRDefault="003426F8">
      <w:pPr>
        <w:pStyle w:val="BodyText"/>
        <w:spacing w:before="1"/>
        <w:ind w:left="768" w:right="657"/>
      </w:pPr>
      <w:r>
        <w:t>It also encourages a focus on innovation rather than imitation of the strategies of competitors as in the Maturity stage. Risk is mitigated and informed by an analytical, reflective and participative approach to decision making. It is common for task forces and project teams to be formed to analyze major capital expenditures, innovations or acquisitions. Groups of experts come together to analyze problems and to generate and evaluate different solution alternatives in a systematic and scientific way. Some firms begin adopting divisional and matrix structures for the first time in order to cope with</w:t>
      </w:r>
    </w:p>
    <w:p w14:paraId="36B2D4A9" w14:textId="77777777" w:rsidR="00407150" w:rsidRDefault="003426F8">
      <w:pPr>
        <w:pStyle w:val="BodyText"/>
        <w:ind w:left="768" w:right="846"/>
      </w:pPr>
      <w:r>
        <w:t>the more complex and heterogeneous markets. Decision-making needs to be accelerated, and thus typically pushed down lower in the organization and with fewer formal hurdles at an executive level.</w:t>
      </w:r>
    </w:p>
    <w:p w14:paraId="059520C1" w14:textId="77777777" w:rsidR="00407150" w:rsidRDefault="00407150">
      <w:pPr>
        <w:pStyle w:val="BodyText"/>
        <w:spacing w:before="11"/>
        <w:rPr>
          <w:sz w:val="22"/>
        </w:rPr>
      </w:pPr>
    </w:p>
    <w:p w14:paraId="451638EC" w14:textId="77777777" w:rsidR="00407150" w:rsidRDefault="003426F8">
      <w:pPr>
        <w:pStyle w:val="BodyText"/>
        <w:ind w:left="768" w:right="889"/>
        <w:jc w:val="both"/>
      </w:pPr>
      <w:r>
        <w:t>Information processing also becomes much more diverse and expanded.   Instead of a</w:t>
      </w:r>
      <w:r>
        <w:rPr>
          <w:spacing w:val="-5"/>
        </w:rPr>
        <w:t xml:space="preserve"> </w:t>
      </w:r>
      <w:r>
        <w:t>focus</w:t>
      </w:r>
      <w:r>
        <w:rPr>
          <w:spacing w:val="-5"/>
        </w:rPr>
        <w:t xml:space="preserve"> </w:t>
      </w:r>
      <w:r>
        <w:t>on</w:t>
      </w:r>
      <w:r>
        <w:rPr>
          <w:spacing w:val="-5"/>
        </w:rPr>
        <w:t xml:space="preserve"> </w:t>
      </w:r>
      <w:r>
        <w:t>financial</w:t>
      </w:r>
      <w:r>
        <w:rPr>
          <w:spacing w:val="-4"/>
        </w:rPr>
        <w:t xml:space="preserve"> </w:t>
      </w:r>
      <w:r>
        <w:t>controls</w:t>
      </w:r>
      <w:r>
        <w:rPr>
          <w:spacing w:val="-4"/>
        </w:rPr>
        <w:t xml:space="preserve"> </w:t>
      </w:r>
      <w:r>
        <w:t>and</w:t>
      </w:r>
      <w:r>
        <w:rPr>
          <w:spacing w:val="-5"/>
        </w:rPr>
        <w:t xml:space="preserve"> </w:t>
      </w:r>
      <w:r>
        <w:t>performance</w:t>
      </w:r>
      <w:r>
        <w:rPr>
          <w:spacing w:val="-4"/>
        </w:rPr>
        <w:t xml:space="preserve"> </w:t>
      </w:r>
      <w:r>
        <w:t>reporting,</w:t>
      </w:r>
      <w:r>
        <w:rPr>
          <w:spacing w:val="-4"/>
        </w:rPr>
        <w:t xml:space="preserve"> </w:t>
      </w:r>
      <w:r>
        <w:t>the</w:t>
      </w:r>
      <w:r>
        <w:rPr>
          <w:spacing w:val="-4"/>
        </w:rPr>
        <w:t xml:space="preserve"> </w:t>
      </w:r>
      <w:r>
        <w:t>need</w:t>
      </w:r>
      <w:r>
        <w:rPr>
          <w:spacing w:val="-4"/>
        </w:rPr>
        <w:t xml:space="preserve"> </w:t>
      </w:r>
      <w:r>
        <w:rPr>
          <w:spacing w:val="-3"/>
        </w:rPr>
        <w:t>for</w:t>
      </w:r>
      <w:r>
        <w:rPr>
          <w:spacing w:val="-5"/>
        </w:rPr>
        <w:t xml:space="preserve"> </w:t>
      </w:r>
      <w:r>
        <w:t>information</w:t>
      </w:r>
      <w:r>
        <w:rPr>
          <w:spacing w:val="-5"/>
        </w:rPr>
        <w:t xml:space="preserve"> </w:t>
      </w:r>
      <w:r>
        <w:t>to</w:t>
      </w:r>
    </w:p>
    <w:p w14:paraId="0092810B" w14:textId="77777777" w:rsidR="00407150" w:rsidRDefault="003426F8">
      <w:pPr>
        <w:pStyle w:val="BodyText"/>
        <w:ind w:left="768" w:right="1096"/>
        <w:jc w:val="both"/>
      </w:pPr>
      <w:r>
        <w:t>inform about market and customer opportunities is required. Reorganizing data around</w:t>
      </w:r>
      <w:r>
        <w:rPr>
          <w:spacing w:val="-6"/>
        </w:rPr>
        <w:t xml:space="preserve"> </w:t>
      </w:r>
      <w:r>
        <w:t>markets</w:t>
      </w:r>
      <w:r>
        <w:rPr>
          <w:spacing w:val="-6"/>
        </w:rPr>
        <w:t xml:space="preserve"> </w:t>
      </w:r>
      <w:r>
        <w:t>and</w:t>
      </w:r>
      <w:r>
        <w:rPr>
          <w:spacing w:val="-6"/>
        </w:rPr>
        <w:t xml:space="preserve"> </w:t>
      </w:r>
      <w:r>
        <w:t>sub-segments</w:t>
      </w:r>
      <w:r>
        <w:rPr>
          <w:spacing w:val="-5"/>
        </w:rPr>
        <w:t xml:space="preserve"> </w:t>
      </w:r>
      <w:r>
        <w:t>is</w:t>
      </w:r>
      <w:r>
        <w:rPr>
          <w:spacing w:val="-5"/>
        </w:rPr>
        <w:t xml:space="preserve"> </w:t>
      </w:r>
      <w:r>
        <w:t>required,</w:t>
      </w:r>
      <w:r>
        <w:rPr>
          <w:spacing w:val="-5"/>
        </w:rPr>
        <w:t xml:space="preserve"> </w:t>
      </w:r>
      <w:r>
        <w:t>in</w:t>
      </w:r>
      <w:r>
        <w:rPr>
          <w:spacing w:val="-5"/>
        </w:rPr>
        <w:t xml:space="preserve"> </w:t>
      </w:r>
      <w:r>
        <w:t>addition</w:t>
      </w:r>
      <w:r>
        <w:rPr>
          <w:spacing w:val="-6"/>
        </w:rPr>
        <w:t xml:space="preserve"> </w:t>
      </w:r>
      <w:r>
        <w:t>to</w:t>
      </w:r>
      <w:r>
        <w:rPr>
          <w:spacing w:val="-5"/>
        </w:rPr>
        <w:t xml:space="preserve"> </w:t>
      </w:r>
      <w:r>
        <w:t>potential</w:t>
      </w:r>
      <w:r>
        <w:rPr>
          <w:spacing w:val="-5"/>
        </w:rPr>
        <w:t xml:space="preserve"> </w:t>
      </w:r>
      <w:r>
        <w:t>research</w:t>
      </w:r>
      <w:r>
        <w:rPr>
          <w:spacing w:val="-5"/>
        </w:rPr>
        <w:t xml:space="preserve"> </w:t>
      </w:r>
      <w:r>
        <w:t>into new</w:t>
      </w:r>
      <w:r>
        <w:rPr>
          <w:spacing w:val="-4"/>
        </w:rPr>
        <w:t xml:space="preserve"> </w:t>
      </w:r>
      <w:r>
        <w:t>trends</w:t>
      </w:r>
      <w:r>
        <w:rPr>
          <w:spacing w:val="-3"/>
        </w:rPr>
        <w:t xml:space="preserve"> </w:t>
      </w:r>
      <w:r>
        <w:t>and</w:t>
      </w:r>
      <w:r>
        <w:rPr>
          <w:spacing w:val="-5"/>
        </w:rPr>
        <w:t xml:space="preserve"> </w:t>
      </w:r>
      <w:r>
        <w:t>opportunities.</w:t>
      </w:r>
      <w:r>
        <w:rPr>
          <w:spacing w:val="-4"/>
        </w:rPr>
        <w:t xml:space="preserve"> </w:t>
      </w:r>
      <w:r>
        <w:t>In</w:t>
      </w:r>
      <w:r>
        <w:rPr>
          <w:spacing w:val="-4"/>
        </w:rPr>
        <w:t xml:space="preserve"> </w:t>
      </w:r>
      <w:r>
        <w:t>order</w:t>
      </w:r>
      <w:r>
        <w:rPr>
          <w:spacing w:val="-4"/>
        </w:rPr>
        <w:t xml:space="preserve"> </w:t>
      </w:r>
      <w:r>
        <w:t>to</w:t>
      </w:r>
      <w:r>
        <w:rPr>
          <w:spacing w:val="-4"/>
        </w:rPr>
        <w:t xml:space="preserve"> </w:t>
      </w:r>
      <w:r>
        <w:t>support</w:t>
      </w:r>
      <w:r>
        <w:rPr>
          <w:spacing w:val="-4"/>
        </w:rPr>
        <w:t xml:space="preserve"> </w:t>
      </w:r>
      <w:r>
        <w:t>an</w:t>
      </w:r>
      <w:r>
        <w:rPr>
          <w:spacing w:val="-4"/>
        </w:rPr>
        <w:t xml:space="preserve"> </w:t>
      </w:r>
      <w:r>
        <w:t>innovation</w:t>
      </w:r>
      <w:r>
        <w:rPr>
          <w:spacing w:val="-4"/>
        </w:rPr>
        <w:t xml:space="preserve"> </w:t>
      </w:r>
      <w:r>
        <w:t>mindset</w:t>
      </w:r>
      <w:r>
        <w:rPr>
          <w:spacing w:val="-4"/>
        </w:rPr>
        <w:t xml:space="preserve"> </w:t>
      </w:r>
      <w:r>
        <w:t>across</w:t>
      </w:r>
      <w:r>
        <w:rPr>
          <w:spacing w:val="-4"/>
        </w:rPr>
        <w:t xml:space="preserve"> </w:t>
      </w:r>
      <w:r>
        <w:t>the organization, information availability and sharing must be</w:t>
      </w:r>
      <w:r>
        <w:rPr>
          <w:spacing w:val="-15"/>
        </w:rPr>
        <w:t xml:space="preserve"> </w:t>
      </w:r>
      <w:r>
        <w:t>enabled.</w:t>
      </w:r>
    </w:p>
    <w:p w14:paraId="0F6D252B" w14:textId="77777777" w:rsidR="00407150" w:rsidRDefault="00407150">
      <w:pPr>
        <w:pStyle w:val="BodyText"/>
        <w:rPr>
          <w:sz w:val="23"/>
        </w:rPr>
      </w:pPr>
    </w:p>
    <w:p w14:paraId="69378F81" w14:textId="77777777" w:rsidR="00407150" w:rsidRDefault="003426F8">
      <w:pPr>
        <w:pStyle w:val="BodyText"/>
        <w:ind w:left="768"/>
      </w:pPr>
      <w:r>
        <w:t>Significant changes begin to take place in the product-market strategies being followed.</w:t>
      </w:r>
    </w:p>
    <w:p w14:paraId="138925A4" w14:textId="77777777" w:rsidR="00407150" w:rsidRDefault="003426F8">
      <w:pPr>
        <w:pStyle w:val="BodyText"/>
        <w:ind w:left="768"/>
      </w:pPr>
      <w:r>
        <w:t>For example, there are more major and minor product-line and service innovations</w:t>
      </w:r>
    </w:p>
    <w:p w14:paraId="0F75B13D" w14:textId="77777777" w:rsidR="00407150" w:rsidRDefault="003426F8">
      <w:pPr>
        <w:pStyle w:val="BodyText"/>
        <w:ind w:left="768"/>
      </w:pPr>
      <w:r>
        <w:t>than in any other period. Also, new markets are entered for the first time as firms seek</w:t>
      </w:r>
    </w:p>
    <w:p w14:paraId="311D2E87" w14:textId="77777777" w:rsidR="00407150" w:rsidRDefault="00407150">
      <w:pPr>
        <w:sectPr w:rsidR="00407150">
          <w:pgSz w:w="11910" w:h="16840"/>
          <w:pgMar w:top="1360" w:right="700" w:bottom="280" w:left="1180" w:header="720" w:footer="720" w:gutter="0"/>
          <w:cols w:space="720"/>
        </w:sectPr>
      </w:pPr>
    </w:p>
    <w:p w14:paraId="478EC1D1" w14:textId="77777777" w:rsidR="00407150" w:rsidRDefault="003426F8">
      <w:pPr>
        <w:spacing w:before="31"/>
        <w:ind w:right="714"/>
        <w:jc w:val="right"/>
        <w:rPr>
          <w:sz w:val="20"/>
        </w:rPr>
      </w:pPr>
      <w:r>
        <w:rPr>
          <w:sz w:val="20"/>
        </w:rPr>
        <w:lastRenderedPageBreak/>
        <w:t>31</w:t>
      </w:r>
    </w:p>
    <w:p w14:paraId="4AAE416C" w14:textId="77777777" w:rsidR="00407150" w:rsidRDefault="00407150">
      <w:pPr>
        <w:pStyle w:val="BodyText"/>
        <w:spacing w:before="6"/>
        <w:rPr>
          <w:sz w:val="26"/>
        </w:rPr>
      </w:pPr>
    </w:p>
    <w:p w14:paraId="1A10A58D" w14:textId="77777777" w:rsidR="00407150" w:rsidRDefault="003426F8">
      <w:pPr>
        <w:pStyle w:val="BodyText"/>
        <w:tabs>
          <w:tab w:val="left" w:pos="6280"/>
        </w:tabs>
        <w:spacing w:before="1"/>
        <w:ind w:left="768" w:right="830"/>
      </w:pPr>
      <w:r>
        <w:t>to become more diversified. For the product development and delivery organizations, this can be a very exciting time and also</w:t>
      </w:r>
      <w:r>
        <w:rPr>
          <w:spacing w:val="-23"/>
        </w:rPr>
        <w:t xml:space="preserve"> </w:t>
      </w:r>
      <w:r>
        <w:t>very</w:t>
      </w:r>
      <w:r>
        <w:rPr>
          <w:spacing w:val="-2"/>
        </w:rPr>
        <w:t xml:space="preserve"> </w:t>
      </w:r>
      <w:r>
        <w:t>chaotic.</w:t>
      </w:r>
      <w:r>
        <w:tab/>
        <w:t>The drivers and expectations are on rapid growth and opportunities are high, but analysis and internal coordination across</w:t>
      </w:r>
      <w:r>
        <w:rPr>
          <w:spacing w:val="-7"/>
        </w:rPr>
        <w:t xml:space="preserve"> </w:t>
      </w:r>
      <w:r>
        <w:t>a</w:t>
      </w:r>
      <w:r>
        <w:rPr>
          <w:spacing w:val="-7"/>
        </w:rPr>
        <w:t xml:space="preserve"> </w:t>
      </w:r>
      <w:r>
        <w:t>number</w:t>
      </w:r>
      <w:r>
        <w:rPr>
          <w:spacing w:val="-7"/>
        </w:rPr>
        <w:t xml:space="preserve"> </w:t>
      </w:r>
      <w:r>
        <w:t>of</w:t>
      </w:r>
      <w:r>
        <w:rPr>
          <w:spacing w:val="-7"/>
        </w:rPr>
        <w:t xml:space="preserve"> </w:t>
      </w:r>
      <w:r>
        <w:t>different</w:t>
      </w:r>
      <w:r>
        <w:rPr>
          <w:spacing w:val="-6"/>
        </w:rPr>
        <w:t xml:space="preserve"> </w:t>
      </w:r>
      <w:r>
        <w:t>functions</w:t>
      </w:r>
      <w:r>
        <w:rPr>
          <w:spacing w:val="-7"/>
        </w:rPr>
        <w:t xml:space="preserve"> </w:t>
      </w:r>
      <w:r>
        <w:t>is</w:t>
      </w:r>
      <w:r>
        <w:rPr>
          <w:spacing w:val="-5"/>
        </w:rPr>
        <w:t xml:space="preserve"> </w:t>
      </w:r>
      <w:r>
        <w:t>demanded.</w:t>
      </w:r>
      <w:r>
        <w:rPr>
          <w:spacing w:val="-7"/>
        </w:rPr>
        <w:t xml:space="preserve"> </w:t>
      </w:r>
      <w:r>
        <w:t>Acquisitions</w:t>
      </w:r>
      <w:r>
        <w:rPr>
          <w:spacing w:val="-7"/>
        </w:rPr>
        <w:t xml:space="preserve"> </w:t>
      </w:r>
      <w:r>
        <w:t>require</w:t>
      </w:r>
      <w:r>
        <w:rPr>
          <w:spacing w:val="-6"/>
        </w:rPr>
        <w:t xml:space="preserve"> </w:t>
      </w:r>
      <w:r>
        <w:t>due</w:t>
      </w:r>
      <w:r>
        <w:rPr>
          <w:spacing w:val="-6"/>
        </w:rPr>
        <w:t xml:space="preserve"> </w:t>
      </w:r>
      <w:r>
        <w:t xml:space="preserve">diligence activities in addition to post agreement product and </w:t>
      </w:r>
      <w:r>
        <w:rPr>
          <w:spacing w:val="-3"/>
        </w:rPr>
        <w:t xml:space="preserve">system </w:t>
      </w:r>
      <w:r>
        <w:t xml:space="preserve">integration. Collaboration is </w:t>
      </w:r>
      <w:r>
        <w:rPr>
          <w:spacing w:val="-7"/>
        </w:rPr>
        <w:t xml:space="preserve">key, </w:t>
      </w:r>
      <w:r>
        <w:t>both through formal structures and processes, and through informal networks and</w:t>
      </w:r>
      <w:r>
        <w:rPr>
          <w:spacing w:val="-2"/>
        </w:rPr>
        <w:t xml:space="preserve"> </w:t>
      </w:r>
      <w:r>
        <w:t>partnerships.</w:t>
      </w:r>
    </w:p>
    <w:p w14:paraId="0BABD97C" w14:textId="77777777" w:rsidR="00407150" w:rsidRDefault="00407150">
      <w:pPr>
        <w:pStyle w:val="BodyText"/>
        <w:spacing w:before="11"/>
        <w:rPr>
          <w:sz w:val="22"/>
        </w:rPr>
      </w:pPr>
    </w:p>
    <w:p w14:paraId="5AC3138E" w14:textId="77777777" w:rsidR="00407150" w:rsidRDefault="003426F8">
      <w:pPr>
        <w:pStyle w:val="BodyText"/>
        <w:ind w:left="768"/>
      </w:pPr>
      <w:r>
        <w:t>The crisis that results from the Revival stage can follow one of two paths: the revival</w:t>
      </w:r>
    </w:p>
    <w:p w14:paraId="08D2208E" w14:textId="77777777" w:rsidR="00407150" w:rsidRDefault="003426F8">
      <w:pPr>
        <w:pStyle w:val="BodyText"/>
        <w:ind w:left="768" w:right="727"/>
      </w:pPr>
      <w:r>
        <w:t>itself was not successful and sales growth does not occur; or the revival was successful and maintaining continued high growth is challenging for such a diverse and large firm.</w:t>
      </w:r>
    </w:p>
    <w:p w14:paraId="0037A5A1" w14:textId="77777777" w:rsidR="00407150" w:rsidRDefault="00407150">
      <w:pPr>
        <w:pStyle w:val="BodyText"/>
        <w:spacing w:before="12"/>
        <w:rPr>
          <w:sz w:val="22"/>
        </w:rPr>
      </w:pPr>
    </w:p>
    <w:p w14:paraId="71D9D43F" w14:textId="77777777" w:rsidR="00407150" w:rsidRDefault="003426F8">
      <w:pPr>
        <w:pStyle w:val="ListParagraph"/>
        <w:numPr>
          <w:ilvl w:val="1"/>
          <w:numId w:val="40"/>
        </w:numPr>
        <w:tabs>
          <w:tab w:val="left" w:pos="854"/>
        </w:tabs>
        <w:ind w:hanging="419"/>
        <w:rPr>
          <w:sz w:val="24"/>
        </w:rPr>
      </w:pPr>
      <w:r>
        <w:rPr>
          <w:sz w:val="24"/>
        </w:rPr>
        <w:t>Decline</w:t>
      </w:r>
      <w:r>
        <w:rPr>
          <w:spacing w:val="-1"/>
          <w:sz w:val="24"/>
        </w:rPr>
        <w:t xml:space="preserve"> </w:t>
      </w:r>
      <w:r>
        <w:rPr>
          <w:sz w:val="24"/>
        </w:rPr>
        <w:t>Stage</w:t>
      </w:r>
    </w:p>
    <w:p w14:paraId="4CB06F05" w14:textId="645DE167" w:rsidR="00407150" w:rsidRDefault="003426F8">
      <w:pPr>
        <w:pStyle w:val="BodyText"/>
        <w:spacing w:before="180"/>
        <w:ind w:left="768" w:right="727"/>
      </w:pPr>
      <w:r>
        <w:t>The Decline stage is market by declining sales and profitability. It is often preceded by market stagnation and firms begin to decline with them. Profitability drops because of</w:t>
      </w:r>
    </w:p>
    <w:p w14:paraId="279FFDE4" w14:textId="77777777" w:rsidR="00407150" w:rsidRDefault="003426F8">
      <w:pPr>
        <w:pStyle w:val="BodyText"/>
        <w:ind w:left="768" w:right="657"/>
      </w:pPr>
      <w:r>
        <w:t>the external challenges and because of the lack of innovation. Firms in the decline stage react to adversity in their markets by becoming stagnant. Decision making is</w:t>
      </w:r>
    </w:p>
    <w:p w14:paraId="3FDBDCF5" w14:textId="77777777" w:rsidR="00407150" w:rsidRDefault="003426F8">
      <w:pPr>
        <w:pStyle w:val="BodyText"/>
        <w:ind w:left="768" w:right="727"/>
      </w:pPr>
      <w:r>
        <w:t>characterized by extreme conservatism. There is little innovation, an abhorrence of risk taking, and a reluctance even to imitate competitors' innovations, let alone lead the way.</w:t>
      </w:r>
    </w:p>
    <w:p w14:paraId="70B887A1" w14:textId="77777777" w:rsidR="00407150" w:rsidRDefault="00407150">
      <w:pPr>
        <w:pStyle w:val="BodyText"/>
        <w:spacing w:before="11"/>
        <w:rPr>
          <w:sz w:val="22"/>
        </w:rPr>
      </w:pPr>
    </w:p>
    <w:p w14:paraId="72382984" w14:textId="77777777" w:rsidR="00407150" w:rsidRDefault="003426F8">
      <w:pPr>
        <w:pStyle w:val="BodyText"/>
        <w:tabs>
          <w:tab w:val="left" w:pos="7509"/>
        </w:tabs>
        <w:ind w:left="768" w:right="789"/>
      </w:pPr>
      <w:r>
        <w:t>Firms tend to conserve resources depleted by poor performance by abstaining from product or service innovation. Their sales are poor because their product lines are unappealing versus alternatives, such as new</w:t>
      </w:r>
      <w:r>
        <w:rPr>
          <w:spacing w:val="-32"/>
        </w:rPr>
        <w:t xml:space="preserve"> </w:t>
      </w:r>
      <w:r>
        <w:t>technology</w:t>
      </w:r>
      <w:r>
        <w:rPr>
          <w:spacing w:val="-4"/>
        </w:rPr>
        <w:t xml:space="preserve"> </w:t>
      </w:r>
      <w:r>
        <w:t>solutions.</w:t>
      </w:r>
      <w:r>
        <w:tab/>
        <w:t>The market</w:t>
      </w:r>
      <w:r>
        <w:rPr>
          <w:spacing w:val="-17"/>
        </w:rPr>
        <w:t xml:space="preserve"> </w:t>
      </w:r>
      <w:r>
        <w:t>scope of</w:t>
      </w:r>
      <w:r>
        <w:rPr>
          <w:spacing w:val="-6"/>
        </w:rPr>
        <w:t xml:space="preserve"> </w:t>
      </w:r>
      <w:r>
        <w:t>declining</w:t>
      </w:r>
      <w:r>
        <w:rPr>
          <w:spacing w:val="-5"/>
        </w:rPr>
        <w:t xml:space="preserve"> </w:t>
      </w:r>
      <w:r>
        <w:t>firms</w:t>
      </w:r>
      <w:r>
        <w:rPr>
          <w:spacing w:val="-5"/>
        </w:rPr>
        <w:t xml:space="preserve"> </w:t>
      </w:r>
      <w:r>
        <w:t>is</w:t>
      </w:r>
      <w:r>
        <w:rPr>
          <w:spacing w:val="-6"/>
        </w:rPr>
        <w:t xml:space="preserve"> </w:t>
      </w:r>
      <w:r>
        <w:t>quite</w:t>
      </w:r>
      <w:r>
        <w:rPr>
          <w:spacing w:val="-4"/>
        </w:rPr>
        <w:t xml:space="preserve"> </w:t>
      </w:r>
      <w:r>
        <w:t>narrow</w:t>
      </w:r>
      <w:r>
        <w:rPr>
          <w:spacing w:val="-5"/>
        </w:rPr>
        <w:t xml:space="preserve"> </w:t>
      </w:r>
      <w:r>
        <w:t>as</w:t>
      </w:r>
      <w:r>
        <w:rPr>
          <w:spacing w:val="-5"/>
        </w:rPr>
        <w:t xml:space="preserve"> </w:t>
      </w:r>
      <w:r>
        <w:t>they</w:t>
      </w:r>
      <w:r>
        <w:rPr>
          <w:spacing w:val="-5"/>
        </w:rPr>
        <w:t xml:space="preserve"> </w:t>
      </w:r>
      <w:r>
        <w:t>begin</w:t>
      </w:r>
      <w:r>
        <w:rPr>
          <w:spacing w:val="-5"/>
        </w:rPr>
        <w:t xml:space="preserve"> </w:t>
      </w:r>
      <w:r>
        <w:t>to</w:t>
      </w:r>
      <w:r>
        <w:rPr>
          <w:spacing w:val="-6"/>
        </w:rPr>
        <w:t xml:space="preserve"> </w:t>
      </w:r>
      <w:r>
        <w:t>sell-off</w:t>
      </w:r>
      <w:r>
        <w:rPr>
          <w:spacing w:val="-5"/>
        </w:rPr>
        <w:t xml:space="preserve"> </w:t>
      </w:r>
      <w:r>
        <w:t>non-core</w:t>
      </w:r>
      <w:r>
        <w:rPr>
          <w:spacing w:val="-5"/>
        </w:rPr>
        <w:t xml:space="preserve"> </w:t>
      </w:r>
      <w:r>
        <w:t>or</w:t>
      </w:r>
      <w:r>
        <w:rPr>
          <w:spacing w:val="-6"/>
        </w:rPr>
        <w:t xml:space="preserve"> </w:t>
      </w:r>
      <w:r>
        <w:t xml:space="preserve">underperforming divisions, laying somewhere between that of firms in the Start-up and Growth stages. One of the most notable structural features of firms in the Decline stage is the absence of any well-developed information processing mechanisms. </w:t>
      </w:r>
      <w:r>
        <w:rPr>
          <w:spacing w:val="-3"/>
        </w:rPr>
        <w:t xml:space="preserve">Finally, </w:t>
      </w:r>
      <w:r>
        <w:t>communications between hierarchical levels and across departments are</w:t>
      </w:r>
      <w:r>
        <w:rPr>
          <w:spacing w:val="-9"/>
        </w:rPr>
        <w:t xml:space="preserve"> </w:t>
      </w:r>
      <w:r>
        <w:rPr>
          <w:spacing w:val="-6"/>
        </w:rPr>
        <w:t>poor.</w:t>
      </w:r>
    </w:p>
    <w:p w14:paraId="6F9D9ADF" w14:textId="77777777" w:rsidR="00407150" w:rsidRDefault="00407150">
      <w:pPr>
        <w:pStyle w:val="BodyText"/>
        <w:rPr>
          <w:sz w:val="23"/>
        </w:rPr>
      </w:pPr>
    </w:p>
    <w:p w14:paraId="0C4B48D6" w14:textId="77777777" w:rsidR="00407150" w:rsidRDefault="003426F8">
      <w:pPr>
        <w:pStyle w:val="BodyText"/>
        <w:ind w:left="768" w:right="727"/>
      </w:pPr>
      <w:r>
        <w:t>The product development and delivery functions are likely minimal or non-existent. It’s possible that a Revival stage will be initiated, but the reality may be that the company can no longer afford to invest due to the decline of the entire market. The cash cow is already ground beef.</w:t>
      </w:r>
    </w:p>
    <w:p w14:paraId="3F35FBE7" w14:textId="77777777" w:rsidR="00407150" w:rsidRDefault="00407150">
      <w:pPr>
        <w:pStyle w:val="BodyText"/>
        <w:spacing w:before="11"/>
        <w:rPr>
          <w:sz w:val="22"/>
        </w:rPr>
      </w:pPr>
    </w:p>
    <w:p w14:paraId="150DB5AC" w14:textId="77777777" w:rsidR="00407150" w:rsidRDefault="003426F8">
      <w:pPr>
        <w:pStyle w:val="Heading1"/>
        <w:numPr>
          <w:ilvl w:val="0"/>
          <w:numId w:val="40"/>
        </w:numPr>
        <w:tabs>
          <w:tab w:val="left" w:pos="478"/>
        </w:tabs>
        <w:spacing w:before="1"/>
      </w:pPr>
      <w:r>
        <w:t>Stages of</w:t>
      </w:r>
      <w:r>
        <w:rPr>
          <w:spacing w:val="-3"/>
        </w:rPr>
        <w:t xml:space="preserve"> </w:t>
      </w:r>
      <w:r>
        <w:t>Globalization</w:t>
      </w:r>
    </w:p>
    <w:p w14:paraId="49FF386A" w14:textId="77777777" w:rsidR="00407150" w:rsidRDefault="003426F8">
      <w:pPr>
        <w:pStyle w:val="BodyText"/>
        <w:spacing w:before="179"/>
        <w:ind w:left="447" w:right="846"/>
      </w:pPr>
      <w:r>
        <w:t>A borderless economy presents new challenges and new opportunities within organizations. No company can become a global giant overnight. Managers have to consciously adopt a strategy for global development and growth. Organizations enter foreign markets in a variety of ways and follow diverse paths. However, the shift from domestic to global typically occurs through stages of development. Successful domestic</w:t>
      </w:r>
    </w:p>
    <w:p w14:paraId="5F24056F" w14:textId="77777777" w:rsidR="00407150" w:rsidRDefault="003426F8">
      <w:pPr>
        <w:pStyle w:val="BodyText"/>
        <w:ind w:left="447" w:right="747"/>
      </w:pPr>
      <w:r>
        <w:t>organizations follow four distinct and progressively complex stages of evolutionary growth before reaching, if ever, the final stage of the Transnational Corporation.</w:t>
      </w:r>
    </w:p>
    <w:p w14:paraId="03F165BE" w14:textId="77777777" w:rsidR="00407150" w:rsidRDefault="00407150">
      <w:pPr>
        <w:pStyle w:val="BodyText"/>
        <w:rPr>
          <w:sz w:val="23"/>
        </w:rPr>
      </w:pPr>
    </w:p>
    <w:p w14:paraId="5ED8EB82" w14:textId="77777777" w:rsidR="00407150" w:rsidRDefault="003426F8">
      <w:pPr>
        <w:pStyle w:val="ListParagraph"/>
        <w:numPr>
          <w:ilvl w:val="1"/>
          <w:numId w:val="40"/>
        </w:numPr>
        <w:tabs>
          <w:tab w:val="left" w:pos="854"/>
        </w:tabs>
        <w:ind w:hanging="419"/>
        <w:rPr>
          <w:sz w:val="24"/>
        </w:rPr>
      </w:pPr>
      <w:r>
        <w:rPr>
          <w:sz w:val="24"/>
        </w:rPr>
        <w:t>Stage 1:</w:t>
      </w:r>
      <w:r>
        <w:rPr>
          <w:spacing w:val="-1"/>
          <w:sz w:val="24"/>
        </w:rPr>
        <w:t xml:space="preserve"> </w:t>
      </w:r>
      <w:r>
        <w:rPr>
          <w:sz w:val="24"/>
        </w:rPr>
        <w:t>Domestic</w:t>
      </w:r>
    </w:p>
    <w:p w14:paraId="42CFD0FD" w14:textId="77777777" w:rsidR="00407150" w:rsidRDefault="003426F8">
      <w:pPr>
        <w:pStyle w:val="BodyText"/>
        <w:spacing w:before="180"/>
        <w:ind w:left="802"/>
      </w:pPr>
      <w:r>
        <w:t>The product or service is developed in the home country and produced and sold there.</w:t>
      </w:r>
    </w:p>
    <w:p w14:paraId="39914FEE" w14:textId="77777777" w:rsidR="00407150" w:rsidRDefault="00407150">
      <w:pPr>
        <w:sectPr w:rsidR="00407150">
          <w:pgSz w:w="11910" w:h="16840"/>
          <w:pgMar w:top="800" w:right="700" w:bottom="280" w:left="1180" w:header="720" w:footer="720" w:gutter="0"/>
          <w:cols w:space="720"/>
        </w:sectPr>
      </w:pPr>
    </w:p>
    <w:p w14:paraId="16B42505" w14:textId="77777777" w:rsidR="00407150" w:rsidRDefault="003426F8">
      <w:pPr>
        <w:pStyle w:val="BodyText"/>
        <w:spacing w:before="39"/>
        <w:ind w:left="828" w:right="846"/>
      </w:pPr>
      <w:r>
        <w:lastRenderedPageBreak/>
        <w:t>The strategy focuses only on the home market; the organization is mono-cultural (as defined by the home country).</w:t>
      </w:r>
    </w:p>
    <w:p w14:paraId="17FCF634" w14:textId="77777777" w:rsidR="00407150" w:rsidRDefault="00407150">
      <w:pPr>
        <w:pStyle w:val="BodyText"/>
        <w:spacing w:before="11"/>
        <w:rPr>
          <w:sz w:val="22"/>
        </w:rPr>
      </w:pPr>
    </w:p>
    <w:p w14:paraId="5E7DE402" w14:textId="77777777" w:rsidR="00407150" w:rsidRDefault="003426F8">
      <w:pPr>
        <w:pStyle w:val="BodyText"/>
        <w:ind w:left="828" w:right="1037" w:hanging="27"/>
      </w:pPr>
      <w:r>
        <w:t>In this stage, the company is domestically oriented, but managers are aware of the global environment and may want to consider initial foreign involvement to expand</w:t>
      </w:r>
    </w:p>
    <w:p w14:paraId="1EA106A2" w14:textId="77777777" w:rsidR="00407150" w:rsidRDefault="003426F8">
      <w:pPr>
        <w:pStyle w:val="BodyText"/>
        <w:spacing w:before="1"/>
        <w:ind w:left="828" w:right="846"/>
      </w:pPr>
      <w:r>
        <w:t>production volume and realize economies of scale. Market potential is limited and is primarily in the home country. The structure of the company is domestic, typically functional or divisional, and initial foreign sales are handled through an export department. The details of freight forwarding, customs problems, and foreign</w:t>
      </w:r>
    </w:p>
    <w:p w14:paraId="22882987" w14:textId="77777777" w:rsidR="00407150" w:rsidRDefault="003426F8">
      <w:pPr>
        <w:pStyle w:val="BodyText"/>
        <w:spacing w:line="292" w:lineRule="exact"/>
        <w:ind w:left="828"/>
      </w:pPr>
      <w:r>
        <w:t xml:space="preserve">exchange </w:t>
      </w:r>
      <w:proofErr w:type="gramStart"/>
      <w:r>
        <w:t>are</w:t>
      </w:r>
      <w:proofErr w:type="gramEnd"/>
      <w:r>
        <w:t xml:space="preserve"> handled by outsiders.</w:t>
      </w:r>
    </w:p>
    <w:p w14:paraId="5CADEE1E" w14:textId="77777777" w:rsidR="00407150" w:rsidRDefault="00407150">
      <w:pPr>
        <w:pStyle w:val="BodyText"/>
        <w:rPr>
          <w:sz w:val="23"/>
        </w:rPr>
      </w:pPr>
    </w:p>
    <w:p w14:paraId="1794D915" w14:textId="77777777" w:rsidR="00407150" w:rsidRDefault="003426F8">
      <w:pPr>
        <w:pStyle w:val="ListParagraph"/>
        <w:numPr>
          <w:ilvl w:val="1"/>
          <w:numId w:val="40"/>
        </w:numPr>
        <w:tabs>
          <w:tab w:val="left" w:pos="854"/>
        </w:tabs>
        <w:ind w:hanging="419"/>
        <w:rPr>
          <w:sz w:val="24"/>
        </w:rPr>
      </w:pPr>
      <w:r>
        <w:rPr>
          <w:sz w:val="24"/>
        </w:rPr>
        <w:t>Stage 2:</w:t>
      </w:r>
      <w:r>
        <w:rPr>
          <w:spacing w:val="-1"/>
          <w:sz w:val="24"/>
        </w:rPr>
        <w:t xml:space="preserve"> </w:t>
      </w:r>
      <w:r>
        <w:rPr>
          <w:sz w:val="24"/>
        </w:rPr>
        <w:t>International</w:t>
      </w:r>
    </w:p>
    <w:p w14:paraId="4458A87C" w14:textId="009D152C" w:rsidR="00407150" w:rsidRDefault="003426F8">
      <w:pPr>
        <w:pStyle w:val="BodyText"/>
        <w:spacing w:before="180"/>
        <w:ind w:left="828" w:hanging="27"/>
      </w:pPr>
      <w:r>
        <w:t>A company begins to export a product or service to foreign countries, call International Corporation. The company may open production facilities or service centers, but the product/service, processes, and strategy are developed in the home country.</w:t>
      </w:r>
    </w:p>
    <w:p w14:paraId="18447D2F" w14:textId="77777777" w:rsidR="00407150" w:rsidRDefault="00407150">
      <w:pPr>
        <w:pStyle w:val="BodyText"/>
        <w:spacing w:before="10"/>
        <w:rPr>
          <w:sz w:val="22"/>
        </w:rPr>
      </w:pPr>
    </w:p>
    <w:p w14:paraId="16832947" w14:textId="77777777" w:rsidR="00407150" w:rsidRDefault="003426F8">
      <w:pPr>
        <w:pStyle w:val="BodyText"/>
        <w:ind w:left="828" w:right="1401" w:hanging="27"/>
      </w:pPr>
      <w:r>
        <w:t>In this stage, the company takes exports seriously and begins to think multi- domestically. Multi-domestic means competitive issues in each country are</w:t>
      </w:r>
    </w:p>
    <w:p w14:paraId="40D33AEC" w14:textId="77777777" w:rsidR="00407150" w:rsidRDefault="003426F8">
      <w:pPr>
        <w:pStyle w:val="BodyText"/>
        <w:spacing w:before="1"/>
        <w:ind w:left="828" w:right="657"/>
      </w:pPr>
      <w:r>
        <w:t>independent of other countries; the company deals with each country individually. The concern is with international competitive positioning compared with other firms in the industry. At this point, an international division has replaced the export department, and specialists are hired to handle sales, service, and warehousing abroad. Multiple countries are identified as a potential market.</w:t>
      </w:r>
    </w:p>
    <w:p w14:paraId="02883712" w14:textId="77777777" w:rsidR="00407150" w:rsidRDefault="00407150">
      <w:pPr>
        <w:pStyle w:val="BodyText"/>
        <w:rPr>
          <w:sz w:val="23"/>
        </w:rPr>
      </w:pPr>
    </w:p>
    <w:p w14:paraId="3EB55E05" w14:textId="77777777" w:rsidR="00407150" w:rsidRDefault="003426F8">
      <w:pPr>
        <w:pStyle w:val="ListParagraph"/>
        <w:numPr>
          <w:ilvl w:val="1"/>
          <w:numId w:val="40"/>
        </w:numPr>
        <w:tabs>
          <w:tab w:val="left" w:pos="854"/>
        </w:tabs>
        <w:ind w:hanging="419"/>
        <w:rPr>
          <w:sz w:val="24"/>
        </w:rPr>
      </w:pPr>
      <w:r>
        <w:rPr>
          <w:sz w:val="24"/>
        </w:rPr>
        <w:t>Stage 3:</w:t>
      </w:r>
      <w:r>
        <w:rPr>
          <w:spacing w:val="-1"/>
          <w:sz w:val="24"/>
        </w:rPr>
        <w:t xml:space="preserve"> </w:t>
      </w:r>
      <w:r>
        <w:rPr>
          <w:sz w:val="24"/>
        </w:rPr>
        <w:t>Multinational</w:t>
      </w:r>
    </w:p>
    <w:p w14:paraId="4EE4AD4D" w14:textId="77777777" w:rsidR="00407150" w:rsidRDefault="003426F8">
      <w:pPr>
        <w:pStyle w:val="BodyText"/>
        <w:spacing w:before="180"/>
        <w:ind w:left="828" w:right="727" w:hanging="27"/>
      </w:pPr>
      <w:r>
        <w:t>The Multinational Corporations (MNCs) has its facilities and other assets in at least one country other than its home country. Gradually, perhaps in response to the needs of</w:t>
      </w:r>
    </w:p>
    <w:p w14:paraId="35D93864" w14:textId="77777777" w:rsidR="00407150" w:rsidRDefault="003426F8">
      <w:pPr>
        <w:pStyle w:val="BodyText"/>
        <w:spacing w:line="293" w:lineRule="exact"/>
        <w:ind w:left="828"/>
      </w:pPr>
      <w:r>
        <w:t>local markets, operations in host countries become more autonomous. The</w:t>
      </w:r>
    </w:p>
    <w:p w14:paraId="695530DD" w14:textId="77777777" w:rsidR="00407150" w:rsidRDefault="003426F8">
      <w:pPr>
        <w:pStyle w:val="BodyText"/>
        <w:ind w:left="828" w:right="674"/>
      </w:pPr>
      <w:r>
        <w:t>organization is a decentralized portfolio of subsidiaries. Knowledge is developed within the subsidiary and remains there. Many MNCs are staffed by host-country nationals, but key managers come from headquarters. Key decisions are made at headquarters as well.</w:t>
      </w:r>
    </w:p>
    <w:p w14:paraId="044074A4" w14:textId="77777777" w:rsidR="00407150" w:rsidRDefault="00407150">
      <w:pPr>
        <w:pStyle w:val="BodyText"/>
        <w:spacing w:before="11"/>
        <w:rPr>
          <w:sz w:val="22"/>
        </w:rPr>
      </w:pPr>
    </w:p>
    <w:p w14:paraId="37C76FB3" w14:textId="77777777" w:rsidR="00407150" w:rsidRDefault="003426F8">
      <w:pPr>
        <w:pStyle w:val="BodyText"/>
        <w:ind w:left="802"/>
      </w:pPr>
      <w:r>
        <w:t>In this stage, the company has extensive experience in a number of international</w:t>
      </w:r>
    </w:p>
    <w:p w14:paraId="791501BD" w14:textId="77777777" w:rsidR="00407150" w:rsidRDefault="003426F8">
      <w:pPr>
        <w:pStyle w:val="BodyText"/>
        <w:ind w:left="828" w:right="727"/>
      </w:pPr>
      <w:r>
        <w:t>markets and has established marketing, manufacturing, or research and development (R&amp;D) facilities in several foreign countries. The organization obtains a large</w:t>
      </w:r>
    </w:p>
    <w:p w14:paraId="35F09617" w14:textId="77777777" w:rsidR="00407150" w:rsidRDefault="003426F8">
      <w:pPr>
        <w:pStyle w:val="BodyText"/>
        <w:spacing w:before="1"/>
        <w:ind w:left="828" w:right="761"/>
      </w:pPr>
      <w:r>
        <w:t>percentage of revenues from sales outside the home country. Explosive growth occurs as international operations take off, and the company has business units scattered around the world along with suppliers, manufacturers, and distributors.</w:t>
      </w:r>
    </w:p>
    <w:p w14:paraId="69BAAF85" w14:textId="77777777" w:rsidR="00407150" w:rsidRDefault="00407150">
      <w:pPr>
        <w:pStyle w:val="BodyText"/>
        <w:spacing w:before="10"/>
        <w:rPr>
          <w:sz w:val="22"/>
        </w:rPr>
      </w:pPr>
    </w:p>
    <w:p w14:paraId="39EC5FE0" w14:textId="77777777" w:rsidR="00407150" w:rsidRDefault="003426F8">
      <w:pPr>
        <w:pStyle w:val="ListParagraph"/>
        <w:numPr>
          <w:ilvl w:val="1"/>
          <w:numId w:val="40"/>
        </w:numPr>
        <w:tabs>
          <w:tab w:val="left" w:pos="854"/>
        </w:tabs>
        <w:ind w:hanging="419"/>
        <w:rPr>
          <w:sz w:val="24"/>
        </w:rPr>
      </w:pPr>
      <w:r>
        <w:rPr>
          <w:sz w:val="24"/>
        </w:rPr>
        <w:t>Stage 4:</w:t>
      </w:r>
      <w:r>
        <w:rPr>
          <w:spacing w:val="-1"/>
          <w:sz w:val="24"/>
        </w:rPr>
        <w:t xml:space="preserve"> </w:t>
      </w:r>
      <w:r>
        <w:rPr>
          <w:sz w:val="24"/>
        </w:rPr>
        <w:t>Global</w:t>
      </w:r>
    </w:p>
    <w:p w14:paraId="3C26F70E" w14:textId="77777777" w:rsidR="00407150" w:rsidRDefault="003426F8">
      <w:pPr>
        <w:pStyle w:val="BodyText"/>
        <w:spacing w:before="182"/>
        <w:ind w:left="828" w:right="846" w:hanging="27"/>
      </w:pPr>
      <w:r>
        <w:t>The global corporation views the world as a single, global market and offers global products that have little or no national variation or that have been designed with</w:t>
      </w:r>
    </w:p>
    <w:p w14:paraId="3DE0B664" w14:textId="77777777" w:rsidR="00407150" w:rsidRDefault="003426F8">
      <w:pPr>
        <w:pStyle w:val="BodyText"/>
        <w:spacing w:line="293" w:lineRule="exact"/>
        <w:ind w:left="828"/>
      </w:pPr>
      <w:r>
        <w:t>customizable elements. Strategy, ideas, and processes emanate from headquarters.</w:t>
      </w:r>
    </w:p>
    <w:p w14:paraId="70C20027" w14:textId="77777777" w:rsidR="00407150" w:rsidRDefault="00407150">
      <w:pPr>
        <w:pStyle w:val="BodyText"/>
        <w:spacing w:before="11"/>
        <w:rPr>
          <w:sz w:val="22"/>
        </w:rPr>
      </w:pPr>
    </w:p>
    <w:p w14:paraId="5D8CD299" w14:textId="77777777" w:rsidR="00407150" w:rsidRDefault="003426F8">
      <w:pPr>
        <w:pStyle w:val="BodyText"/>
        <w:ind w:left="802"/>
      </w:pPr>
      <w:r>
        <w:t>In this stage, the company transcends any single country. The business is not merely a</w:t>
      </w:r>
    </w:p>
    <w:p w14:paraId="7E78304A" w14:textId="77777777" w:rsidR="00407150" w:rsidRDefault="00407150">
      <w:pPr>
        <w:sectPr w:rsidR="00407150">
          <w:pgSz w:w="11910" w:h="16840"/>
          <w:pgMar w:top="1360" w:right="700" w:bottom="280" w:left="1180" w:header="720" w:footer="720" w:gutter="0"/>
          <w:cols w:space="720"/>
        </w:sectPr>
      </w:pPr>
    </w:p>
    <w:p w14:paraId="63E1789F" w14:textId="77777777" w:rsidR="00407150" w:rsidRDefault="003426F8">
      <w:pPr>
        <w:spacing w:before="31"/>
        <w:ind w:right="714"/>
        <w:jc w:val="right"/>
        <w:rPr>
          <w:sz w:val="20"/>
        </w:rPr>
      </w:pPr>
      <w:r>
        <w:rPr>
          <w:sz w:val="20"/>
        </w:rPr>
        <w:lastRenderedPageBreak/>
        <w:t>33</w:t>
      </w:r>
    </w:p>
    <w:p w14:paraId="5BDD61C6" w14:textId="77777777" w:rsidR="00407150" w:rsidRDefault="00407150">
      <w:pPr>
        <w:pStyle w:val="BodyText"/>
        <w:spacing w:before="6"/>
        <w:rPr>
          <w:sz w:val="26"/>
        </w:rPr>
      </w:pPr>
    </w:p>
    <w:p w14:paraId="56FCC5FD" w14:textId="77777777" w:rsidR="00407150" w:rsidRDefault="003426F8">
      <w:pPr>
        <w:pStyle w:val="BodyText"/>
        <w:spacing w:before="1"/>
        <w:ind w:left="828" w:right="667"/>
      </w:pPr>
      <w:r>
        <w:t>collection of domestic industries; rather, subsidiaries are interlinked to the point where competitive position in one country significantly influences activities in other</w:t>
      </w:r>
    </w:p>
    <w:p w14:paraId="3A446BAE" w14:textId="77777777" w:rsidR="00407150" w:rsidRDefault="003426F8">
      <w:pPr>
        <w:pStyle w:val="BodyText"/>
        <w:ind w:left="828" w:right="807"/>
      </w:pPr>
      <w:r>
        <w:t>countries. Truly global companies no longer think of themselves as having a single home country, and, indeed, have been called stateless corporations. This represents a new and dramatic evolution from the multinational company of the 1960s and 1970s.</w:t>
      </w:r>
    </w:p>
    <w:p w14:paraId="6DE3B3D8" w14:textId="77777777" w:rsidR="00407150" w:rsidRDefault="003426F8">
      <w:pPr>
        <w:pStyle w:val="BodyText"/>
        <w:ind w:left="828"/>
      </w:pPr>
      <w:r>
        <w:t xml:space="preserve">Global companies operate in truly global fashion, and the entire world is </w:t>
      </w:r>
      <w:proofErr w:type="gramStart"/>
      <w:r>
        <w:t>their</w:t>
      </w:r>
      <w:proofErr w:type="gramEnd"/>
    </w:p>
    <w:p w14:paraId="53776A2A" w14:textId="77777777" w:rsidR="00407150" w:rsidRDefault="003426F8">
      <w:pPr>
        <w:pStyle w:val="BodyText"/>
        <w:ind w:left="828" w:right="846"/>
      </w:pPr>
      <w:r>
        <w:t>marketplace. However, the structural problem of holding together this huge complex of subsidiaries scattered thousands of miles apart is immense. Organization structure for global companies can be extremely complex and often evolves into international matrix or transnational model.</w:t>
      </w:r>
    </w:p>
    <w:p w14:paraId="2730C179" w14:textId="77777777" w:rsidR="00407150" w:rsidRDefault="00407150">
      <w:pPr>
        <w:pStyle w:val="BodyText"/>
      </w:pPr>
    </w:p>
    <w:p w14:paraId="147B0E3C" w14:textId="77777777" w:rsidR="00407150" w:rsidRDefault="00407150">
      <w:pPr>
        <w:pStyle w:val="BodyText"/>
      </w:pPr>
    </w:p>
    <w:p w14:paraId="4FDDCE04" w14:textId="77777777" w:rsidR="00407150" w:rsidRDefault="00407150">
      <w:pPr>
        <w:pStyle w:val="BodyText"/>
        <w:spacing w:before="10"/>
        <w:rPr>
          <w:sz w:val="21"/>
        </w:rPr>
      </w:pPr>
    </w:p>
    <w:p w14:paraId="0B354E77" w14:textId="2541E9EA" w:rsidR="00407150" w:rsidRDefault="003E4EBA">
      <w:pPr>
        <w:pStyle w:val="Heading1"/>
        <w:ind w:left="707" w:right="587" w:firstLine="0"/>
        <w:jc w:val="center"/>
      </w:pPr>
      <w:r>
        <w:pict w14:anchorId="11AFA274">
          <v:shape id="_x0000_s1295" style="position:absolute;left:0;text-align:left;margin-left:104pt;margin-top:29.65pt;width:78.15pt;height:298.05pt;z-index:-18934272;mso-position-horizontal-relative:page;mso-position-vertical-relative:text" coordorigin="2080,593" coordsize="1563,5961" o:spt="100" adj="0,,0" path="m3642,5496r-1562,l2080,6554r1562,l3642,5496xm3642,3830r-1562,l2080,5475r1562,l3642,3830xm3642,2751r-1562,l2080,3811r1562,l3642,2751xm3642,1379r-1562,l2080,2732r1562,l3642,1379xm3642,593r-1562,l2080,1359r1562,l3642,593xe" stroked="f">
            <v:stroke joinstyle="round"/>
            <v:formulas/>
            <v:path arrowok="t" o:connecttype="segments"/>
            <w10:wrap anchorx="page"/>
          </v:shape>
        </w:pict>
      </w:r>
      <w:r w:rsidR="003426F8">
        <w:t>Four Stages of International Involvement</w:t>
      </w:r>
    </w:p>
    <w:p w14:paraId="170FEAFF" w14:textId="77777777" w:rsidR="00407150" w:rsidRDefault="00407150">
      <w:pPr>
        <w:pStyle w:val="BodyText"/>
        <w:spacing w:before="12"/>
        <w:rPr>
          <w:b/>
          <w:sz w:val="22"/>
        </w:rPr>
      </w:pPr>
    </w:p>
    <w:tbl>
      <w:tblPr>
        <w:tblW w:w="0" w:type="auto"/>
        <w:tblInd w:w="897" w:type="dxa"/>
        <w:tblBorders>
          <w:top w:val="single" w:sz="8" w:space="0" w:color="4AACC5"/>
          <w:left w:val="single" w:sz="8" w:space="0" w:color="4AACC5"/>
          <w:bottom w:val="single" w:sz="8" w:space="0" w:color="4AACC5"/>
          <w:right w:val="single" w:sz="8" w:space="0" w:color="4AACC5"/>
          <w:insideH w:val="single" w:sz="8" w:space="0" w:color="4AACC5"/>
          <w:insideV w:val="single" w:sz="8" w:space="0" w:color="4AACC5"/>
        </w:tblBorders>
        <w:tblLayout w:type="fixed"/>
        <w:tblCellMar>
          <w:left w:w="0" w:type="dxa"/>
          <w:right w:w="0" w:type="dxa"/>
        </w:tblCellMar>
        <w:tblLook w:val="01E0" w:firstRow="1" w:lastRow="1" w:firstColumn="1" w:lastColumn="1" w:noHBand="0" w:noVBand="0"/>
      </w:tblPr>
      <w:tblGrid>
        <w:gridCol w:w="1563"/>
        <w:gridCol w:w="1462"/>
        <w:gridCol w:w="1587"/>
        <w:gridCol w:w="1620"/>
        <w:gridCol w:w="1509"/>
      </w:tblGrid>
      <w:tr w:rsidR="00407150" w14:paraId="1DE87716" w14:textId="77777777">
        <w:trPr>
          <w:trHeight w:val="765"/>
        </w:trPr>
        <w:tc>
          <w:tcPr>
            <w:tcW w:w="1563" w:type="dxa"/>
            <w:tcBorders>
              <w:top w:val="nil"/>
              <w:left w:val="nil"/>
            </w:tcBorders>
          </w:tcPr>
          <w:p w14:paraId="58B70237" w14:textId="77777777" w:rsidR="00407150" w:rsidRDefault="00407150">
            <w:pPr>
              <w:pStyle w:val="TableParagraph"/>
              <w:rPr>
                <w:rFonts w:ascii="Times New Roman"/>
                <w:sz w:val="24"/>
              </w:rPr>
            </w:pPr>
          </w:p>
        </w:tc>
        <w:tc>
          <w:tcPr>
            <w:tcW w:w="1462" w:type="dxa"/>
            <w:shd w:val="clear" w:color="auto" w:fill="ECF6F8"/>
          </w:tcPr>
          <w:p w14:paraId="7FDCE00D" w14:textId="77777777" w:rsidR="00407150" w:rsidRDefault="00407150">
            <w:pPr>
              <w:pStyle w:val="TableParagraph"/>
              <w:spacing w:before="9"/>
              <w:rPr>
                <w:b/>
                <w:sz w:val="26"/>
              </w:rPr>
            </w:pPr>
          </w:p>
          <w:p w14:paraId="578C5E63" w14:textId="77777777" w:rsidR="00407150" w:rsidRDefault="003426F8">
            <w:pPr>
              <w:pStyle w:val="TableParagraph"/>
              <w:ind w:left="172"/>
              <w:rPr>
                <w:b/>
                <w:sz w:val="24"/>
              </w:rPr>
            </w:pPr>
            <w:r>
              <w:rPr>
                <w:b/>
                <w:sz w:val="24"/>
              </w:rPr>
              <w:t>I. Domestic</w:t>
            </w:r>
          </w:p>
        </w:tc>
        <w:tc>
          <w:tcPr>
            <w:tcW w:w="1587" w:type="dxa"/>
            <w:shd w:val="clear" w:color="auto" w:fill="ECF6F8"/>
          </w:tcPr>
          <w:p w14:paraId="3F0DEBFC" w14:textId="77777777" w:rsidR="00407150" w:rsidRDefault="003426F8">
            <w:pPr>
              <w:pStyle w:val="TableParagraph"/>
              <w:spacing w:before="180"/>
              <w:ind w:left="117" w:right="101"/>
              <w:jc w:val="center"/>
              <w:rPr>
                <w:b/>
                <w:sz w:val="24"/>
              </w:rPr>
            </w:pPr>
            <w:r>
              <w:rPr>
                <w:b/>
                <w:sz w:val="24"/>
              </w:rPr>
              <w:t>II.</w:t>
            </w:r>
          </w:p>
          <w:p w14:paraId="1422EB3B" w14:textId="77777777" w:rsidR="00407150" w:rsidRDefault="003426F8">
            <w:pPr>
              <w:pStyle w:val="TableParagraph"/>
              <w:spacing w:line="273" w:lineRule="exact"/>
              <w:ind w:left="117" w:right="102"/>
              <w:jc w:val="center"/>
              <w:rPr>
                <w:b/>
                <w:sz w:val="24"/>
              </w:rPr>
            </w:pPr>
            <w:r>
              <w:rPr>
                <w:b/>
                <w:sz w:val="24"/>
              </w:rPr>
              <w:t>International</w:t>
            </w:r>
          </w:p>
        </w:tc>
        <w:tc>
          <w:tcPr>
            <w:tcW w:w="1620" w:type="dxa"/>
            <w:shd w:val="clear" w:color="auto" w:fill="ECF6F8"/>
          </w:tcPr>
          <w:p w14:paraId="1AA6F141" w14:textId="77777777" w:rsidR="00407150" w:rsidRDefault="003426F8">
            <w:pPr>
              <w:pStyle w:val="TableParagraph"/>
              <w:spacing w:before="180"/>
              <w:ind w:left="105" w:right="90"/>
              <w:jc w:val="center"/>
              <w:rPr>
                <w:b/>
                <w:sz w:val="24"/>
              </w:rPr>
            </w:pPr>
            <w:r>
              <w:rPr>
                <w:b/>
                <w:sz w:val="24"/>
              </w:rPr>
              <w:t>III.</w:t>
            </w:r>
          </w:p>
          <w:p w14:paraId="118214A5" w14:textId="77777777" w:rsidR="00407150" w:rsidRDefault="003426F8">
            <w:pPr>
              <w:pStyle w:val="TableParagraph"/>
              <w:spacing w:line="273" w:lineRule="exact"/>
              <w:ind w:left="105" w:right="90"/>
              <w:jc w:val="center"/>
              <w:rPr>
                <w:b/>
                <w:sz w:val="24"/>
              </w:rPr>
            </w:pPr>
            <w:r>
              <w:rPr>
                <w:b/>
                <w:sz w:val="24"/>
              </w:rPr>
              <w:t>Multinational</w:t>
            </w:r>
          </w:p>
        </w:tc>
        <w:tc>
          <w:tcPr>
            <w:tcW w:w="1509" w:type="dxa"/>
            <w:shd w:val="clear" w:color="auto" w:fill="ECF6F8"/>
          </w:tcPr>
          <w:p w14:paraId="465EC31A" w14:textId="77777777" w:rsidR="00407150" w:rsidRDefault="00407150">
            <w:pPr>
              <w:pStyle w:val="TableParagraph"/>
              <w:spacing w:before="9"/>
              <w:rPr>
                <w:b/>
                <w:sz w:val="26"/>
              </w:rPr>
            </w:pPr>
          </w:p>
          <w:p w14:paraId="3C6F8906" w14:textId="77777777" w:rsidR="00407150" w:rsidRDefault="003426F8">
            <w:pPr>
              <w:pStyle w:val="TableParagraph"/>
              <w:ind w:left="277"/>
              <w:rPr>
                <w:b/>
                <w:sz w:val="24"/>
              </w:rPr>
            </w:pPr>
            <w:r>
              <w:rPr>
                <w:b/>
                <w:sz w:val="24"/>
              </w:rPr>
              <w:t>IV. Global</w:t>
            </w:r>
          </w:p>
        </w:tc>
      </w:tr>
      <w:tr w:rsidR="00407150" w14:paraId="27DD0C7D" w14:textId="77777777">
        <w:trPr>
          <w:trHeight w:val="1352"/>
        </w:trPr>
        <w:tc>
          <w:tcPr>
            <w:tcW w:w="1563" w:type="dxa"/>
            <w:tcBorders>
              <w:left w:val="nil"/>
            </w:tcBorders>
          </w:tcPr>
          <w:p w14:paraId="7A2D3A8A" w14:textId="77777777" w:rsidR="00407150" w:rsidRDefault="00407150">
            <w:pPr>
              <w:pStyle w:val="TableParagraph"/>
              <w:rPr>
                <w:b/>
                <w:sz w:val="24"/>
              </w:rPr>
            </w:pPr>
          </w:p>
          <w:p w14:paraId="342BBF23" w14:textId="77777777" w:rsidR="00407150" w:rsidRDefault="003426F8">
            <w:pPr>
              <w:pStyle w:val="TableParagraph"/>
              <w:spacing w:before="180"/>
              <w:ind w:left="214" w:firstLine="142"/>
              <w:rPr>
                <w:b/>
                <w:sz w:val="24"/>
              </w:rPr>
            </w:pPr>
            <w:r>
              <w:rPr>
                <w:b/>
                <w:sz w:val="24"/>
              </w:rPr>
              <w:t>Strategic Orientation</w:t>
            </w:r>
          </w:p>
        </w:tc>
        <w:tc>
          <w:tcPr>
            <w:tcW w:w="1462" w:type="dxa"/>
            <w:shd w:val="clear" w:color="auto" w:fill="D2EAF0"/>
          </w:tcPr>
          <w:p w14:paraId="0D507710" w14:textId="77777777" w:rsidR="00407150" w:rsidRDefault="00407150">
            <w:pPr>
              <w:pStyle w:val="TableParagraph"/>
              <w:rPr>
                <w:b/>
                <w:sz w:val="24"/>
              </w:rPr>
            </w:pPr>
          </w:p>
          <w:p w14:paraId="62F45004" w14:textId="77777777" w:rsidR="00407150" w:rsidRDefault="003426F8">
            <w:pPr>
              <w:pStyle w:val="TableParagraph"/>
              <w:spacing w:before="180"/>
              <w:ind w:left="313" w:hanging="207"/>
              <w:rPr>
                <w:sz w:val="24"/>
              </w:rPr>
            </w:pPr>
            <w:r>
              <w:rPr>
                <w:sz w:val="24"/>
              </w:rPr>
              <w:t>Domestically oriented</w:t>
            </w:r>
          </w:p>
        </w:tc>
        <w:tc>
          <w:tcPr>
            <w:tcW w:w="1587" w:type="dxa"/>
            <w:shd w:val="clear" w:color="auto" w:fill="D2EAF0"/>
          </w:tcPr>
          <w:p w14:paraId="51AE93ED" w14:textId="77777777" w:rsidR="00407150" w:rsidRDefault="003426F8">
            <w:pPr>
              <w:pStyle w:val="TableParagraph"/>
              <w:spacing w:before="180" w:line="290" w:lineRule="atLeast"/>
              <w:ind w:left="227" w:right="210"/>
              <w:jc w:val="center"/>
              <w:rPr>
                <w:sz w:val="24"/>
              </w:rPr>
            </w:pPr>
            <w:r>
              <w:rPr>
                <w:sz w:val="24"/>
              </w:rPr>
              <w:t>Export- orientated, multi- domestic</w:t>
            </w:r>
          </w:p>
        </w:tc>
        <w:tc>
          <w:tcPr>
            <w:tcW w:w="1620" w:type="dxa"/>
            <w:shd w:val="clear" w:color="auto" w:fill="D2EAF0"/>
          </w:tcPr>
          <w:p w14:paraId="316DC935" w14:textId="77777777" w:rsidR="00407150" w:rsidRDefault="00407150">
            <w:pPr>
              <w:pStyle w:val="TableParagraph"/>
              <w:rPr>
                <w:b/>
                <w:sz w:val="24"/>
              </w:rPr>
            </w:pPr>
          </w:p>
          <w:p w14:paraId="5BCCD57D" w14:textId="77777777" w:rsidR="00407150" w:rsidRDefault="00407150">
            <w:pPr>
              <w:pStyle w:val="TableParagraph"/>
              <w:spacing w:before="9"/>
              <w:rPr>
                <w:b/>
                <w:sz w:val="26"/>
              </w:rPr>
            </w:pPr>
          </w:p>
          <w:p w14:paraId="5C26F114" w14:textId="77777777" w:rsidR="00407150" w:rsidRDefault="003426F8">
            <w:pPr>
              <w:pStyle w:val="TableParagraph"/>
              <w:ind w:left="105" w:right="90"/>
              <w:jc w:val="center"/>
              <w:rPr>
                <w:sz w:val="24"/>
              </w:rPr>
            </w:pPr>
            <w:r>
              <w:rPr>
                <w:sz w:val="24"/>
              </w:rPr>
              <w:t>Multinational</w:t>
            </w:r>
          </w:p>
        </w:tc>
        <w:tc>
          <w:tcPr>
            <w:tcW w:w="1509" w:type="dxa"/>
            <w:shd w:val="clear" w:color="auto" w:fill="D2EAF0"/>
          </w:tcPr>
          <w:p w14:paraId="5CFB6FD8" w14:textId="77777777" w:rsidR="00407150" w:rsidRDefault="00407150">
            <w:pPr>
              <w:pStyle w:val="TableParagraph"/>
              <w:rPr>
                <w:b/>
                <w:sz w:val="24"/>
              </w:rPr>
            </w:pPr>
          </w:p>
          <w:p w14:paraId="34FE9AAB" w14:textId="77777777" w:rsidR="00407150" w:rsidRDefault="00407150">
            <w:pPr>
              <w:pStyle w:val="TableParagraph"/>
              <w:spacing w:before="9"/>
              <w:rPr>
                <w:b/>
                <w:sz w:val="26"/>
              </w:rPr>
            </w:pPr>
          </w:p>
          <w:p w14:paraId="26806CDC" w14:textId="77777777" w:rsidR="00407150" w:rsidRDefault="003426F8">
            <w:pPr>
              <w:pStyle w:val="TableParagraph"/>
              <w:ind w:left="80" w:right="68"/>
              <w:jc w:val="center"/>
              <w:rPr>
                <w:sz w:val="24"/>
              </w:rPr>
            </w:pPr>
            <w:r>
              <w:rPr>
                <w:sz w:val="24"/>
              </w:rPr>
              <w:t>Global</w:t>
            </w:r>
          </w:p>
        </w:tc>
      </w:tr>
      <w:tr w:rsidR="00407150" w14:paraId="4F0346EC" w14:textId="77777777">
        <w:trPr>
          <w:trHeight w:val="1059"/>
        </w:trPr>
        <w:tc>
          <w:tcPr>
            <w:tcW w:w="1563" w:type="dxa"/>
            <w:tcBorders>
              <w:left w:val="nil"/>
            </w:tcBorders>
          </w:tcPr>
          <w:p w14:paraId="6634E5B5" w14:textId="77777777" w:rsidR="00407150" w:rsidRDefault="00407150">
            <w:pPr>
              <w:pStyle w:val="TableParagraph"/>
              <w:spacing w:before="8"/>
              <w:rPr>
                <w:b/>
                <w:sz w:val="26"/>
              </w:rPr>
            </w:pPr>
          </w:p>
          <w:p w14:paraId="165D49D7" w14:textId="77777777" w:rsidR="00407150" w:rsidRDefault="003426F8">
            <w:pPr>
              <w:pStyle w:val="TableParagraph"/>
              <w:ind w:left="117" w:firstLine="270"/>
              <w:rPr>
                <w:b/>
                <w:sz w:val="24"/>
              </w:rPr>
            </w:pPr>
            <w:r>
              <w:rPr>
                <w:b/>
                <w:sz w:val="24"/>
              </w:rPr>
              <w:t>Stage of Development</w:t>
            </w:r>
          </w:p>
        </w:tc>
        <w:tc>
          <w:tcPr>
            <w:tcW w:w="1462" w:type="dxa"/>
            <w:shd w:val="clear" w:color="auto" w:fill="D2EAF0"/>
          </w:tcPr>
          <w:p w14:paraId="13E684F7" w14:textId="77777777" w:rsidR="00407150" w:rsidRDefault="003426F8">
            <w:pPr>
              <w:pStyle w:val="TableParagraph"/>
              <w:spacing w:before="179"/>
              <w:ind w:left="385" w:right="365" w:hanging="1"/>
              <w:jc w:val="center"/>
              <w:rPr>
                <w:sz w:val="24"/>
              </w:rPr>
            </w:pPr>
            <w:r>
              <w:rPr>
                <w:sz w:val="24"/>
              </w:rPr>
              <w:t xml:space="preserve">Initial </w:t>
            </w:r>
            <w:r>
              <w:rPr>
                <w:spacing w:val="-2"/>
                <w:sz w:val="24"/>
              </w:rPr>
              <w:t>foreign</w:t>
            </w:r>
          </w:p>
          <w:p w14:paraId="0D87B2A1" w14:textId="77777777" w:rsidR="00407150" w:rsidRDefault="003426F8">
            <w:pPr>
              <w:pStyle w:val="TableParagraph"/>
              <w:spacing w:line="274" w:lineRule="exact"/>
              <w:ind w:left="100" w:right="84"/>
              <w:jc w:val="center"/>
              <w:rPr>
                <w:sz w:val="24"/>
              </w:rPr>
            </w:pPr>
            <w:r>
              <w:rPr>
                <w:sz w:val="24"/>
              </w:rPr>
              <w:t>involvement</w:t>
            </w:r>
          </w:p>
        </w:tc>
        <w:tc>
          <w:tcPr>
            <w:tcW w:w="1587" w:type="dxa"/>
            <w:shd w:val="clear" w:color="auto" w:fill="D2EAF0"/>
          </w:tcPr>
          <w:p w14:paraId="29DC7520" w14:textId="77777777" w:rsidR="00407150" w:rsidRDefault="00407150">
            <w:pPr>
              <w:pStyle w:val="TableParagraph"/>
              <w:spacing w:before="8"/>
              <w:rPr>
                <w:b/>
                <w:sz w:val="26"/>
              </w:rPr>
            </w:pPr>
          </w:p>
          <w:p w14:paraId="09860DAB" w14:textId="77777777" w:rsidR="00407150" w:rsidRDefault="003426F8">
            <w:pPr>
              <w:pStyle w:val="TableParagraph"/>
              <w:ind w:left="249" w:hanging="52"/>
              <w:rPr>
                <w:sz w:val="24"/>
              </w:rPr>
            </w:pPr>
            <w:r>
              <w:rPr>
                <w:sz w:val="24"/>
              </w:rPr>
              <w:t>Competitive positioning</w:t>
            </w:r>
          </w:p>
        </w:tc>
        <w:tc>
          <w:tcPr>
            <w:tcW w:w="1620" w:type="dxa"/>
            <w:shd w:val="clear" w:color="auto" w:fill="D2EAF0"/>
          </w:tcPr>
          <w:p w14:paraId="76C6FFB5" w14:textId="77777777" w:rsidR="00407150" w:rsidRDefault="00407150">
            <w:pPr>
              <w:pStyle w:val="TableParagraph"/>
              <w:rPr>
                <w:b/>
                <w:sz w:val="24"/>
              </w:rPr>
            </w:pPr>
          </w:p>
          <w:p w14:paraId="4B4CB17F" w14:textId="77777777" w:rsidR="00407150" w:rsidRDefault="003426F8">
            <w:pPr>
              <w:pStyle w:val="TableParagraph"/>
              <w:spacing w:before="179"/>
              <w:ind w:left="105" w:right="90"/>
              <w:jc w:val="center"/>
              <w:rPr>
                <w:sz w:val="24"/>
              </w:rPr>
            </w:pPr>
            <w:r>
              <w:rPr>
                <w:sz w:val="24"/>
              </w:rPr>
              <w:t>Explosion</w:t>
            </w:r>
          </w:p>
        </w:tc>
        <w:tc>
          <w:tcPr>
            <w:tcW w:w="1509" w:type="dxa"/>
            <w:shd w:val="clear" w:color="auto" w:fill="D2EAF0"/>
          </w:tcPr>
          <w:p w14:paraId="584240F5" w14:textId="77777777" w:rsidR="00407150" w:rsidRDefault="00407150">
            <w:pPr>
              <w:pStyle w:val="TableParagraph"/>
              <w:rPr>
                <w:b/>
                <w:sz w:val="24"/>
              </w:rPr>
            </w:pPr>
          </w:p>
          <w:p w14:paraId="00C2DF75" w14:textId="77777777" w:rsidR="00407150" w:rsidRDefault="003426F8">
            <w:pPr>
              <w:pStyle w:val="TableParagraph"/>
              <w:spacing w:before="179"/>
              <w:ind w:left="80" w:right="68"/>
              <w:jc w:val="center"/>
              <w:rPr>
                <w:sz w:val="24"/>
              </w:rPr>
            </w:pPr>
            <w:r>
              <w:rPr>
                <w:sz w:val="24"/>
              </w:rPr>
              <w:t>Global</w:t>
            </w:r>
          </w:p>
        </w:tc>
      </w:tr>
      <w:tr w:rsidR="00407150" w14:paraId="1C8AC6E6" w14:textId="77777777">
        <w:trPr>
          <w:trHeight w:val="1644"/>
        </w:trPr>
        <w:tc>
          <w:tcPr>
            <w:tcW w:w="1563" w:type="dxa"/>
            <w:tcBorders>
              <w:left w:val="nil"/>
            </w:tcBorders>
          </w:tcPr>
          <w:p w14:paraId="4BC4A726" w14:textId="77777777" w:rsidR="00407150" w:rsidRDefault="00407150">
            <w:pPr>
              <w:pStyle w:val="TableParagraph"/>
              <w:rPr>
                <w:b/>
                <w:sz w:val="24"/>
              </w:rPr>
            </w:pPr>
          </w:p>
          <w:p w14:paraId="524D32D2" w14:textId="77777777" w:rsidR="00407150" w:rsidRDefault="00407150">
            <w:pPr>
              <w:pStyle w:val="TableParagraph"/>
              <w:rPr>
                <w:b/>
                <w:sz w:val="24"/>
              </w:rPr>
            </w:pPr>
          </w:p>
          <w:p w14:paraId="76A39035" w14:textId="77777777" w:rsidR="00407150" w:rsidRDefault="003426F8">
            <w:pPr>
              <w:pStyle w:val="TableParagraph"/>
              <w:spacing w:before="180"/>
              <w:ind w:left="327"/>
              <w:rPr>
                <w:b/>
                <w:sz w:val="24"/>
              </w:rPr>
            </w:pPr>
            <w:r>
              <w:rPr>
                <w:b/>
                <w:sz w:val="24"/>
              </w:rPr>
              <w:t>Structure</w:t>
            </w:r>
          </w:p>
        </w:tc>
        <w:tc>
          <w:tcPr>
            <w:tcW w:w="1462" w:type="dxa"/>
            <w:shd w:val="clear" w:color="auto" w:fill="D2EAF0"/>
          </w:tcPr>
          <w:p w14:paraId="7BE02CFF" w14:textId="77777777" w:rsidR="00407150" w:rsidRDefault="00407150">
            <w:pPr>
              <w:pStyle w:val="TableParagraph"/>
              <w:spacing w:before="8"/>
              <w:rPr>
                <w:b/>
                <w:sz w:val="26"/>
              </w:rPr>
            </w:pPr>
          </w:p>
          <w:p w14:paraId="622B3AA1" w14:textId="77777777" w:rsidR="00407150" w:rsidRDefault="003426F8">
            <w:pPr>
              <w:pStyle w:val="TableParagraph"/>
              <w:ind w:left="146" w:right="126" w:firstLine="126"/>
              <w:jc w:val="both"/>
              <w:rPr>
                <w:sz w:val="24"/>
              </w:rPr>
            </w:pPr>
            <w:r>
              <w:rPr>
                <w:sz w:val="24"/>
              </w:rPr>
              <w:t>Domestic structure, plus export department</w:t>
            </w:r>
          </w:p>
        </w:tc>
        <w:tc>
          <w:tcPr>
            <w:tcW w:w="1587" w:type="dxa"/>
            <w:shd w:val="clear" w:color="auto" w:fill="D2EAF0"/>
          </w:tcPr>
          <w:p w14:paraId="2F752667" w14:textId="77777777" w:rsidR="00407150" w:rsidRDefault="003426F8">
            <w:pPr>
              <w:pStyle w:val="TableParagraph"/>
              <w:spacing w:before="179"/>
              <w:ind w:left="316" w:right="298" w:hanging="1"/>
              <w:jc w:val="center"/>
              <w:rPr>
                <w:sz w:val="24"/>
              </w:rPr>
            </w:pPr>
            <w:r>
              <w:rPr>
                <w:sz w:val="24"/>
              </w:rPr>
              <w:t xml:space="preserve">Domestic </w:t>
            </w:r>
            <w:r>
              <w:rPr>
                <w:spacing w:val="-1"/>
                <w:sz w:val="24"/>
              </w:rPr>
              <w:t xml:space="preserve">structure, </w:t>
            </w:r>
            <w:r>
              <w:rPr>
                <w:sz w:val="24"/>
              </w:rPr>
              <w:t>plus</w:t>
            </w:r>
          </w:p>
          <w:p w14:paraId="3C4F172F" w14:textId="77777777" w:rsidR="00407150" w:rsidRDefault="003426F8">
            <w:pPr>
              <w:pStyle w:val="TableParagraph"/>
              <w:spacing w:line="290" w:lineRule="atLeast"/>
              <w:ind w:left="117" w:right="99"/>
              <w:jc w:val="center"/>
              <w:rPr>
                <w:sz w:val="24"/>
              </w:rPr>
            </w:pPr>
            <w:r>
              <w:rPr>
                <w:sz w:val="24"/>
              </w:rPr>
              <w:t>international division</w:t>
            </w:r>
          </w:p>
        </w:tc>
        <w:tc>
          <w:tcPr>
            <w:tcW w:w="1620" w:type="dxa"/>
            <w:shd w:val="clear" w:color="auto" w:fill="D2EAF0"/>
          </w:tcPr>
          <w:p w14:paraId="413930C7" w14:textId="77777777" w:rsidR="00407150" w:rsidRDefault="00407150">
            <w:pPr>
              <w:pStyle w:val="TableParagraph"/>
              <w:rPr>
                <w:b/>
                <w:sz w:val="24"/>
              </w:rPr>
            </w:pPr>
          </w:p>
          <w:p w14:paraId="4A111FCE" w14:textId="77777777" w:rsidR="00407150" w:rsidRDefault="003426F8">
            <w:pPr>
              <w:pStyle w:val="TableParagraph"/>
              <w:spacing w:before="179"/>
              <w:ind w:left="240" w:right="224" w:hanging="2"/>
              <w:jc w:val="center"/>
              <w:rPr>
                <w:sz w:val="24"/>
              </w:rPr>
            </w:pPr>
            <w:r>
              <w:rPr>
                <w:sz w:val="24"/>
              </w:rPr>
              <w:t xml:space="preserve">Worldwide </w:t>
            </w:r>
            <w:r>
              <w:rPr>
                <w:spacing w:val="-1"/>
                <w:sz w:val="24"/>
              </w:rPr>
              <w:t xml:space="preserve">geographic, </w:t>
            </w:r>
            <w:r>
              <w:rPr>
                <w:sz w:val="24"/>
              </w:rPr>
              <w:t>product</w:t>
            </w:r>
          </w:p>
        </w:tc>
        <w:tc>
          <w:tcPr>
            <w:tcW w:w="1509" w:type="dxa"/>
            <w:shd w:val="clear" w:color="auto" w:fill="D2EAF0"/>
          </w:tcPr>
          <w:p w14:paraId="0DFDEFB1" w14:textId="77777777" w:rsidR="00407150" w:rsidRDefault="00407150">
            <w:pPr>
              <w:pStyle w:val="TableParagraph"/>
              <w:rPr>
                <w:b/>
                <w:sz w:val="24"/>
              </w:rPr>
            </w:pPr>
          </w:p>
          <w:p w14:paraId="61E10236" w14:textId="77777777" w:rsidR="00407150" w:rsidRDefault="00407150">
            <w:pPr>
              <w:pStyle w:val="TableParagraph"/>
              <w:spacing w:before="7"/>
              <w:rPr>
                <w:b/>
                <w:sz w:val="26"/>
              </w:rPr>
            </w:pPr>
          </w:p>
          <w:p w14:paraId="101EB234" w14:textId="77777777" w:rsidR="00407150" w:rsidRDefault="003426F8">
            <w:pPr>
              <w:pStyle w:val="TableParagraph"/>
              <w:spacing w:before="1"/>
              <w:ind w:left="81" w:right="67"/>
              <w:jc w:val="center"/>
              <w:rPr>
                <w:sz w:val="24"/>
              </w:rPr>
            </w:pPr>
            <w:r>
              <w:rPr>
                <w:sz w:val="24"/>
              </w:rPr>
              <w:t>Matrix,</w:t>
            </w:r>
          </w:p>
          <w:p w14:paraId="04A72D8A" w14:textId="77777777" w:rsidR="00407150" w:rsidRDefault="003426F8">
            <w:pPr>
              <w:pStyle w:val="TableParagraph"/>
              <w:spacing w:before="1"/>
              <w:ind w:left="81" w:right="68"/>
              <w:jc w:val="center"/>
              <w:rPr>
                <w:sz w:val="24"/>
              </w:rPr>
            </w:pPr>
            <w:r>
              <w:rPr>
                <w:sz w:val="24"/>
              </w:rPr>
              <w:t>transnational</w:t>
            </w:r>
          </w:p>
        </w:tc>
      </w:tr>
      <w:tr w:rsidR="00407150" w14:paraId="2113341D" w14:textId="77777777">
        <w:trPr>
          <w:trHeight w:val="1060"/>
        </w:trPr>
        <w:tc>
          <w:tcPr>
            <w:tcW w:w="1563" w:type="dxa"/>
            <w:tcBorders>
              <w:left w:val="nil"/>
              <w:bottom w:val="nil"/>
            </w:tcBorders>
          </w:tcPr>
          <w:p w14:paraId="12FD2F23" w14:textId="77777777" w:rsidR="00407150" w:rsidRDefault="00407150">
            <w:pPr>
              <w:pStyle w:val="TableParagraph"/>
              <w:spacing w:before="9"/>
              <w:rPr>
                <w:b/>
                <w:sz w:val="26"/>
              </w:rPr>
            </w:pPr>
          </w:p>
          <w:p w14:paraId="1606136E" w14:textId="77777777" w:rsidR="00407150" w:rsidRDefault="003426F8">
            <w:pPr>
              <w:pStyle w:val="TableParagraph"/>
              <w:ind w:left="341" w:firstLine="87"/>
              <w:rPr>
                <w:b/>
                <w:sz w:val="24"/>
              </w:rPr>
            </w:pPr>
            <w:r>
              <w:rPr>
                <w:b/>
                <w:sz w:val="24"/>
              </w:rPr>
              <w:t>Market Potential</w:t>
            </w:r>
          </w:p>
        </w:tc>
        <w:tc>
          <w:tcPr>
            <w:tcW w:w="1462" w:type="dxa"/>
            <w:shd w:val="clear" w:color="auto" w:fill="D2EAF0"/>
          </w:tcPr>
          <w:p w14:paraId="022421E8" w14:textId="77777777" w:rsidR="00407150" w:rsidRDefault="003426F8">
            <w:pPr>
              <w:pStyle w:val="TableParagraph"/>
              <w:spacing w:before="180" w:line="290" w:lineRule="atLeast"/>
              <w:ind w:left="100" w:right="80"/>
              <w:jc w:val="center"/>
              <w:rPr>
                <w:sz w:val="24"/>
              </w:rPr>
            </w:pPr>
            <w:r>
              <w:rPr>
                <w:sz w:val="24"/>
              </w:rPr>
              <w:t>Moderate mostly domestic</w:t>
            </w:r>
          </w:p>
        </w:tc>
        <w:tc>
          <w:tcPr>
            <w:tcW w:w="1587" w:type="dxa"/>
            <w:shd w:val="clear" w:color="auto" w:fill="D2EAF0"/>
          </w:tcPr>
          <w:p w14:paraId="3F356493" w14:textId="77777777" w:rsidR="00407150" w:rsidRDefault="00407150">
            <w:pPr>
              <w:pStyle w:val="TableParagraph"/>
              <w:spacing w:before="9"/>
              <w:rPr>
                <w:b/>
                <w:sz w:val="26"/>
              </w:rPr>
            </w:pPr>
          </w:p>
          <w:p w14:paraId="7E602415" w14:textId="77777777" w:rsidR="00407150" w:rsidRDefault="003426F8">
            <w:pPr>
              <w:pStyle w:val="TableParagraph"/>
              <w:ind w:left="345" w:hanging="166"/>
              <w:rPr>
                <w:sz w:val="24"/>
              </w:rPr>
            </w:pPr>
            <w:r>
              <w:rPr>
                <w:sz w:val="24"/>
              </w:rPr>
              <w:t>Large, multi- domestic</w:t>
            </w:r>
          </w:p>
        </w:tc>
        <w:tc>
          <w:tcPr>
            <w:tcW w:w="1620" w:type="dxa"/>
            <w:shd w:val="clear" w:color="auto" w:fill="D2EAF0"/>
          </w:tcPr>
          <w:p w14:paraId="495531D0" w14:textId="77777777" w:rsidR="00407150" w:rsidRDefault="00407150">
            <w:pPr>
              <w:pStyle w:val="TableParagraph"/>
              <w:spacing w:before="9"/>
              <w:rPr>
                <w:b/>
                <w:sz w:val="26"/>
              </w:rPr>
            </w:pPr>
          </w:p>
          <w:p w14:paraId="6464DFE3" w14:textId="77777777" w:rsidR="00407150" w:rsidRDefault="003426F8">
            <w:pPr>
              <w:pStyle w:val="TableParagraph"/>
              <w:ind w:left="154" w:right="118" w:firstLine="136"/>
              <w:rPr>
                <w:sz w:val="24"/>
              </w:rPr>
            </w:pPr>
            <w:r>
              <w:rPr>
                <w:sz w:val="24"/>
              </w:rPr>
              <w:t>Very large, multinational</w:t>
            </w:r>
          </w:p>
        </w:tc>
        <w:tc>
          <w:tcPr>
            <w:tcW w:w="1509" w:type="dxa"/>
            <w:shd w:val="clear" w:color="auto" w:fill="D2EAF0"/>
          </w:tcPr>
          <w:p w14:paraId="0CEDF3D1" w14:textId="77777777" w:rsidR="00407150" w:rsidRDefault="00407150">
            <w:pPr>
              <w:pStyle w:val="TableParagraph"/>
              <w:rPr>
                <w:b/>
                <w:sz w:val="24"/>
              </w:rPr>
            </w:pPr>
          </w:p>
          <w:p w14:paraId="1FAF3F11" w14:textId="77777777" w:rsidR="00407150" w:rsidRDefault="003426F8">
            <w:pPr>
              <w:pStyle w:val="TableParagraph"/>
              <w:spacing w:before="180"/>
              <w:ind w:left="81" w:right="68"/>
              <w:jc w:val="center"/>
              <w:rPr>
                <w:sz w:val="24"/>
              </w:rPr>
            </w:pPr>
            <w:r>
              <w:rPr>
                <w:sz w:val="24"/>
              </w:rPr>
              <w:t>Whole world</w:t>
            </w:r>
          </w:p>
        </w:tc>
      </w:tr>
    </w:tbl>
    <w:p w14:paraId="78C2F434" w14:textId="77777777" w:rsidR="00407150" w:rsidRDefault="003426F8">
      <w:pPr>
        <w:pStyle w:val="BodyText"/>
        <w:spacing w:before="179"/>
        <w:ind w:left="768"/>
      </w:pPr>
      <w:r>
        <w:t>Source: Daft, R.L. (2012). Organization Theory and Design. Cengage Learning.</w:t>
      </w:r>
    </w:p>
    <w:p w14:paraId="6A1F6D84" w14:textId="77777777" w:rsidR="00407150" w:rsidRDefault="00407150">
      <w:pPr>
        <w:pStyle w:val="BodyText"/>
      </w:pPr>
    </w:p>
    <w:p w14:paraId="52B96041" w14:textId="77777777" w:rsidR="00407150" w:rsidRDefault="00407150">
      <w:pPr>
        <w:pStyle w:val="BodyText"/>
      </w:pPr>
    </w:p>
    <w:p w14:paraId="2CAE8EC2" w14:textId="77777777" w:rsidR="00407150" w:rsidRDefault="00407150">
      <w:pPr>
        <w:pStyle w:val="BodyText"/>
        <w:spacing w:before="11"/>
        <w:rPr>
          <w:sz w:val="21"/>
        </w:rPr>
      </w:pPr>
    </w:p>
    <w:p w14:paraId="3FA76698" w14:textId="77777777" w:rsidR="00407150" w:rsidRDefault="003426F8">
      <w:pPr>
        <w:pStyle w:val="ListParagraph"/>
        <w:numPr>
          <w:ilvl w:val="1"/>
          <w:numId w:val="40"/>
        </w:numPr>
        <w:tabs>
          <w:tab w:val="left" w:pos="854"/>
        </w:tabs>
        <w:ind w:hanging="419"/>
        <w:rPr>
          <w:sz w:val="24"/>
        </w:rPr>
      </w:pPr>
      <w:r>
        <w:rPr>
          <w:sz w:val="24"/>
        </w:rPr>
        <w:t>Transnational</w:t>
      </w:r>
    </w:p>
    <w:p w14:paraId="14179EF4" w14:textId="77777777" w:rsidR="00407150" w:rsidRDefault="003426F8">
      <w:pPr>
        <w:pStyle w:val="BodyText"/>
        <w:spacing w:before="180"/>
        <w:ind w:left="768"/>
      </w:pPr>
      <w:r>
        <w:t>The transnational corporation (TNC) blends standardization used by global</w:t>
      </w:r>
    </w:p>
    <w:p w14:paraId="69399FED" w14:textId="77777777" w:rsidR="00407150" w:rsidRDefault="003426F8">
      <w:pPr>
        <w:pStyle w:val="BodyText"/>
        <w:ind w:left="768" w:right="846"/>
      </w:pPr>
      <w:r>
        <w:t>organizations with the localization approach of MNCs. The result is “glocalization”-an organization with a strong global image but an equally strong local identity. The organization's production or service process becomes more globally dispersed and</w:t>
      </w:r>
    </w:p>
    <w:p w14:paraId="62B92428" w14:textId="77777777" w:rsidR="00407150" w:rsidRDefault="003426F8">
      <w:pPr>
        <w:pStyle w:val="BodyText"/>
        <w:ind w:left="768" w:right="846"/>
      </w:pPr>
      <w:r>
        <w:t>interconnected. Some facilities may become "experts" in certain areas. Strategy is developed globally; innovation and best practices are freely exchanged among</w:t>
      </w:r>
    </w:p>
    <w:p w14:paraId="73AD034C" w14:textId="77777777" w:rsidR="00407150" w:rsidRDefault="00407150">
      <w:pPr>
        <w:sectPr w:rsidR="00407150">
          <w:pgSz w:w="11910" w:h="16840"/>
          <w:pgMar w:top="800" w:right="700" w:bottom="280" w:left="1180" w:header="720" w:footer="720" w:gutter="0"/>
          <w:cols w:space="720"/>
        </w:sectPr>
      </w:pPr>
    </w:p>
    <w:p w14:paraId="4F64629C" w14:textId="77777777" w:rsidR="00407150" w:rsidRDefault="003426F8">
      <w:pPr>
        <w:pStyle w:val="BodyText"/>
        <w:spacing w:before="39"/>
        <w:ind w:left="768" w:right="1329"/>
      </w:pPr>
      <w:r>
        <w:lastRenderedPageBreak/>
        <w:t>countries. Involved in strategy formulation, development and organizational, and development and change to support organization’s strategic objectives.</w:t>
      </w:r>
    </w:p>
    <w:p w14:paraId="5927D901" w14:textId="77777777" w:rsidR="00407150" w:rsidRDefault="00407150">
      <w:pPr>
        <w:pStyle w:val="BodyText"/>
        <w:spacing w:before="11"/>
        <w:rPr>
          <w:sz w:val="22"/>
        </w:rPr>
      </w:pPr>
    </w:p>
    <w:p w14:paraId="68BCEF80" w14:textId="77777777" w:rsidR="00407150" w:rsidRDefault="003426F8">
      <w:pPr>
        <w:pStyle w:val="Heading1"/>
        <w:numPr>
          <w:ilvl w:val="0"/>
          <w:numId w:val="40"/>
        </w:numPr>
        <w:tabs>
          <w:tab w:val="left" w:pos="478"/>
        </w:tabs>
      </w:pPr>
      <w:r>
        <w:t>Global</w:t>
      </w:r>
      <w:r>
        <w:rPr>
          <w:spacing w:val="-2"/>
        </w:rPr>
        <w:t xml:space="preserve"> </w:t>
      </w:r>
      <w:r>
        <w:t>Orientation</w:t>
      </w:r>
    </w:p>
    <w:p w14:paraId="333CF02C" w14:textId="77777777" w:rsidR="00407150" w:rsidRDefault="003426F8">
      <w:pPr>
        <w:pStyle w:val="ListParagraph"/>
        <w:numPr>
          <w:ilvl w:val="1"/>
          <w:numId w:val="40"/>
        </w:numPr>
        <w:tabs>
          <w:tab w:val="left" w:pos="854"/>
        </w:tabs>
        <w:spacing w:before="180"/>
        <w:ind w:hanging="419"/>
        <w:rPr>
          <w:sz w:val="24"/>
        </w:rPr>
      </w:pPr>
      <w:r>
        <w:rPr>
          <w:sz w:val="24"/>
        </w:rPr>
        <w:t>Global Integration and Local</w:t>
      </w:r>
      <w:r>
        <w:rPr>
          <w:spacing w:val="-5"/>
          <w:sz w:val="24"/>
        </w:rPr>
        <w:t xml:space="preserve"> </w:t>
      </w:r>
      <w:r>
        <w:rPr>
          <w:sz w:val="24"/>
        </w:rPr>
        <w:t>Responsiveness</w:t>
      </w:r>
    </w:p>
    <w:p w14:paraId="43D68653" w14:textId="77777777" w:rsidR="00407150" w:rsidRDefault="003426F8">
      <w:pPr>
        <w:pStyle w:val="BodyText"/>
        <w:spacing w:before="181"/>
        <w:ind w:left="768" w:right="744"/>
      </w:pPr>
      <w:r>
        <w:t xml:space="preserve">Industries in which competition </w:t>
      </w:r>
      <w:r>
        <w:rPr>
          <w:spacing w:val="-3"/>
        </w:rPr>
        <w:t xml:space="preserve">takes </w:t>
      </w:r>
      <w:r>
        <w:t>place on a country-by-country basis are known as multi-domestic industries. In such industries, each country tends to have a unique set of competitors. Companies in the food and beverage, consumer products, and clothing and fashion industries may often resort to a country by-country approach to marketing to specific needs and tastes, laws, and regulations.</w:t>
      </w:r>
    </w:p>
    <w:p w14:paraId="17EBFCCA" w14:textId="77777777" w:rsidR="00407150" w:rsidRDefault="00407150">
      <w:pPr>
        <w:pStyle w:val="BodyText"/>
        <w:spacing w:before="11"/>
        <w:rPr>
          <w:sz w:val="22"/>
        </w:rPr>
      </w:pPr>
    </w:p>
    <w:p w14:paraId="534D94AB" w14:textId="6CB780EF" w:rsidR="00407150" w:rsidRDefault="003426F8">
      <w:pPr>
        <w:pStyle w:val="BodyText"/>
        <w:spacing w:before="1"/>
        <w:ind w:left="768" w:right="1027"/>
        <w:jc w:val="both"/>
      </w:pPr>
      <w:r>
        <w:t>By</w:t>
      </w:r>
      <w:r>
        <w:rPr>
          <w:spacing w:val="-8"/>
        </w:rPr>
        <w:t xml:space="preserve"> </w:t>
      </w:r>
      <w:r>
        <w:t>contrast,</w:t>
      </w:r>
      <w:r>
        <w:rPr>
          <w:spacing w:val="-7"/>
        </w:rPr>
        <w:t xml:space="preserve"> </w:t>
      </w:r>
      <w:r>
        <w:t>industries</w:t>
      </w:r>
      <w:r>
        <w:rPr>
          <w:spacing w:val="-7"/>
        </w:rPr>
        <w:t xml:space="preserve"> </w:t>
      </w:r>
      <w:r>
        <w:t>such</w:t>
      </w:r>
      <w:r>
        <w:rPr>
          <w:spacing w:val="-9"/>
        </w:rPr>
        <w:t xml:space="preserve"> </w:t>
      </w:r>
      <w:r>
        <w:t>as</w:t>
      </w:r>
      <w:r>
        <w:rPr>
          <w:spacing w:val="-8"/>
        </w:rPr>
        <w:t xml:space="preserve"> </w:t>
      </w:r>
      <w:r>
        <w:t>aerospace,</w:t>
      </w:r>
      <w:r>
        <w:rPr>
          <w:spacing w:val="-7"/>
        </w:rPr>
        <w:t xml:space="preserve"> </w:t>
      </w:r>
      <w:r>
        <w:t>automobiles,</w:t>
      </w:r>
      <w:r>
        <w:rPr>
          <w:spacing w:val="-8"/>
        </w:rPr>
        <w:t xml:space="preserve"> </w:t>
      </w:r>
      <w:r>
        <w:t>telecommunications,</w:t>
      </w:r>
      <w:r>
        <w:rPr>
          <w:spacing w:val="-8"/>
        </w:rPr>
        <w:t xml:space="preserve"> </w:t>
      </w:r>
      <w:r>
        <w:t>metals, computers,</w:t>
      </w:r>
      <w:r>
        <w:rPr>
          <w:spacing w:val="-7"/>
        </w:rPr>
        <w:t xml:space="preserve"> </w:t>
      </w:r>
      <w:r>
        <w:t>chemicals,</w:t>
      </w:r>
      <w:r>
        <w:rPr>
          <w:spacing w:val="-5"/>
        </w:rPr>
        <w:t xml:space="preserve"> </w:t>
      </w:r>
      <w:r>
        <w:t>and</w:t>
      </w:r>
      <w:r>
        <w:rPr>
          <w:spacing w:val="-6"/>
        </w:rPr>
        <w:t xml:space="preserve"> </w:t>
      </w:r>
      <w:r>
        <w:t>industrial</w:t>
      </w:r>
      <w:r>
        <w:rPr>
          <w:spacing w:val="-4"/>
        </w:rPr>
        <w:t xml:space="preserve"> </w:t>
      </w:r>
      <w:r>
        <w:t>equipment</w:t>
      </w:r>
      <w:r>
        <w:rPr>
          <w:spacing w:val="-5"/>
        </w:rPr>
        <w:t xml:space="preserve"> </w:t>
      </w:r>
      <w:r>
        <w:t>are</w:t>
      </w:r>
      <w:r>
        <w:rPr>
          <w:spacing w:val="-5"/>
        </w:rPr>
        <w:t xml:space="preserve"> </w:t>
      </w:r>
      <w:r>
        <w:t>examples</w:t>
      </w:r>
      <w:r>
        <w:rPr>
          <w:spacing w:val="-6"/>
        </w:rPr>
        <w:t xml:space="preserve"> </w:t>
      </w:r>
      <w:r>
        <w:t>of</w:t>
      </w:r>
      <w:r>
        <w:rPr>
          <w:spacing w:val="-5"/>
        </w:rPr>
        <w:t xml:space="preserve"> </w:t>
      </w:r>
      <w:r>
        <w:t>global</w:t>
      </w:r>
      <w:r>
        <w:rPr>
          <w:spacing w:val="-6"/>
        </w:rPr>
        <w:t xml:space="preserve"> </w:t>
      </w:r>
      <w:r>
        <w:t>industries,</w:t>
      </w:r>
      <w:r>
        <w:rPr>
          <w:spacing w:val="-5"/>
        </w:rPr>
        <w:t xml:space="preserve"> </w:t>
      </w:r>
      <w:r>
        <w:t>in which competition is on a regional or worldwide</w:t>
      </w:r>
      <w:r>
        <w:rPr>
          <w:spacing w:val="-7"/>
        </w:rPr>
        <w:t xml:space="preserve"> </w:t>
      </w:r>
      <w:r>
        <w:t>scale.</w:t>
      </w:r>
    </w:p>
    <w:p w14:paraId="624D424E" w14:textId="77777777" w:rsidR="00407150" w:rsidRDefault="00407150">
      <w:pPr>
        <w:pStyle w:val="BodyText"/>
        <w:spacing w:before="10"/>
        <w:rPr>
          <w:sz w:val="22"/>
        </w:rPr>
      </w:pPr>
    </w:p>
    <w:p w14:paraId="48F5908A" w14:textId="77777777" w:rsidR="00407150" w:rsidRDefault="003426F8">
      <w:pPr>
        <w:pStyle w:val="BodyText"/>
        <w:ind w:left="768" w:right="727"/>
      </w:pPr>
      <w:r>
        <w:t>Formulating and implementing strategy is more critical for global industries than multi- domestic industries. Most global industries are characterized by the existence of a handful of major players that compete head-on in multiple markets.</w:t>
      </w:r>
    </w:p>
    <w:p w14:paraId="0FB6CEAF" w14:textId="77777777" w:rsidR="00407150" w:rsidRDefault="00407150">
      <w:pPr>
        <w:pStyle w:val="BodyText"/>
        <w:spacing w:before="12"/>
        <w:rPr>
          <w:sz w:val="22"/>
        </w:rPr>
      </w:pPr>
    </w:p>
    <w:p w14:paraId="7323CD2A" w14:textId="77777777" w:rsidR="00407150" w:rsidRDefault="003426F8">
      <w:pPr>
        <w:pStyle w:val="BodyText"/>
        <w:ind w:left="768" w:right="846"/>
      </w:pPr>
      <w:r>
        <w:t>Global integration refers to the coordination of the firm’s value-chain activities across countries to achieve worldwide efficiency, synergy, and cross-fertilization in order to take maximum advantage of similarities between countries. The flexibility objective is also called local responsiveness. Local responsiveness refers to meeting the specific needs of buyers in individual countries.</w:t>
      </w:r>
    </w:p>
    <w:p w14:paraId="3F82A9F0" w14:textId="77777777" w:rsidR="00407150" w:rsidRDefault="00407150">
      <w:pPr>
        <w:pStyle w:val="BodyText"/>
        <w:spacing w:before="11"/>
        <w:rPr>
          <w:sz w:val="22"/>
        </w:rPr>
      </w:pPr>
    </w:p>
    <w:p w14:paraId="12BE2266" w14:textId="77777777" w:rsidR="00407150" w:rsidRDefault="003426F8">
      <w:pPr>
        <w:pStyle w:val="BodyText"/>
        <w:spacing w:before="1"/>
        <w:ind w:left="768"/>
      </w:pPr>
      <w:r>
        <w:t>The discussion about the pressures on the firm to achieve the dual objectives of global integration and local responsiveness has become known as the integration-</w:t>
      </w:r>
    </w:p>
    <w:p w14:paraId="233A5E1A" w14:textId="77777777" w:rsidR="00407150" w:rsidRDefault="003426F8">
      <w:pPr>
        <w:pStyle w:val="BodyText"/>
        <w:ind w:left="768" w:right="1243"/>
      </w:pPr>
      <w:r>
        <w:t>responsiveness (IR) framework to help managers better understand the trade-offs between global integration and local responsiveness.</w:t>
      </w:r>
    </w:p>
    <w:p w14:paraId="1138C405" w14:textId="77777777" w:rsidR="00407150" w:rsidRDefault="00407150">
      <w:pPr>
        <w:pStyle w:val="BodyText"/>
        <w:spacing w:before="11"/>
        <w:rPr>
          <w:sz w:val="22"/>
        </w:rPr>
      </w:pPr>
    </w:p>
    <w:p w14:paraId="49C4AC9D" w14:textId="77777777" w:rsidR="00407150" w:rsidRDefault="003426F8">
      <w:pPr>
        <w:pStyle w:val="BodyText"/>
        <w:ind w:left="768" w:right="846"/>
      </w:pPr>
      <w:r>
        <w:t xml:space="preserve">In companies that are locally responsive, managers adjust the </w:t>
      </w:r>
      <w:proofErr w:type="gramStart"/>
      <w:r>
        <w:t>firm‘</w:t>
      </w:r>
      <w:proofErr w:type="gramEnd"/>
      <w:r>
        <w:t>s practices to suit distinctive conditions in each market. They adapt to customer needs, the competitive environment, and the local distribution structure. Thus, Wal-Mart store managers in</w:t>
      </w:r>
    </w:p>
    <w:p w14:paraId="191ED0BD" w14:textId="77777777" w:rsidR="00407150" w:rsidRDefault="003426F8">
      <w:pPr>
        <w:pStyle w:val="BodyText"/>
        <w:ind w:left="768" w:right="657"/>
      </w:pPr>
      <w:r>
        <w:t xml:space="preserve">Mexico </w:t>
      </w:r>
      <w:proofErr w:type="gramStart"/>
      <w:r>
        <w:t>adjust</w:t>
      </w:r>
      <w:proofErr w:type="gramEnd"/>
      <w:r>
        <w:t xml:space="preserve"> store hours, employee training, compensation, the merchandise mix, and promotional tools to suit conditions in Mexico. Firms in multi-domestic industries such as food, retailing, and book publishing tend to be locally responsive because language and cultural differences strongly influence buyer behavior in these industries.</w:t>
      </w:r>
    </w:p>
    <w:p w14:paraId="4E3AA3FF" w14:textId="77777777" w:rsidR="00407150" w:rsidRDefault="00407150">
      <w:pPr>
        <w:pStyle w:val="BodyText"/>
        <w:spacing w:before="11"/>
        <w:rPr>
          <w:sz w:val="22"/>
        </w:rPr>
      </w:pPr>
    </w:p>
    <w:p w14:paraId="3AB25676" w14:textId="77777777" w:rsidR="00407150" w:rsidRDefault="003426F8">
      <w:pPr>
        <w:pStyle w:val="BodyText"/>
        <w:ind w:left="768" w:right="1169"/>
      </w:pPr>
      <w:r>
        <w:t>In contrast, global integration seeks economic efficiency on a worldwide scale, promoting learning and cross-fertilization within the global network and reducing redundancy. Headquarters personnel justify global integration by citing converging</w:t>
      </w:r>
    </w:p>
    <w:p w14:paraId="66ABCB20" w14:textId="77777777" w:rsidR="00407150" w:rsidRDefault="003426F8">
      <w:pPr>
        <w:pStyle w:val="BodyText"/>
        <w:spacing w:before="1"/>
        <w:ind w:left="768" w:right="800"/>
      </w:pPr>
      <w:r>
        <w:t>demand patterns, spread of global brands, diffusion of uniform technology, availability of pan-regional media, and the need to monitor competitors on a global basis. Thus, designing numerous variations of the same basic product for individual markets will only add to overall costs and should be avoided. Firms in global industries such as</w:t>
      </w:r>
    </w:p>
    <w:p w14:paraId="679C77CB" w14:textId="77777777" w:rsidR="00407150" w:rsidRDefault="003426F8">
      <w:pPr>
        <w:pStyle w:val="BodyText"/>
        <w:spacing w:line="292" w:lineRule="exact"/>
        <w:ind w:left="768"/>
      </w:pPr>
      <w:r>
        <w:t>aircraft manufacturing, credit cards, and pharmaceuticals are more likely to emphasize</w:t>
      </w:r>
    </w:p>
    <w:p w14:paraId="78AC9988" w14:textId="77777777" w:rsidR="00407150" w:rsidRDefault="00407150">
      <w:pPr>
        <w:spacing w:line="292" w:lineRule="exact"/>
        <w:sectPr w:rsidR="00407150">
          <w:pgSz w:w="11910" w:h="16840"/>
          <w:pgMar w:top="1360" w:right="700" w:bottom="280" w:left="1180" w:header="720" w:footer="720" w:gutter="0"/>
          <w:cols w:space="720"/>
        </w:sectPr>
      </w:pPr>
    </w:p>
    <w:p w14:paraId="108B011A" w14:textId="77777777" w:rsidR="00407150" w:rsidRDefault="003426F8">
      <w:pPr>
        <w:spacing w:before="31"/>
        <w:ind w:right="714"/>
        <w:jc w:val="right"/>
        <w:rPr>
          <w:sz w:val="20"/>
        </w:rPr>
      </w:pPr>
      <w:r>
        <w:rPr>
          <w:sz w:val="20"/>
        </w:rPr>
        <w:lastRenderedPageBreak/>
        <w:t>35</w:t>
      </w:r>
    </w:p>
    <w:p w14:paraId="3FB5FE50" w14:textId="77777777" w:rsidR="00407150" w:rsidRDefault="00407150">
      <w:pPr>
        <w:pStyle w:val="BodyText"/>
        <w:spacing w:before="4"/>
        <w:rPr>
          <w:sz w:val="22"/>
        </w:rPr>
      </w:pPr>
    </w:p>
    <w:p w14:paraId="43EA21EC" w14:textId="77777777" w:rsidR="00407150" w:rsidRDefault="003426F8">
      <w:pPr>
        <w:pStyle w:val="BodyText"/>
        <w:spacing w:before="51"/>
        <w:ind w:left="768"/>
      </w:pPr>
      <w:r>
        <w:t>global integration.</w:t>
      </w:r>
    </w:p>
    <w:p w14:paraId="082432EE" w14:textId="77777777" w:rsidR="00407150" w:rsidRDefault="00407150">
      <w:pPr>
        <w:pStyle w:val="BodyText"/>
        <w:spacing w:before="11"/>
        <w:rPr>
          <w:sz w:val="22"/>
        </w:rPr>
      </w:pPr>
    </w:p>
    <w:p w14:paraId="6FC27FEB" w14:textId="77777777" w:rsidR="00407150" w:rsidRDefault="003426F8">
      <w:pPr>
        <w:pStyle w:val="ListParagraph"/>
        <w:numPr>
          <w:ilvl w:val="1"/>
          <w:numId w:val="40"/>
        </w:numPr>
        <w:tabs>
          <w:tab w:val="left" w:pos="854"/>
        </w:tabs>
        <w:ind w:hanging="419"/>
        <w:rPr>
          <w:sz w:val="24"/>
        </w:rPr>
      </w:pPr>
      <w:r>
        <w:rPr>
          <w:sz w:val="24"/>
        </w:rPr>
        <w:t>Global Integration</w:t>
      </w:r>
      <w:r>
        <w:rPr>
          <w:spacing w:val="-2"/>
          <w:sz w:val="24"/>
        </w:rPr>
        <w:t xml:space="preserve"> </w:t>
      </w:r>
      <w:r>
        <w:rPr>
          <w:sz w:val="24"/>
        </w:rPr>
        <w:t>Strategy</w:t>
      </w:r>
    </w:p>
    <w:p w14:paraId="13B241B3" w14:textId="77777777" w:rsidR="00407150" w:rsidRDefault="003426F8">
      <w:pPr>
        <w:pStyle w:val="BodyText"/>
        <w:spacing w:before="181"/>
        <w:ind w:left="768" w:right="698"/>
      </w:pPr>
      <w:r>
        <w:t>Global integration (GI) emphasizes consistency of approach, standardization of processes, and common corporate culture across global operations. The following steps help organizations achieve global integration:</w:t>
      </w:r>
    </w:p>
    <w:p w14:paraId="388F3616" w14:textId="77777777" w:rsidR="00407150" w:rsidRDefault="00407150">
      <w:pPr>
        <w:pStyle w:val="BodyText"/>
        <w:spacing w:before="11"/>
        <w:rPr>
          <w:sz w:val="22"/>
        </w:rPr>
      </w:pPr>
    </w:p>
    <w:p w14:paraId="691ABD76" w14:textId="77777777" w:rsidR="00407150" w:rsidRDefault="003426F8">
      <w:pPr>
        <w:pStyle w:val="ListParagraph"/>
        <w:numPr>
          <w:ilvl w:val="2"/>
          <w:numId w:val="40"/>
        </w:numPr>
        <w:tabs>
          <w:tab w:val="left" w:pos="601"/>
        </w:tabs>
        <w:ind w:left="1369" w:right="6252" w:hanging="1370"/>
        <w:jc w:val="right"/>
        <w:rPr>
          <w:sz w:val="24"/>
        </w:rPr>
      </w:pPr>
      <w:r>
        <w:rPr>
          <w:sz w:val="24"/>
        </w:rPr>
        <w:t>Aligning decision</w:t>
      </w:r>
      <w:r>
        <w:rPr>
          <w:spacing w:val="-5"/>
          <w:sz w:val="24"/>
        </w:rPr>
        <w:t xml:space="preserve"> </w:t>
      </w:r>
      <w:r>
        <w:rPr>
          <w:sz w:val="24"/>
        </w:rPr>
        <w:t>making</w:t>
      </w:r>
    </w:p>
    <w:p w14:paraId="41E33F0B" w14:textId="77777777" w:rsidR="00407150" w:rsidRDefault="00407150">
      <w:pPr>
        <w:pStyle w:val="BodyText"/>
        <w:rPr>
          <w:sz w:val="23"/>
        </w:rPr>
      </w:pPr>
    </w:p>
    <w:p w14:paraId="45F66768" w14:textId="77777777" w:rsidR="00407150" w:rsidRDefault="003426F8">
      <w:pPr>
        <w:pStyle w:val="BodyText"/>
        <w:ind w:left="768" w:right="846"/>
      </w:pPr>
      <w:r>
        <w:t>This focus on alignment helps to ensure that even decisions made locally reflect the global perspective. Expatriates, employees sent from their home countries to work</w:t>
      </w:r>
    </w:p>
    <w:p w14:paraId="18E9D587" w14:textId="77777777" w:rsidR="00407150" w:rsidRDefault="003426F8">
      <w:pPr>
        <w:pStyle w:val="BodyText"/>
        <w:ind w:left="768"/>
      </w:pPr>
      <w:r>
        <w:t>abroad, play a significant role in this global alignment, as do performance management systems.</w:t>
      </w:r>
    </w:p>
    <w:p w14:paraId="5DB1603A" w14:textId="77777777" w:rsidR="00407150" w:rsidRDefault="00407150">
      <w:pPr>
        <w:pStyle w:val="BodyText"/>
        <w:spacing w:before="10"/>
        <w:rPr>
          <w:sz w:val="22"/>
        </w:rPr>
      </w:pPr>
    </w:p>
    <w:p w14:paraId="78C57625" w14:textId="253F692A" w:rsidR="00407150" w:rsidRDefault="003426F8">
      <w:pPr>
        <w:pStyle w:val="ListParagraph"/>
        <w:numPr>
          <w:ilvl w:val="2"/>
          <w:numId w:val="40"/>
        </w:numPr>
        <w:tabs>
          <w:tab w:val="left" w:pos="601"/>
        </w:tabs>
        <w:spacing w:before="1"/>
        <w:ind w:left="1369" w:right="6327" w:hanging="1370"/>
        <w:jc w:val="right"/>
        <w:rPr>
          <w:sz w:val="24"/>
        </w:rPr>
      </w:pPr>
      <w:r>
        <w:rPr>
          <w:sz w:val="24"/>
        </w:rPr>
        <w:t>Standardizing</w:t>
      </w:r>
      <w:r>
        <w:rPr>
          <w:spacing w:val="-24"/>
          <w:sz w:val="24"/>
        </w:rPr>
        <w:t xml:space="preserve"> </w:t>
      </w:r>
      <w:r>
        <w:rPr>
          <w:sz w:val="24"/>
        </w:rPr>
        <w:t>processes</w:t>
      </w:r>
    </w:p>
    <w:p w14:paraId="4A526AEB" w14:textId="77777777" w:rsidR="00407150" w:rsidRDefault="00407150">
      <w:pPr>
        <w:pStyle w:val="BodyText"/>
        <w:spacing w:before="11"/>
        <w:rPr>
          <w:sz w:val="22"/>
        </w:rPr>
      </w:pPr>
    </w:p>
    <w:p w14:paraId="56DC8E6A" w14:textId="77777777" w:rsidR="00407150" w:rsidRDefault="003426F8">
      <w:pPr>
        <w:pStyle w:val="BodyText"/>
        <w:spacing w:before="1"/>
        <w:ind w:left="768" w:right="1401"/>
      </w:pPr>
      <w:r>
        <w:t>Standardized processes are designed to achieve efficiencies, economies of scale, consistent expectations, and control over strategic parts of the value chain.</w:t>
      </w:r>
    </w:p>
    <w:p w14:paraId="66505890" w14:textId="77777777" w:rsidR="00407150" w:rsidRDefault="00407150">
      <w:pPr>
        <w:pStyle w:val="BodyText"/>
        <w:spacing w:before="10"/>
        <w:rPr>
          <w:sz w:val="22"/>
        </w:rPr>
      </w:pPr>
    </w:p>
    <w:p w14:paraId="33628745" w14:textId="77777777" w:rsidR="00407150" w:rsidRDefault="003426F8">
      <w:pPr>
        <w:pStyle w:val="ListParagraph"/>
        <w:numPr>
          <w:ilvl w:val="2"/>
          <w:numId w:val="40"/>
        </w:numPr>
        <w:tabs>
          <w:tab w:val="left" w:pos="601"/>
        </w:tabs>
        <w:ind w:left="1369" w:right="6168" w:hanging="1370"/>
        <w:jc w:val="right"/>
        <w:rPr>
          <w:sz w:val="24"/>
        </w:rPr>
      </w:pPr>
      <w:r>
        <w:rPr>
          <w:sz w:val="24"/>
        </w:rPr>
        <w:t xml:space="preserve">Socializing </w:t>
      </w:r>
      <w:r>
        <w:rPr>
          <w:spacing w:val="-3"/>
          <w:sz w:val="24"/>
        </w:rPr>
        <w:t>key</w:t>
      </w:r>
      <w:r>
        <w:rPr>
          <w:spacing w:val="-4"/>
          <w:sz w:val="24"/>
        </w:rPr>
        <w:t xml:space="preserve"> </w:t>
      </w:r>
      <w:r>
        <w:rPr>
          <w:sz w:val="24"/>
        </w:rPr>
        <w:t>individuals</w:t>
      </w:r>
    </w:p>
    <w:p w14:paraId="65EC3EAD" w14:textId="77777777" w:rsidR="00407150" w:rsidRDefault="00407150">
      <w:pPr>
        <w:pStyle w:val="BodyText"/>
        <w:rPr>
          <w:sz w:val="23"/>
        </w:rPr>
      </w:pPr>
    </w:p>
    <w:p w14:paraId="332D602B" w14:textId="77777777" w:rsidR="00407150" w:rsidRDefault="003426F8">
      <w:pPr>
        <w:pStyle w:val="BodyText"/>
        <w:ind w:left="768" w:right="1315"/>
      </w:pPr>
      <w:r>
        <w:t>This socialization effort ensures that top managers have a consistent perspective, whether at the headquarters or at dispersed field locations.</w:t>
      </w:r>
    </w:p>
    <w:p w14:paraId="6ECF2BFB" w14:textId="77777777" w:rsidR="00407150" w:rsidRDefault="00407150">
      <w:pPr>
        <w:pStyle w:val="BodyText"/>
        <w:rPr>
          <w:sz w:val="23"/>
        </w:rPr>
      </w:pPr>
    </w:p>
    <w:p w14:paraId="1CD73EA3" w14:textId="77777777" w:rsidR="00407150" w:rsidRDefault="003426F8">
      <w:pPr>
        <w:pStyle w:val="ListParagraph"/>
        <w:numPr>
          <w:ilvl w:val="1"/>
          <w:numId w:val="40"/>
        </w:numPr>
        <w:tabs>
          <w:tab w:val="left" w:pos="854"/>
        </w:tabs>
        <w:ind w:right="6093" w:hanging="854"/>
        <w:jc w:val="right"/>
        <w:rPr>
          <w:sz w:val="24"/>
        </w:rPr>
      </w:pPr>
      <w:r>
        <w:rPr>
          <w:sz w:val="24"/>
        </w:rPr>
        <w:t>Pressures for Global</w:t>
      </w:r>
      <w:r>
        <w:rPr>
          <w:spacing w:val="-30"/>
          <w:sz w:val="24"/>
        </w:rPr>
        <w:t xml:space="preserve"> </w:t>
      </w:r>
      <w:r>
        <w:rPr>
          <w:sz w:val="24"/>
        </w:rPr>
        <w:t>Integration</w:t>
      </w:r>
    </w:p>
    <w:p w14:paraId="088AAFD6" w14:textId="77777777" w:rsidR="00407150" w:rsidRDefault="003426F8">
      <w:pPr>
        <w:pStyle w:val="BodyText"/>
        <w:spacing w:before="180"/>
        <w:ind w:left="768" w:right="846"/>
      </w:pPr>
      <w:r>
        <w:t>Another set of factors compels the firm to coordinate its activities across countries in an attempt to build efficient operations. These are:</w:t>
      </w:r>
    </w:p>
    <w:p w14:paraId="4B885632" w14:textId="77777777" w:rsidR="00407150" w:rsidRDefault="00407150">
      <w:pPr>
        <w:pStyle w:val="BodyText"/>
        <w:spacing w:before="11"/>
        <w:rPr>
          <w:sz w:val="22"/>
        </w:rPr>
      </w:pPr>
    </w:p>
    <w:p w14:paraId="485F9182" w14:textId="77777777" w:rsidR="00407150" w:rsidRDefault="003426F8">
      <w:pPr>
        <w:pStyle w:val="ListParagraph"/>
        <w:numPr>
          <w:ilvl w:val="2"/>
          <w:numId w:val="40"/>
        </w:numPr>
        <w:tabs>
          <w:tab w:val="left" w:pos="1406"/>
        </w:tabs>
        <w:ind w:left="1405" w:hanging="602"/>
        <w:rPr>
          <w:sz w:val="24"/>
        </w:rPr>
      </w:pPr>
      <w:r>
        <w:rPr>
          <w:sz w:val="24"/>
        </w:rPr>
        <w:t>Economies of</w:t>
      </w:r>
      <w:r>
        <w:rPr>
          <w:spacing w:val="-2"/>
          <w:sz w:val="24"/>
        </w:rPr>
        <w:t xml:space="preserve"> </w:t>
      </w:r>
      <w:r>
        <w:rPr>
          <w:sz w:val="24"/>
        </w:rPr>
        <w:t>scale.</w:t>
      </w:r>
    </w:p>
    <w:p w14:paraId="155DFDCC" w14:textId="77777777" w:rsidR="00407150" w:rsidRDefault="00407150">
      <w:pPr>
        <w:pStyle w:val="BodyText"/>
        <w:rPr>
          <w:sz w:val="23"/>
        </w:rPr>
      </w:pPr>
    </w:p>
    <w:p w14:paraId="51DE3F38" w14:textId="77777777" w:rsidR="00407150" w:rsidRDefault="003426F8">
      <w:pPr>
        <w:pStyle w:val="BodyText"/>
        <w:ind w:left="768" w:right="846"/>
      </w:pPr>
      <w:r>
        <w:t>Concentrating manufacturing in a few select locations where the firm can profit from economies of mass production motivates global integration. Also, the smaller the number of manufacturing and R&amp;D locations, the easier it is for the firm to control quality and cost.</w:t>
      </w:r>
    </w:p>
    <w:p w14:paraId="562C2574" w14:textId="77777777" w:rsidR="00407150" w:rsidRDefault="00407150">
      <w:pPr>
        <w:pStyle w:val="BodyText"/>
        <w:spacing w:before="11"/>
        <w:rPr>
          <w:sz w:val="22"/>
        </w:rPr>
      </w:pPr>
    </w:p>
    <w:p w14:paraId="76A5B25F" w14:textId="77777777" w:rsidR="00407150" w:rsidRDefault="003426F8">
      <w:pPr>
        <w:pStyle w:val="ListParagraph"/>
        <w:numPr>
          <w:ilvl w:val="2"/>
          <w:numId w:val="40"/>
        </w:numPr>
        <w:tabs>
          <w:tab w:val="left" w:pos="1406"/>
        </w:tabs>
        <w:ind w:left="1405" w:hanging="602"/>
        <w:rPr>
          <w:sz w:val="24"/>
        </w:rPr>
      </w:pPr>
      <w:r>
        <w:rPr>
          <w:sz w:val="24"/>
        </w:rPr>
        <w:t>Capitalize on converging consumer trends and universal</w:t>
      </w:r>
      <w:r>
        <w:rPr>
          <w:spacing w:val="-12"/>
          <w:sz w:val="24"/>
        </w:rPr>
        <w:t xml:space="preserve"> </w:t>
      </w:r>
      <w:r>
        <w:rPr>
          <w:sz w:val="24"/>
        </w:rPr>
        <w:t>needs.</w:t>
      </w:r>
    </w:p>
    <w:p w14:paraId="4DB8E18B" w14:textId="77777777" w:rsidR="00407150" w:rsidRDefault="00407150">
      <w:pPr>
        <w:pStyle w:val="BodyText"/>
        <w:spacing w:before="11"/>
        <w:rPr>
          <w:sz w:val="22"/>
        </w:rPr>
      </w:pPr>
    </w:p>
    <w:p w14:paraId="48B1753A" w14:textId="77777777" w:rsidR="00407150" w:rsidRDefault="003426F8">
      <w:pPr>
        <w:pStyle w:val="BodyText"/>
        <w:ind w:left="768"/>
      </w:pPr>
      <w:r>
        <w:t>Standardization is appropriate for products with widespread acceptance and whose</w:t>
      </w:r>
    </w:p>
    <w:p w14:paraId="5AEB02D7" w14:textId="77777777" w:rsidR="00407150" w:rsidRDefault="003426F8">
      <w:pPr>
        <w:pStyle w:val="BodyText"/>
        <w:ind w:left="768" w:right="727"/>
      </w:pPr>
      <w:r>
        <w:t>features, quality, and cost are similar worldwide. Examples include computer chips and electronic components. Companies such as Nike, Dell, ING, and Coca-Cola offer products that appeal to consumers everywhere.</w:t>
      </w:r>
    </w:p>
    <w:p w14:paraId="04D8EAF8" w14:textId="77777777" w:rsidR="00407150" w:rsidRDefault="00407150">
      <w:pPr>
        <w:pStyle w:val="BodyText"/>
        <w:rPr>
          <w:sz w:val="23"/>
        </w:rPr>
      </w:pPr>
    </w:p>
    <w:p w14:paraId="10BADF0C" w14:textId="77777777" w:rsidR="00407150" w:rsidRDefault="003426F8">
      <w:pPr>
        <w:pStyle w:val="ListParagraph"/>
        <w:numPr>
          <w:ilvl w:val="2"/>
          <w:numId w:val="40"/>
        </w:numPr>
        <w:tabs>
          <w:tab w:val="left" w:pos="1406"/>
        </w:tabs>
        <w:ind w:left="1405" w:hanging="602"/>
        <w:rPr>
          <w:sz w:val="24"/>
        </w:rPr>
      </w:pPr>
      <w:r>
        <w:rPr>
          <w:sz w:val="24"/>
        </w:rPr>
        <w:t>Uniform service to global</w:t>
      </w:r>
      <w:r>
        <w:rPr>
          <w:spacing w:val="-5"/>
          <w:sz w:val="24"/>
        </w:rPr>
        <w:t xml:space="preserve"> </w:t>
      </w:r>
      <w:r>
        <w:rPr>
          <w:sz w:val="24"/>
        </w:rPr>
        <w:t>customers.</w:t>
      </w:r>
    </w:p>
    <w:p w14:paraId="6C0B969D" w14:textId="77777777" w:rsidR="00407150" w:rsidRDefault="00407150">
      <w:pPr>
        <w:pStyle w:val="BodyText"/>
        <w:rPr>
          <w:sz w:val="23"/>
        </w:rPr>
      </w:pPr>
    </w:p>
    <w:p w14:paraId="139DFB46" w14:textId="77777777" w:rsidR="00407150" w:rsidRDefault="003426F8">
      <w:pPr>
        <w:pStyle w:val="BodyText"/>
        <w:ind w:left="768"/>
      </w:pPr>
      <w:r>
        <w:t>Services are easiest to standardize when firms can centralize their creation and delivery.</w:t>
      </w:r>
    </w:p>
    <w:p w14:paraId="2EBD782F" w14:textId="77777777" w:rsidR="00407150" w:rsidRDefault="003426F8">
      <w:pPr>
        <w:pStyle w:val="BodyText"/>
        <w:ind w:left="768" w:right="846"/>
      </w:pPr>
      <w:r>
        <w:t>Multinational enterprises with operations in numerous countries particularly value service inputs that are consistent worldwide.</w:t>
      </w:r>
    </w:p>
    <w:p w14:paraId="35B86F0D" w14:textId="77777777" w:rsidR="00407150" w:rsidRDefault="00407150">
      <w:pPr>
        <w:sectPr w:rsidR="00407150">
          <w:pgSz w:w="11910" w:h="16840"/>
          <w:pgMar w:top="800" w:right="700" w:bottom="280" w:left="1180" w:header="720" w:footer="720" w:gutter="0"/>
          <w:cols w:space="720"/>
        </w:sectPr>
      </w:pPr>
    </w:p>
    <w:p w14:paraId="7F89269A" w14:textId="77777777" w:rsidR="00407150" w:rsidRDefault="003426F8">
      <w:pPr>
        <w:pStyle w:val="ListParagraph"/>
        <w:numPr>
          <w:ilvl w:val="2"/>
          <w:numId w:val="40"/>
        </w:numPr>
        <w:tabs>
          <w:tab w:val="left" w:pos="1406"/>
        </w:tabs>
        <w:spacing w:before="39"/>
        <w:ind w:left="1405" w:hanging="602"/>
        <w:rPr>
          <w:sz w:val="24"/>
        </w:rPr>
      </w:pPr>
      <w:r>
        <w:rPr>
          <w:sz w:val="24"/>
        </w:rPr>
        <w:lastRenderedPageBreak/>
        <w:t xml:space="preserve">Global sourcing of raw materials, components, </w:t>
      </w:r>
      <w:r>
        <w:rPr>
          <w:spacing w:val="-3"/>
          <w:sz w:val="24"/>
        </w:rPr>
        <w:t xml:space="preserve">energy, </w:t>
      </w:r>
      <w:r>
        <w:rPr>
          <w:sz w:val="24"/>
        </w:rPr>
        <w:t>and</w:t>
      </w:r>
      <w:r>
        <w:rPr>
          <w:spacing w:val="-6"/>
          <w:sz w:val="24"/>
        </w:rPr>
        <w:t xml:space="preserve"> </w:t>
      </w:r>
      <w:r>
        <w:rPr>
          <w:spacing w:val="-4"/>
          <w:sz w:val="24"/>
        </w:rPr>
        <w:t>labor.</w:t>
      </w:r>
    </w:p>
    <w:p w14:paraId="4B9ADCD4" w14:textId="77777777" w:rsidR="00407150" w:rsidRDefault="00407150">
      <w:pPr>
        <w:pStyle w:val="BodyText"/>
        <w:spacing w:before="11"/>
        <w:rPr>
          <w:sz w:val="22"/>
        </w:rPr>
      </w:pPr>
    </w:p>
    <w:p w14:paraId="0F1686A9" w14:textId="77777777" w:rsidR="00407150" w:rsidRDefault="003426F8">
      <w:pPr>
        <w:pStyle w:val="BodyText"/>
        <w:ind w:left="768" w:right="727"/>
      </w:pPr>
      <w:r>
        <w:t>Firms face an ongoing pressure to procure high-quality input goods in a cost-efficient manner. Sourcing of inputs from large-scale, centralized suppliers provides benefits from economies of scale and more consistent performance outcomes. Sourcing from a few well-integrated suppliers is more efficient than sourcing from numerous loosely connected distributors.</w:t>
      </w:r>
    </w:p>
    <w:p w14:paraId="6E38CC78" w14:textId="77777777" w:rsidR="00407150" w:rsidRDefault="00407150">
      <w:pPr>
        <w:pStyle w:val="BodyText"/>
        <w:spacing w:before="12"/>
        <w:rPr>
          <w:sz w:val="22"/>
        </w:rPr>
      </w:pPr>
    </w:p>
    <w:p w14:paraId="140917F3" w14:textId="77777777" w:rsidR="00407150" w:rsidRDefault="003426F8">
      <w:pPr>
        <w:pStyle w:val="ListParagraph"/>
        <w:numPr>
          <w:ilvl w:val="2"/>
          <w:numId w:val="40"/>
        </w:numPr>
        <w:tabs>
          <w:tab w:val="left" w:pos="1406"/>
        </w:tabs>
        <w:ind w:left="1405" w:hanging="602"/>
        <w:rPr>
          <w:sz w:val="24"/>
        </w:rPr>
      </w:pPr>
      <w:r>
        <w:rPr>
          <w:sz w:val="24"/>
        </w:rPr>
        <w:t>Global</w:t>
      </w:r>
      <w:r>
        <w:rPr>
          <w:spacing w:val="-21"/>
          <w:sz w:val="24"/>
        </w:rPr>
        <w:t xml:space="preserve"> </w:t>
      </w:r>
      <w:r>
        <w:rPr>
          <w:sz w:val="24"/>
        </w:rPr>
        <w:t>competitors.</w:t>
      </w:r>
    </w:p>
    <w:p w14:paraId="3BE87E99" w14:textId="77777777" w:rsidR="00407150" w:rsidRDefault="00407150">
      <w:pPr>
        <w:pStyle w:val="BodyText"/>
        <w:rPr>
          <w:sz w:val="23"/>
        </w:rPr>
      </w:pPr>
    </w:p>
    <w:p w14:paraId="614D8BB2" w14:textId="77777777" w:rsidR="00407150" w:rsidRDefault="003426F8">
      <w:pPr>
        <w:pStyle w:val="BodyText"/>
        <w:ind w:left="768" w:right="846"/>
      </w:pPr>
      <w:r>
        <w:t>Competitors that operate in multiple markets threaten firms with purely domestic operations.</w:t>
      </w:r>
      <w:r>
        <w:rPr>
          <w:spacing w:val="-6"/>
        </w:rPr>
        <w:t xml:space="preserve"> </w:t>
      </w:r>
      <w:r>
        <w:t>Global</w:t>
      </w:r>
      <w:r>
        <w:rPr>
          <w:spacing w:val="-5"/>
        </w:rPr>
        <w:t xml:space="preserve"> </w:t>
      </w:r>
      <w:r>
        <w:t>coordination</w:t>
      </w:r>
      <w:r>
        <w:rPr>
          <w:spacing w:val="-6"/>
        </w:rPr>
        <w:t xml:space="preserve"> </w:t>
      </w:r>
      <w:r>
        <w:t>is</w:t>
      </w:r>
      <w:r>
        <w:rPr>
          <w:spacing w:val="-5"/>
        </w:rPr>
        <w:t xml:space="preserve"> </w:t>
      </w:r>
      <w:r>
        <w:t>necessary</w:t>
      </w:r>
      <w:r>
        <w:rPr>
          <w:spacing w:val="-5"/>
        </w:rPr>
        <w:t xml:space="preserve"> </w:t>
      </w:r>
      <w:r>
        <w:t>to</w:t>
      </w:r>
      <w:r>
        <w:rPr>
          <w:spacing w:val="-5"/>
        </w:rPr>
        <w:t xml:space="preserve"> </w:t>
      </w:r>
      <w:r>
        <w:t>monitor</w:t>
      </w:r>
      <w:r>
        <w:rPr>
          <w:spacing w:val="-5"/>
        </w:rPr>
        <w:t xml:space="preserve"> </w:t>
      </w:r>
      <w:r>
        <w:t>and</w:t>
      </w:r>
      <w:r>
        <w:rPr>
          <w:spacing w:val="-4"/>
        </w:rPr>
        <w:t xml:space="preserve"> </w:t>
      </w:r>
      <w:r>
        <w:t>respond</w:t>
      </w:r>
      <w:r>
        <w:rPr>
          <w:spacing w:val="-5"/>
        </w:rPr>
        <w:t xml:space="preserve"> </w:t>
      </w:r>
      <w:r>
        <w:t>to</w:t>
      </w:r>
      <w:r>
        <w:rPr>
          <w:spacing w:val="-4"/>
        </w:rPr>
        <w:t xml:space="preserve"> </w:t>
      </w:r>
      <w:r>
        <w:t>competitive threats in foreign and domestic</w:t>
      </w:r>
      <w:r>
        <w:rPr>
          <w:spacing w:val="-3"/>
        </w:rPr>
        <w:t xml:space="preserve"> </w:t>
      </w:r>
      <w:r>
        <w:t>markets.</w:t>
      </w:r>
    </w:p>
    <w:p w14:paraId="76F51CE1" w14:textId="77777777" w:rsidR="00407150" w:rsidRDefault="00407150">
      <w:pPr>
        <w:pStyle w:val="BodyText"/>
        <w:spacing w:before="10"/>
        <w:rPr>
          <w:sz w:val="22"/>
        </w:rPr>
      </w:pPr>
    </w:p>
    <w:p w14:paraId="3461CF30" w14:textId="0CB244A1" w:rsidR="00407150" w:rsidRDefault="003426F8">
      <w:pPr>
        <w:pStyle w:val="ListParagraph"/>
        <w:numPr>
          <w:ilvl w:val="2"/>
          <w:numId w:val="40"/>
        </w:numPr>
        <w:tabs>
          <w:tab w:val="left" w:pos="1406"/>
        </w:tabs>
        <w:ind w:left="1405" w:hanging="602"/>
        <w:rPr>
          <w:sz w:val="24"/>
        </w:rPr>
      </w:pPr>
      <w:r>
        <w:rPr>
          <w:sz w:val="24"/>
        </w:rPr>
        <w:t>Availability of media that reaches consumers in multiple</w:t>
      </w:r>
      <w:r>
        <w:rPr>
          <w:spacing w:val="-10"/>
          <w:sz w:val="24"/>
        </w:rPr>
        <w:t xml:space="preserve"> </w:t>
      </w:r>
      <w:r>
        <w:rPr>
          <w:sz w:val="24"/>
        </w:rPr>
        <w:t>markets.</w:t>
      </w:r>
    </w:p>
    <w:p w14:paraId="27562A33" w14:textId="77777777" w:rsidR="00407150" w:rsidRDefault="00407150">
      <w:pPr>
        <w:pStyle w:val="BodyText"/>
        <w:rPr>
          <w:sz w:val="23"/>
        </w:rPr>
      </w:pPr>
    </w:p>
    <w:p w14:paraId="2F9D9E20" w14:textId="77777777" w:rsidR="00407150" w:rsidRDefault="003426F8">
      <w:pPr>
        <w:pStyle w:val="BodyText"/>
        <w:ind w:left="768" w:right="896"/>
      </w:pPr>
      <w:r>
        <w:t>The availability of cost-effective communications and promotion makes it possible for firms to cater to global market segments that cross different countries. For example, firms now take advantage of the Internet and cross-national television to simultaneously advertise their offerings innumerous countries.</w:t>
      </w:r>
    </w:p>
    <w:p w14:paraId="4CC802EC" w14:textId="77777777" w:rsidR="00407150" w:rsidRDefault="00407150">
      <w:pPr>
        <w:pStyle w:val="BodyText"/>
        <w:spacing w:before="12"/>
        <w:rPr>
          <w:sz w:val="22"/>
        </w:rPr>
      </w:pPr>
    </w:p>
    <w:p w14:paraId="3024F4A6" w14:textId="77777777" w:rsidR="00407150" w:rsidRDefault="003426F8">
      <w:pPr>
        <w:pStyle w:val="ListParagraph"/>
        <w:numPr>
          <w:ilvl w:val="1"/>
          <w:numId w:val="40"/>
        </w:numPr>
        <w:tabs>
          <w:tab w:val="left" w:pos="854"/>
        </w:tabs>
        <w:ind w:hanging="419"/>
        <w:rPr>
          <w:sz w:val="24"/>
        </w:rPr>
      </w:pPr>
      <w:r>
        <w:rPr>
          <w:sz w:val="24"/>
        </w:rPr>
        <w:t>Local Responsiveness</w:t>
      </w:r>
      <w:r>
        <w:rPr>
          <w:spacing w:val="-3"/>
          <w:sz w:val="24"/>
        </w:rPr>
        <w:t xml:space="preserve"> </w:t>
      </w:r>
      <w:r>
        <w:rPr>
          <w:sz w:val="24"/>
        </w:rPr>
        <w:t>Strategy</w:t>
      </w:r>
    </w:p>
    <w:p w14:paraId="14CA40C6" w14:textId="77777777" w:rsidR="00407150" w:rsidRDefault="003426F8">
      <w:pPr>
        <w:pStyle w:val="BodyText"/>
        <w:spacing w:before="180"/>
        <w:ind w:left="768" w:right="657"/>
      </w:pPr>
      <w:r>
        <w:t>Local responsiveness (LR) emphasizes adapting to the needs of local markets and allows subsidiaries to develop unique products, structures, and systems. The following steps help organizations achieve local responsiveness:</w:t>
      </w:r>
    </w:p>
    <w:p w14:paraId="2E23B5CF" w14:textId="77777777" w:rsidR="00407150" w:rsidRDefault="00407150">
      <w:pPr>
        <w:pStyle w:val="BodyText"/>
        <w:spacing w:before="11"/>
        <w:rPr>
          <w:sz w:val="22"/>
        </w:rPr>
      </w:pPr>
    </w:p>
    <w:p w14:paraId="2B02A3C9" w14:textId="77777777" w:rsidR="00407150" w:rsidRDefault="003426F8">
      <w:pPr>
        <w:pStyle w:val="ListParagraph"/>
        <w:numPr>
          <w:ilvl w:val="2"/>
          <w:numId w:val="40"/>
        </w:numPr>
        <w:tabs>
          <w:tab w:val="left" w:pos="1370"/>
        </w:tabs>
        <w:spacing w:before="1"/>
        <w:ind w:left="1369" w:hanging="602"/>
        <w:rPr>
          <w:sz w:val="24"/>
        </w:rPr>
      </w:pPr>
      <w:r>
        <w:rPr>
          <w:sz w:val="24"/>
        </w:rPr>
        <w:t>Understanding</w:t>
      </w:r>
      <w:r>
        <w:rPr>
          <w:spacing w:val="-2"/>
          <w:sz w:val="24"/>
        </w:rPr>
        <w:t xml:space="preserve"> </w:t>
      </w:r>
      <w:r>
        <w:rPr>
          <w:sz w:val="24"/>
        </w:rPr>
        <w:t>diversity</w:t>
      </w:r>
    </w:p>
    <w:p w14:paraId="1F522AD7" w14:textId="77777777" w:rsidR="00407150" w:rsidRDefault="00407150">
      <w:pPr>
        <w:pStyle w:val="BodyText"/>
        <w:spacing w:before="10"/>
        <w:rPr>
          <w:sz w:val="22"/>
        </w:rPr>
      </w:pPr>
    </w:p>
    <w:p w14:paraId="2E424543" w14:textId="77777777" w:rsidR="00407150" w:rsidRDefault="003426F8">
      <w:pPr>
        <w:pStyle w:val="BodyText"/>
        <w:spacing w:before="1"/>
        <w:ind w:left="768" w:right="727"/>
      </w:pPr>
      <w:r>
        <w:t>Local responsiveness organizations must learn the cultures and institutions (e.g., legal, economic, educational) of the areas in which they operate, but they must also become more fully aware of their own cultural perspectives and how those may affect organizational decisions and practices.</w:t>
      </w:r>
    </w:p>
    <w:p w14:paraId="3F67D5EF" w14:textId="77777777" w:rsidR="00407150" w:rsidRDefault="00407150">
      <w:pPr>
        <w:pStyle w:val="BodyText"/>
        <w:spacing w:before="11"/>
        <w:rPr>
          <w:sz w:val="22"/>
        </w:rPr>
      </w:pPr>
    </w:p>
    <w:p w14:paraId="0D870D51" w14:textId="77777777" w:rsidR="00407150" w:rsidRDefault="003426F8">
      <w:pPr>
        <w:pStyle w:val="ListParagraph"/>
        <w:numPr>
          <w:ilvl w:val="2"/>
          <w:numId w:val="40"/>
        </w:numPr>
        <w:tabs>
          <w:tab w:val="left" w:pos="1370"/>
        </w:tabs>
        <w:ind w:left="1369" w:hanging="602"/>
        <w:rPr>
          <w:sz w:val="24"/>
        </w:rPr>
      </w:pPr>
      <w:r>
        <w:rPr>
          <w:sz w:val="24"/>
        </w:rPr>
        <w:t>Responding to</w:t>
      </w:r>
      <w:r>
        <w:rPr>
          <w:spacing w:val="-3"/>
          <w:sz w:val="24"/>
        </w:rPr>
        <w:t xml:space="preserve"> </w:t>
      </w:r>
      <w:r>
        <w:rPr>
          <w:sz w:val="24"/>
        </w:rPr>
        <w:t>diversity</w:t>
      </w:r>
    </w:p>
    <w:p w14:paraId="11168796" w14:textId="77777777" w:rsidR="00407150" w:rsidRDefault="00407150">
      <w:pPr>
        <w:pStyle w:val="BodyText"/>
        <w:rPr>
          <w:sz w:val="23"/>
        </w:rPr>
      </w:pPr>
    </w:p>
    <w:p w14:paraId="285C50F2" w14:textId="77777777" w:rsidR="00407150" w:rsidRDefault="003426F8">
      <w:pPr>
        <w:pStyle w:val="BodyText"/>
        <w:ind w:left="768"/>
      </w:pPr>
      <w:r>
        <w:t>Local culture and institutions should shape local strategy regarding where to</w:t>
      </w:r>
    </w:p>
    <w:p w14:paraId="789A2A61" w14:textId="77777777" w:rsidR="00407150" w:rsidRDefault="003426F8">
      <w:pPr>
        <w:pStyle w:val="BodyText"/>
        <w:ind w:left="768" w:right="846"/>
      </w:pPr>
      <w:r>
        <w:t>internationalize and how to enter the local market and identifying what needs to be adapted.</w:t>
      </w:r>
    </w:p>
    <w:p w14:paraId="4D58BC9B" w14:textId="77777777" w:rsidR="00407150" w:rsidRDefault="00407150">
      <w:pPr>
        <w:pStyle w:val="BodyText"/>
        <w:spacing w:before="10"/>
        <w:rPr>
          <w:sz w:val="22"/>
        </w:rPr>
      </w:pPr>
    </w:p>
    <w:p w14:paraId="60485967" w14:textId="77777777" w:rsidR="00407150" w:rsidRDefault="003426F8">
      <w:pPr>
        <w:pStyle w:val="ListParagraph"/>
        <w:numPr>
          <w:ilvl w:val="2"/>
          <w:numId w:val="40"/>
        </w:numPr>
        <w:tabs>
          <w:tab w:val="left" w:pos="1370"/>
        </w:tabs>
        <w:spacing w:before="1"/>
        <w:ind w:left="1369" w:hanging="602"/>
        <w:rPr>
          <w:sz w:val="24"/>
        </w:rPr>
      </w:pPr>
      <w:r>
        <w:rPr>
          <w:sz w:val="24"/>
        </w:rPr>
        <w:t>Capitalizing on</w:t>
      </w:r>
      <w:r>
        <w:rPr>
          <w:spacing w:val="-2"/>
          <w:sz w:val="24"/>
        </w:rPr>
        <w:t xml:space="preserve"> </w:t>
      </w:r>
      <w:r>
        <w:rPr>
          <w:sz w:val="24"/>
        </w:rPr>
        <w:t>diversity</w:t>
      </w:r>
    </w:p>
    <w:p w14:paraId="529AAF1D" w14:textId="77777777" w:rsidR="00407150" w:rsidRDefault="00407150">
      <w:pPr>
        <w:pStyle w:val="BodyText"/>
        <w:spacing w:before="11"/>
        <w:rPr>
          <w:sz w:val="22"/>
        </w:rPr>
      </w:pPr>
    </w:p>
    <w:p w14:paraId="133CDE8E" w14:textId="77777777" w:rsidR="00407150" w:rsidRDefault="003426F8">
      <w:pPr>
        <w:pStyle w:val="BodyText"/>
        <w:spacing w:before="1"/>
        <w:ind w:left="768" w:right="840"/>
      </w:pPr>
      <w:r>
        <w:t>Local responsiveness strategies may blend perspectives and talents throughout the organization to create cultural synergy. They may also cluster functions geographically according to the availability of appropriate skills and resources and levels of local competition.</w:t>
      </w:r>
    </w:p>
    <w:p w14:paraId="21329A18" w14:textId="77777777" w:rsidR="00407150" w:rsidRDefault="00407150">
      <w:pPr>
        <w:sectPr w:rsidR="00407150">
          <w:pgSz w:w="11910" w:h="16840"/>
          <w:pgMar w:top="1360" w:right="700" w:bottom="280" w:left="1180" w:header="720" w:footer="720" w:gutter="0"/>
          <w:cols w:space="720"/>
        </w:sectPr>
      </w:pPr>
    </w:p>
    <w:p w14:paraId="2D4E6083" w14:textId="77777777" w:rsidR="00407150" w:rsidRDefault="003426F8">
      <w:pPr>
        <w:spacing w:before="31"/>
        <w:ind w:right="714"/>
        <w:jc w:val="right"/>
        <w:rPr>
          <w:sz w:val="20"/>
        </w:rPr>
      </w:pPr>
      <w:r>
        <w:rPr>
          <w:sz w:val="20"/>
        </w:rPr>
        <w:lastRenderedPageBreak/>
        <w:t>37</w:t>
      </w:r>
    </w:p>
    <w:p w14:paraId="32D95A9B" w14:textId="77777777" w:rsidR="00407150" w:rsidRDefault="00407150">
      <w:pPr>
        <w:pStyle w:val="BodyText"/>
        <w:spacing w:before="4"/>
        <w:rPr>
          <w:sz w:val="22"/>
        </w:rPr>
      </w:pPr>
    </w:p>
    <w:p w14:paraId="5775BE0E" w14:textId="77777777" w:rsidR="00407150" w:rsidRDefault="003426F8">
      <w:pPr>
        <w:pStyle w:val="ListParagraph"/>
        <w:numPr>
          <w:ilvl w:val="1"/>
          <w:numId w:val="40"/>
        </w:numPr>
        <w:tabs>
          <w:tab w:val="left" w:pos="854"/>
        </w:tabs>
        <w:spacing w:before="51"/>
        <w:ind w:hanging="419"/>
        <w:rPr>
          <w:sz w:val="24"/>
        </w:rPr>
      </w:pPr>
      <w:r>
        <w:rPr>
          <w:sz w:val="24"/>
        </w:rPr>
        <w:t>Pressures for Local</w:t>
      </w:r>
      <w:r>
        <w:rPr>
          <w:spacing w:val="-2"/>
          <w:sz w:val="24"/>
        </w:rPr>
        <w:t xml:space="preserve"> </w:t>
      </w:r>
      <w:r>
        <w:rPr>
          <w:sz w:val="24"/>
        </w:rPr>
        <w:t>Responsiveness</w:t>
      </w:r>
    </w:p>
    <w:p w14:paraId="5B08FF71" w14:textId="77777777" w:rsidR="00407150" w:rsidRDefault="003426F8">
      <w:pPr>
        <w:pStyle w:val="BodyText"/>
        <w:spacing w:before="180"/>
        <w:ind w:left="768" w:right="846"/>
      </w:pPr>
      <w:r>
        <w:t>There are various factors that compel the firm to become locally responsive in the countries where it conducts business. These factors are:</w:t>
      </w:r>
    </w:p>
    <w:p w14:paraId="033C8286" w14:textId="77777777" w:rsidR="00407150" w:rsidRDefault="00407150">
      <w:pPr>
        <w:pStyle w:val="BodyText"/>
        <w:spacing w:before="11"/>
        <w:rPr>
          <w:sz w:val="22"/>
        </w:rPr>
      </w:pPr>
    </w:p>
    <w:p w14:paraId="4367F472" w14:textId="77777777" w:rsidR="00407150" w:rsidRDefault="003426F8">
      <w:pPr>
        <w:pStyle w:val="ListParagraph"/>
        <w:numPr>
          <w:ilvl w:val="2"/>
          <w:numId w:val="40"/>
        </w:numPr>
        <w:tabs>
          <w:tab w:val="left" w:pos="1403"/>
        </w:tabs>
        <w:ind w:left="828" w:right="1085" w:hanging="27"/>
        <w:rPr>
          <w:sz w:val="24"/>
        </w:rPr>
      </w:pPr>
      <w:r>
        <w:rPr>
          <w:b/>
          <w:i/>
          <w:sz w:val="24"/>
        </w:rPr>
        <w:t>Unique</w:t>
      </w:r>
      <w:r>
        <w:rPr>
          <w:b/>
          <w:i/>
          <w:spacing w:val="-5"/>
          <w:sz w:val="24"/>
        </w:rPr>
        <w:t xml:space="preserve"> </w:t>
      </w:r>
      <w:r>
        <w:rPr>
          <w:b/>
          <w:i/>
          <w:sz w:val="24"/>
        </w:rPr>
        <w:t>natural</w:t>
      </w:r>
      <w:r>
        <w:rPr>
          <w:b/>
          <w:i/>
          <w:spacing w:val="-5"/>
          <w:sz w:val="24"/>
        </w:rPr>
        <w:t xml:space="preserve"> </w:t>
      </w:r>
      <w:r>
        <w:rPr>
          <w:b/>
          <w:i/>
          <w:sz w:val="24"/>
        </w:rPr>
        <w:t>endowments</w:t>
      </w:r>
      <w:r>
        <w:rPr>
          <w:b/>
          <w:i/>
          <w:spacing w:val="-3"/>
          <w:sz w:val="24"/>
        </w:rPr>
        <w:t xml:space="preserve"> </w:t>
      </w:r>
      <w:r>
        <w:rPr>
          <w:b/>
          <w:i/>
          <w:sz w:val="24"/>
        </w:rPr>
        <w:t>available</w:t>
      </w:r>
      <w:r>
        <w:rPr>
          <w:b/>
          <w:i/>
          <w:spacing w:val="-4"/>
          <w:sz w:val="24"/>
        </w:rPr>
        <w:t xml:space="preserve"> </w:t>
      </w:r>
      <w:r>
        <w:rPr>
          <w:b/>
          <w:i/>
          <w:sz w:val="24"/>
        </w:rPr>
        <w:t>to</w:t>
      </w:r>
      <w:r>
        <w:rPr>
          <w:b/>
          <w:i/>
          <w:spacing w:val="-4"/>
          <w:sz w:val="24"/>
        </w:rPr>
        <w:t xml:space="preserve"> </w:t>
      </w:r>
      <w:r>
        <w:rPr>
          <w:b/>
          <w:i/>
          <w:sz w:val="24"/>
        </w:rPr>
        <w:t>the</w:t>
      </w:r>
      <w:r>
        <w:rPr>
          <w:b/>
          <w:i/>
          <w:spacing w:val="-4"/>
          <w:sz w:val="24"/>
        </w:rPr>
        <w:t xml:space="preserve"> </w:t>
      </w:r>
      <w:r>
        <w:rPr>
          <w:b/>
          <w:i/>
          <w:sz w:val="24"/>
        </w:rPr>
        <w:t>firm</w:t>
      </w:r>
      <w:r>
        <w:rPr>
          <w:sz w:val="24"/>
        </w:rPr>
        <w:t>.</w:t>
      </w:r>
      <w:r>
        <w:rPr>
          <w:spacing w:val="-4"/>
          <w:sz w:val="24"/>
        </w:rPr>
        <w:t xml:space="preserve"> </w:t>
      </w:r>
      <w:r>
        <w:rPr>
          <w:sz w:val="24"/>
        </w:rPr>
        <w:t>Each</w:t>
      </w:r>
      <w:r>
        <w:rPr>
          <w:spacing w:val="-5"/>
          <w:sz w:val="24"/>
        </w:rPr>
        <w:t xml:space="preserve"> </w:t>
      </w:r>
      <w:r>
        <w:rPr>
          <w:sz w:val="24"/>
        </w:rPr>
        <w:t>country</w:t>
      </w:r>
      <w:r>
        <w:rPr>
          <w:spacing w:val="-4"/>
          <w:sz w:val="24"/>
        </w:rPr>
        <w:t xml:space="preserve"> </w:t>
      </w:r>
      <w:r>
        <w:rPr>
          <w:sz w:val="24"/>
        </w:rPr>
        <w:t>has</w:t>
      </w:r>
      <w:r>
        <w:rPr>
          <w:spacing w:val="-3"/>
          <w:sz w:val="24"/>
        </w:rPr>
        <w:t xml:space="preserve"> </w:t>
      </w:r>
      <w:r>
        <w:rPr>
          <w:sz w:val="24"/>
        </w:rPr>
        <w:t>national endowments that the foreign firm should</w:t>
      </w:r>
      <w:r>
        <w:rPr>
          <w:spacing w:val="-5"/>
          <w:sz w:val="24"/>
        </w:rPr>
        <w:t xml:space="preserve"> </w:t>
      </w:r>
      <w:r>
        <w:rPr>
          <w:sz w:val="24"/>
        </w:rPr>
        <w:t>access.</w:t>
      </w:r>
    </w:p>
    <w:p w14:paraId="061981E0" w14:textId="77777777" w:rsidR="00407150" w:rsidRDefault="00407150">
      <w:pPr>
        <w:pStyle w:val="BodyText"/>
        <w:rPr>
          <w:sz w:val="23"/>
        </w:rPr>
      </w:pPr>
    </w:p>
    <w:p w14:paraId="1B982B4B" w14:textId="77777777" w:rsidR="00407150" w:rsidRDefault="003426F8">
      <w:pPr>
        <w:pStyle w:val="ListParagraph"/>
        <w:numPr>
          <w:ilvl w:val="2"/>
          <w:numId w:val="40"/>
        </w:numPr>
        <w:tabs>
          <w:tab w:val="left" w:pos="1403"/>
        </w:tabs>
        <w:ind w:left="828" w:right="781" w:hanging="27"/>
        <w:rPr>
          <w:sz w:val="24"/>
        </w:rPr>
      </w:pPr>
      <w:r>
        <w:rPr>
          <w:b/>
          <w:i/>
          <w:sz w:val="24"/>
        </w:rPr>
        <w:t>Diversity</w:t>
      </w:r>
      <w:r>
        <w:rPr>
          <w:b/>
          <w:i/>
          <w:spacing w:val="-5"/>
          <w:sz w:val="24"/>
        </w:rPr>
        <w:t xml:space="preserve"> </w:t>
      </w:r>
      <w:r>
        <w:rPr>
          <w:b/>
          <w:i/>
          <w:sz w:val="24"/>
        </w:rPr>
        <w:t>of</w:t>
      </w:r>
      <w:r>
        <w:rPr>
          <w:b/>
          <w:i/>
          <w:spacing w:val="-4"/>
          <w:sz w:val="24"/>
        </w:rPr>
        <w:t xml:space="preserve"> </w:t>
      </w:r>
      <w:r>
        <w:rPr>
          <w:b/>
          <w:i/>
          <w:sz w:val="24"/>
        </w:rPr>
        <w:t>local</w:t>
      </w:r>
      <w:r>
        <w:rPr>
          <w:b/>
          <w:i/>
          <w:spacing w:val="-3"/>
          <w:sz w:val="24"/>
        </w:rPr>
        <w:t xml:space="preserve"> </w:t>
      </w:r>
      <w:r>
        <w:rPr>
          <w:b/>
          <w:i/>
          <w:sz w:val="24"/>
        </w:rPr>
        <w:t>customer</w:t>
      </w:r>
      <w:r>
        <w:rPr>
          <w:b/>
          <w:i/>
          <w:spacing w:val="-5"/>
          <w:sz w:val="24"/>
        </w:rPr>
        <w:t xml:space="preserve"> </w:t>
      </w:r>
      <w:r>
        <w:rPr>
          <w:b/>
          <w:i/>
          <w:sz w:val="24"/>
        </w:rPr>
        <w:t>needs</w:t>
      </w:r>
      <w:r>
        <w:rPr>
          <w:sz w:val="24"/>
        </w:rPr>
        <w:t>.</w:t>
      </w:r>
      <w:r>
        <w:rPr>
          <w:spacing w:val="-4"/>
          <w:sz w:val="24"/>
        </w:rPr>
        <w:t xml:space="preserve"> </w:t>
      </w:r>
      <w:r>
        <w:rPr>
          <w:sz w:val="24"/>
        </w:rPr>
        <w:t>Businesses,</w:t>
      </w:r>
      <w:r>
        <w:rPr>
          <w:spacing w:val="-4"/>
          <w:sz w:val="24"/>
        </w:rPr>
        <w:t xml:space="preserve"> </w:t>
      </w:r>
      <w:r>
        <w:rPr>
          <w:sz w:val="24"/>
        </w:rPr>
        <w:t>such</w:t>
      </w:r>
      <w:r>
        <w:rPr>
          <w:spacing w:val="-4"/>
          <w:sz w:val="24"/>
        </w:rPr>
        <w:t xml:space="preserve"> </w:t>
      </w:r>
      <w:r>
        <w:rPr>
          <w:sz w:val="24"/>
        </w:rPr>
        <w:t>as</w:t>
      </w:r>
      <w:r>
        <w:rPr>
          <w:spacing w:val="-5"/>
          <w:sz w:val="24"/>
        </w:rPr>
        <w:t xml:space="preserve"> </w:t>
      </w:r>
      <w:r>
        <w:rPr>
          <w:sz w:val="24"/>
        </w:rPr>
        <w:t>clothing</w:t>
      </w:r>
      <w:r>
        <w:rPr>
          <w:spacing w:val="-3"/>
          <w:sz w:val="24"/>
        </w:rPr>
        <w:t xml:space="preserve"> </w:t>
      </w:r>
      <w:r>
        <w:rPr>
          <w:sz w:val="24"/>
        </w:rPr>
        <w:t>and</w:t>
      </w:r>
      <w:r>
        <w:rPr>
          <w:spacing w:val="-5"/>
          <w:sz w:val="24"/>
        </w:rPr>
        <w:t xml:space="preserve"> </w:t>
      </w:r>
      <w:r>
        <w:rPr>
          <w:sz w:val="24"/>
        </w:rPr>
        <w:t>food,</w:t>
      </w:r>
      <w:r>
        <w:rPr>
          <w:spacing w:val="-4"/>
          <w:sz w:val="24"/>
        </w:rPr>
        <w:t xml:space="preserve"> </w:t>
      </w:r>
      <w:r>
        <w:rPr>
          <w:sz w:val="24"/>
        </w:rPr>
        <w:t>require significant adaptation to local customer</w:t>
      </w:r>
      <w:r>
        <w:rPr>
          <w:spacing w:val="-6"/>
          <w:sz w:val="24"/>
        </w:rPr>
        <w:t xml:space="preserve"> </w:t>
      </w:r>
      <w:r>
        <w:rPr>
          <w:sz w:val="24"/>
        </w:rPr>
        <w:t>needs.</w:t>
      </w:r>
    </w:p>
    <w:p w14:paraId="37C1A993" w14:textId="77777777" w:rsidR="00407150" w:rsidRDefault="00407150">
      <w:pPr>
        <w:pStyle w:val="BodyText"/>
        <w:rPr>
          <w:sz w:val="23"/>
        </w:rPr>
      </w:pPr>
    </w:p>
    <w:p w14:paraId="1B933144" w14:textId="77777777" w:rsidR="00407150" w:rsidRDefault="003426F8">
      <w:pPr>
        <w:pStyle w:val="ListParagraph"/>
        <w:numPr>
          <w:ilvl w:val="2"/>
          <w:numId w:val="40"/>
        </w:numPr>
        <w:tabs>
          <w:tab w:val="left" w:pos="1403"/>
        </w:tabs>
        <w:ind w:left="828" w:right="1155" w:hanging="27"/>
        <w:rPr>
          <w:sz w:val="24"/>
        </w:rPr>
      </w:pPr>
      <w:r>
        <w:rPr>
          <w:b/>
          <w:i/>
          <w:sz w:val="24"/>
        </w:rPr>
        <w:t>Differences</w:t>
      </w:r>
      <w:r>
        <w:rPr>
          <w:b/>
          <w:i/>
          <w:spacing w:val="-7"/>
          <w:sz w:val="24"/>
        </w:rPr>
        <w:t xml:space="preserve"> </w:t>
      </w:r>
      <w:r>
        <w:rPr>
          <w:b/>
          <w:i/>
          <w:sz w:val="24"/>
        </w:rPr>
        <w:t>in</w:t>
      </w:r>
      <w:r>
        <w:rPr>
          <w:b/>
          <w:i/>
          <w:spacing w:val="-5"/>
          <w:sz w:val="24"/>
        </w:rPr>
        <w:t xml:space="preserve"> </w:t>
      </w:r>
      <w:r>
        <w:rPr>
          <w:b/>
          <w:i/>
          <w:sz w:val="24"/>
        </w:rPr>
        <w:t>distribution</w:t>
      </w:r>
      <w:r>
        <w:rPr>
          <w:b/>
          <w:i/>
          <w:spacing w:val="-6"/>
          <w:sz w:val="24"/>
        </w:rPr>
        <w:t xml:space="preserve"> </w:t>
      </w:r>
      <w:r>
        <w:rPr>
          <w:b/>
          <w:i/>
          <w:sz w:val="24"/>
        </w:rPr>
        <w:t>channels</w:t>
      </w:r>
      <w:r>
        <w:rPr>
          <w:sz w:val="24"/>
        </w:rPr>
        <w:t>.</w:t>
      </w:r>
      <w:r>
        <w:rPr>
          <w:spacing w:val="-6"/>
          <w:sz w:val="24"/>
        </w:rPr>
        <w:t xml:space="preserve"> </w:t>
      </w:r>
      <w:r>
        <w:rPr>
          <w:sz w:val="24"/>
        </w:rPr>
        <w:t>These</w:t>
      </w:r>
      <w:r>
        <w:rPr>
          <w:spacing w:val="-5"/>
          <w:sz w:val="24"/>
        </w:rPr>
        <w:t xml:space="preserve"> </w:t>
      </w:r>
      <w:r>
        <w:rPr>
          <w:sz w:val="24"/>
        </w:rPr>
        <w:t>vary</w:t>
      </w:r>
      <w:r>
        <w:rPr>
          <w:spacing w:val="-5"/>
          <w:sz w:val="24"/>
        </w:rPr>
        <w:t xml:space="preserve"> </w:t>
      </w:r>
      <w:r>
        <w:rPr>
          <w:sz w:val="24"/>
        </w:rPr>
        <w:t>considerably</w:t>
      </w:r>
      <w:r>
        <w:rPr>
          <w:spacing w:val="-5"/>
          <w:sz w:val="24"/>
        </w:rPr>
        <w:t xml:space="preserve"> </w:t>
      </w:r>
      <w:r>
        <w:rPr>
          <w:sz w:val="24"/>
        </w:rPr>
        <w:t>from</w:t>
      </w:r>
      <w:r>
        <w:rPr>
          <w:spacing w:val="-7"/>
          <w:sz w:val="24"/>
        </w:rPr>
        <w:t xml:space="preserve"> </w:t>
      </w:r>
      <w:r>
        <w:rPr>
          <w:sz w:val="24"/>
        </w:rPr>
        <w:t>market</w:t>
      </w:r>
      <w:r>
        <w:rPr>
          <w:spacing w:val="-6"/>
          <w:sz w:val="24"/>
        </w:rPr>
        <w:t xml:space="preserve"> </w:t>
      </w:r>
      <w:r>
        <w:rPr>
          <w:sz w:val="24"/>
        </w:rPr>
        <w:t xml:space="preserve">to market and may increase the need </w:t>
      </w:r>
      <w:r>
        <w:rPr>
          <w:spacing w:val="-3"/>
          <w:sz w:val="24"/>
        </w:rPr>
        <w:t xml:space="preserve">for </w:t>
      </w:r>
      <w:r>
        <w:rPr>
          <w:sz w:val="24"/>
        </w:rPr>
        <w:t>local responsiveness. For example,</w:t>
      </w:r>
      <w:r>
        <w:rPr>
          <w:spacing w:val="-34"/>
          <w:sz w:val="24"/>
        </w:rPr>
        <w:t xml:space="preserve"> </w:t>
      </w:r>
      <w:r>
        <w:rPr>
          <w:sz w:val="24"/>
        </w:rPr>
        <w:t>small</w:t>
      </w:r>
    </w:p>
    <w:p w14:paraId="78D5AE67" w14:textId="2DFF9C32" w:rsidR="00407150" w:rsidRDefault="003426F8">
      <w:pPr>
        <w:pStyle w:val="BodyText"/>
        <w:ind w:left="828" w:right="727"/>
      </w:pPr>
      <w:r>
        <w:t>retailers in Japan understand local customs and needs, so locally responsive MNEs use them to distribute products in that country.</w:t>
      </w:r>
    </w:p>
    <w:p w14:paraId="3890A82B" w14:textId="77777777" w:rsidR="00407150" w:rsidRDefault="00407150">
      <w:pPr>
        <w:pStyle w:val="BodyText"/>
        <w:spacing w:before="11"/>
        <w:rPr>
          <w:sz w:val="22"/>
        </w:rPr>
      </w:pPr>
    </w:p>
    <w:p w14:paraId="2090521D" w14:textId="77777777" w:rsidR="00407150" w:rsidRDefault="003426F8">
      <w:pPr>
        <w:pStyle w:val="ListParagraph"/>
        <w:numPr>
          <w:ilvl w:val="2"/>
          <w:numId w:val="40"/>
        </w:numPr>
        <w:tabs>
          <w:tab w:val="left" w:pos="1403"/>
        </w:tabs>
        <w:ind w:left="828" w:right="810" w:hanging="27"/>
        <w:rPr>
          <w:sz w:val="24"/>
        </w:rPr>
      </w:pPr>
      <w:r>
        <w:rPr>
          <w:b/>
          <w:i/>
          <w:sz w:val="24"/>
        </w:rPr>
        <w:t>Local competition</w:t>
      </w:r>
      <w:r>
        <w:rPr>
          <w:sz w:val="24"/>
        </w:rPr>
        <w:t>. When competing against numerous local rivals, centrally controlled</w:t>
      </w:r>
      <w:r>
        <w:rPr>
          <w:spacing w:val="-6"/>
          <w:sz w:val="24"/>
        </w:rPr>
        <w:t xml:space="preserve"> </w:t>
      </w:r>
      <w:r>
        <w:rPr>
          <w:sz w:val="24"/>
        </w:rPr>
        <w:t>MNEs</w:t>
      </w:r>
      <w:r>
        <w:rPr>
          <w:spacing w:val="-5"/>
          <w:sz w:val="24"/>
        </w:rPr>
        <w:t xml:space="preserve"> </w:t>
      </w:r>
      <w:r>
        <w:rPr>
          <w:sz w:val="24"/>
        </w:rPr>
        <w:t>will</w:t>
      </w:r>
      <w:r>
        <w:rPr>
          <w:spacing w:val="-5"/>
          <w:sz w:val="24"/>
        </w:rPr>
        <w:t xml:space="preserve"> </w:t>
      </w:r>
      <w:r>
        <w:rPr>
          <w:spacing w:val="-3"/>
          <w:sz w:val="24"/>
        </w:rPr>
        <w:t>have</w:t>
      </w:r>
      <w:r>
        <w:rPr>
          <w:spacing w:val="-5"/>
          <w:sz w:val="24"/>
        </w:rPr>
        <w:t xml:space="preserve"> </w:t>
      </w:r>
      <w:r>
        <w:rPr>
          <w:sz w:val="24"/>
        </w:rPr>
        <w:t>difficulty</w:t>
      </w:r>
      <w:r>
        <w:rPr>
          <w:spacing w:val="-5"/>
          <w:sz w:val="24"/>
        </w:rPr>
        <w:t xml:space="preserve"> </w:t>
      </w:r>
      <w:r>
        <w:rPr>
          <w:sz w:val="24"/>
        </w:rPr>
        <w:t>gaining</w:t>
      </w:r>
      <w:r>
        <w:rPr>
          <w:spacing w:val="-6"/>
          <w:sz w:val="24"/>
        </w:rPr>
        <w:t xml:space="preserve"> </w:t>
      </w:r>
      <w:r>
        <w:rPr>
          <w:sz w:val="24"/>
        </w:rPr>
        <w:t>market</w:t>
      </w:r>
      <w:r>
        <w:rPr>
          <w:spacing w:val="-6"/>
          <w:sz w:val="24"/>
        </w:rPr>
        <w:t xml:space="preserve"> </w:t>
      </w:r>
      <w:r>
        <w:rPr>
          <w:sz w:val="24"/>
        </w:rPr>
        <w:t>share</w:t>
      </w:r>
      <w:r>
        <w:rPr>
          <w:spacing w:val="-4"/>
          <w:sz w:val="24"/>
        </w:rPr>
        <w:t xml:space="preserve"> </w:t>
      </w:r>
      <w:r>
        <w:rPr>
          <w:sz w:val="24"/>
        </w:rPr>
        <w:t>with</w:t>
      </w:r>
      <w:r>
        <w:rPr>
          <w:spacing w:val="-5"/>
          <w:sz w:val="24"/>
        </w:rPr>
        <w:t xml:space="preserve"> </w:t>
      </w:r>
      <w:r>
        <w:rPr>
          <w:sz w:val="24"/>
        </w:rPr>
        <w:t>global</w:t>
      </w:r>
      <w:r>
        <w:rPr>
          <w:spacing w:val="-6"/>
          <w:sz w:val="24"/>
        </w:rPr>
        <w:t xml:space="preserve"> </w:t>
      </w:r>
      <w:r>
        <w:rPr>
          <w:sz w:val="24"/>
        </w:rPr>
        <w:t>products</w:t>
      </w:r>
      <w:r>
        <w:rPr>
          <w:spacing w:val="-6"/>
          <w:sz w:val="24"/>
        </w:rPr>
        <w:t xml:space="preserve"> </w:t>
      </w:r>
      <w:r>
        <w:rPr>
          <w:sz w:val="24"/>
        </w:rPr>
        <w:t>that</w:t>
      </w:r>
      <w:r>
        <w:rPr>
          <w:spacing w:val="-5"/>
          <w:sz w:val="24"/>
        </w:rPr>
        <w:t xml:space="preserve"> </w:t>
      </w:r>
      <w:r>
        <w:rPr>
          <w:sz w:val="24"/>
        </w:rPr>
        <w:t>are not adapted to local</w:t>
      </w:r>
      <w:r>
        <w:rPr>
          <w:spacing w:val="-4"/>
          <w:sz w:val="24"/>
        </w:rPr>
        <w:t xml:space="preserve"> </w:t>
      </w:r>
      <w:r>
        <w:rPr>
          <w:sz w:val="24"/>
        </w:rPr>
        <w:t>needs.</w:t>
      </w:r>
    </w:p>
    <w:p w14:paraId="5BAAE9DE" w14:textId="77777777" w:rsidR="00407150" w:rsidRDefault="00407150">
      <w:pPr>
        <w:pStyle w:val="BodyText"/>
        <w:spacing w:before="11"/>
        <w:rPr>
          <w:sz w:val="22"/>
        </w:rPr>
      </w:pPr>
    </w:p>
    <w:p w14:paraId="46DAC07E" w14:textId="77777777" w:rsidR="00407150" w:rsidRDefault="003426F8">
      <w:pPr>
        <w:pStyle w:val="ListParagraph"/>
        <w:numPr>
          <w:ilvl w:val="2"/>
          <w:numId w:val="40"/>
        </w:numPr>
        <w:tabs>
          <w:tab w:val="left" w:pos="1403"/>
        </w:tabs>
        <w:ind w:left="1402"/>
        <w:rPr>
          <w:sz w:val="24"/>
        </w:rPr>
      </w:pPr>
      <w:r>
        <w:rPr>
          <w:b/>
          <w:i/>
          <w:sz w:val="24"/>
        </w:rPr>
        <w:t>Cultural differences</w:t>
      </w:r>
      <w:r>
        <w:rPr>
          <w:sz w:val="24"/>
        </w:rPr>
        <w:t>. Cultural characteristics influence consumer</w:t>
      </w:r>
      <w:r>
        <w:rPr>
          <w:spacing w:val="-12"/>
          <w:sz w:val="24"/>
        </w:rPr>
        <w:t xml:space="preserve"> </w:t>
      </w:r>
      <w:r>
        <w:rPr>
          <w:sz w:val="24"/>
        </w:rPr>
        <w:t>buying</w:t>
      </w:r>
    </w:p>
    <w:p w14:paraId="51176941" w14:textId="77777777" w:rsidR="00407150" w:rsidRDefault="003426F8">
      <w:pPr>
        <w:pStyle w:val="BodyText"/>
        <w:ind w:left="828"/>
      </w:pPr>
      <w:r>
        <w:t>decisions. The influence of cultural differences may vary considerably, depending on</w:t>
      </w:r>
    </w:p>
    <w:p w14:paraId="0A2DC765" w14:textId="77777777" w:rsidR="00407150" w:rsidRDefault="003426F8">
      <w:pPr>
        <w:pStyle w:val="BodyText"/>
        <w:spacing w:before="1"/>
        <w:ind w:left="828" w:right="727"/>
      </w:pPr>
      <w:r>
        <w:t>the type of product. For those products where cultural differences are important, such as clothing and furniture, local managers require considerable freedom from headquarters to adapt their product and marketing practices.</w:t>
      </w:r>
    </w:p>
    <w:p w14:paraId="19472CEF" w14:textId="77777777" w:rsidR="00407150" w:rsidRDefault="00407150">
      <w:pPr>
        <w:pStyle w:val="BodyText"/>
        <w:spacing w:before="11"/>
        <w:rPr>
          <w:sz w:val="22"/>
        </w:rPr>
      </w:pPr>
    </w:p>
    <w:p w14:paraId="5A938BFD" w14:textId="77777777" w:rsidR="00407150" w:rsidRDefault="003426F8">
      <w:pPr>
        <w:pStyle w:val="ListParagraph"/>
        <w:numPr>
          <w:ilvl w:val="2"/>
          <w:numId w:val="40"/>
        </w:numPr>
        <w:tabs>
          <w:tab w:val="left" w:pos="1403"/>
        </w:tabs>
        <w:ind w:left="828" w:right="1098" w:hanging="27"/>
        <w:rPr>
          <w:sz w:val="24"/>
        </w:rPr>
      </w:pPr>
      <w:r>
        <w:rPr>
          <w:b/>
          <w:i/>
          <w:sz w:val="24"/>
        </w:rPr>
        <w:t>Host</w:t>
      </w:r>
      <w:r>
        <w:rPr>
          <w:b/>
          <w:i/>
          <w:spacing w:val="-7"/>
          <w:sz w:val="24"/>
        </w:rPr>
        <w:t xml:space="preserve"> </w:t>
      </w:r>
      <w:r>
        <w:rPr>
          <w:b/>
          <w:i/>
          <w:sz w:val="24"/>
        </w:rPr>
        <w:t>government</w:t>
      </w:r>
      <w:r>
        <w:rPr>
          <w:b/>
          <w:i/>
          <w:spacing w:val="-6"/>
          <w:sz w:val="24"/>
        </w:rPr>
        <w:t xml:space="preserve"> </w:t>
      </w:r>
      <w:r>
        <w:rPr>
          <w:b/>
          <w:i/>
          <w:sz w:val="24"/>
        </w:rPr>
        <w:t>requirements</w:t>
      </w:r>
      <w:r>
        <w:rPr>
          <w:b/>
          <w:i/>
          <w:spacing w:val="-6"/>
          <w:sz w:val="24"/>
        </w:rPr>
        <w:t xml:space="preserve"> </w:t>
      </w:r>
      <w:r>
        <w:rPr>
          <w:b/>
          <w:i/>
          <w:sz w:val="24"/>
        </w:rPr>
        <w:t>and</w:t>
      </w:r>
      <w:r>
        <w:rPr>
          <w:b/>
          <w:i/>
          <w:spacing w:val="-6"/>
          <w:sz w:val="24"/>
        </w:rPr>
        <w:t xml:space="preserve"> </w:t>
      </w:r>
      <w:r>
        <w:rPr>
          <w:b/>
          <w:i/>
          <w:sz w:val="24"/>
        </w:rPr>
        <w:t>regulations</w:t>
      </w:r>
      <w:r>
        <w:rPr>
          <w:sz w:val="24"/>
        </w:rPr>
        <w:t>.</w:t>
      </w:r>
      <w:r>
        <w:rPr>
          <w:spacing w:val="-7"/>
          <w:sz w:val="24"/>
        </w:rPr>
        <w:t xml:space="preserve"> </w:t>
      </w:r>
      <w:r>
        <w:rPr>
          <w:sz w:val="24"/>
        </w:rPr>
        <w:t>When</w:t>
      </w:r>
      <w:r>
        <w:rPr>
          <w:spacing w:val="-7"/>
          <w:sz w:val="24"/>
        </w:rPr>
        <w:t xml:space="preserve"> </w:t>
      </w:r>
      <w:r>
        <w:rPr>
          <w:sz w:val="24"/>
        </w:rPr>
        <w:t>governments</w:t>
      </w:r>
      <w:r>
        <w:rPr>
          <w:spacing w:val="-6"/>
          <w:sz w:val="24"/>
        </w:rPr>
        <w:t xml:space="preserve"> </w:t>
      </w:r>
      <w:r>
        <w:rPr>
          <w:sz w:val="24"/>
        </w:rPr>
        <w:t>impose trade barriers or complex business regulations, they can halt or reverse</w:t>
      </w:r>
      <w:r>
        <w:rPr>
          <w:spacing w:val="-33"/>
          <w:sz w:val="24"/>
        </w:rPr>
        <w:t xml:space="preserve"> </w:t>
      </w:r>
      <w:r>
        <w:rPr>
          <w:sz w:val="24"/>
        </w:rPr>
        <w:t>the</w:t>
      </w:r>
    </w:p>
    <w:p w14:paraId="696E4778" w14:textId="77777777" w:rsidR="00407150" w:rsidRDefault="003426F8">
      <w:pPr>
        <w:pStyle w:val="BodyText"/>
        <w:spacing w:before="1"/>
        <w:ind w:left="828" w:right="846"/>
      </w:pPr>
      <w:r>
        <w:t>competitive threat of foreign firms. The MNE may establish a local subsidiary with substantial decision-making authority to minimize the effects of protectionism.</w:t>
      </w:r>
    </w:p>
    <w:p w14:paraId="46B8A946" w14:textId="77777777" w:rsidR="00407150" w:rsidRDefault="00407150">
      <w:pPr>
        <w:pStyle w:val="BodyText"/>
        <w:spacing w:before="10"/>
        <w:rPr>
          <w:sz w:val="22"/>
        </w:rPr>
      </w:pPr>
    </w:p>
    <w:p w14:paraId="3542C4BD" w14:textId="77777777" w:rsidR="00407150" w:rsidRDefault="003426F8">
      <w:pPr>
        <w:pStyle w:val="ListParagraph"/>
        <w:numPr>
          <w:ilvl w:val="1"/>
          <w:numId w:val="40"/>
        </w:numPr>
        <w:tabs>
          <w:tab w:val="left" w:pos="854"/>
        </w:tabs>
        <w:ind w:hanging="419"/>
        <w:rPr>
          <w:sz w:val="24"/>
        </w:rPr>
      </w:pPr>
      <w:r>
        <w:rPr>
          <w:sz w:val="24"/>
        </w:rPr>
        <w:t>Global Integration vs. Local</w:t>
      </w:r>
      <w:r>
        <w:rPr>
          <w:spacing w:val="-5"/>
          <w:sz w:val="24"/>
        </w:rPr>
        <w:t xml:space="preserve"> </w:t>
      </w:r>
      <w:r>
        <w:rPr>
          <w:sz w:val="24"/>
        </w:rPr>
        <w:t>Responsiveness</w:t>
      </w:r>
    </w:p>
    <w:p w14:paraId="5D82461F" w14:textId="77777777" w:rsidR="00407150" w:rsidRDefault="003426F8">
      <w:pPr>
        <w:pStyle w:val="BodyText"/>
        <w:spacing w:before="180"/>
        <w:ind w:left="768" w:right="647"/>
      </w:pPr>
      <w:r>
        <w:t>Globalized company achieves greater business efficiency, uniformity, and control of its brand and image. Localized company has more ability to be customer-focused and meet legal and cultural requirements. When the company becomes part of local networks, it</w:t>
      </w:r>
    </w:p>
    <w:p w14:paraId="69C90DB1" w14:textId="77777777" w:rsidR="00407150" w:rsidRDefault="003426F8">
      <w:pPr>
        <w:pStyle w:val="BodyText"/>
        <w:spacing w:before="1"/>
        <w:ind w:left="768" w:right="727"/>
      </w:pPr>
      <w:r>
        <w:t>is more likely to enjoy the support of authorities and public opinion, becomes active in local workforce development, and benefits from lower cost of operations. Moreover,</w:t>
      </w:r>
    </w:p>
    <w:p w14:paraId="611F37DC" w14:textId="77777777" w:rsidR="00407150" w:rsidRDefault="003426F8">
      <w:pPr>
        <w:pStyle w:val="BodyText"/>
        <w:ind w:left="768" w:right="907"/>
        <w:jc w:val="both"/>
      </w:pPr>
      <w:r>
        <w:t>the</w:t>
      </w:r>
      <w:r>
        <w:rPr>
          <w:spacing w:val="-5"/>
        </w:rPr>
        <w:t xml:space="preserve"> </w:t>
      </w:r>
      <w:r>
        <w:t>use</w:t>
      </w:r>
      <w:r>
        <w:rPr>
          <w:spacing w:val="-6"/>
        </w:rPr>
        <w:t xml:space="preserve"> </w:t>
      </w:r>
      <w:r>
        <w:t>of</w:t>
      </w:r>
      <w:r>
        <w:rPr>
          <w:spacing w:val="-6"/>
        </w:rPr>
        <w:t xml:space="preserve"> </w:t>
      </w:r>
      <w:r>
        <w:t>a</w:t>
      </w:r>
      <w:r>
        <w:rPr>
          <w:spacing w:val="-4"/>
        </w:rPr>
        <w:t xml:space="preserve"> </w:t>
      </w:r>
      <w:r>
        <w:t>local</w:t>
      </w:r>
      <w:r>
        <w:rPr>
          <w:spacing w:val="-6"/>
        </w:rPr>
        <w:t xml:space="preserve"> </w:t>
      </w:r>
      <w:r>
        <w:t>workforce</w:t>
      </w:r>
      <w:r>
        <w:rPr>
          <w:spacing w:val="-5"/>
        </w:rPr>
        <w:t xml:space="preserve"> </w:t>
      </w:r>
      <w:r>
        <w:t>is</w:t>
      </w:r>
      <w:r>
        <w:rPr>
          <w:spacing w:val="-4"/>
        </w:rPr>
        <w:t xml:space="preserve"> </w:t>
      </w:r>
      <w:r>
        <w:t>less</w:t>
      </w:r>
      <w:r>
        <w:rPr>
          <w:spacing w:val="-6"/>
        </w:rPr>
        <w:t xml:space="preserve"> </w:t>
      </w:r>
      <w:r>
        <w:t>expensive</w:t>
      </w:r>
      <w:r>
        <w:rPr>
          <w:spacing w:val="-5"/>
        </w:rPr>
        <w:t xml:space="preserve"> </w:t>
      </w:r>
      <w:r>
        <w:t>than</w:t>
      </w:r>
      <w:r>
        <w:rPr>
          <w:spacing w:val="-5"/>
        </w:rPr>
        <w:t xml:space="preserve"> </w:t>
      </w:r>
      <w:r>
        <w:t>use</w:t>
      </w:r>
      <w:r>
        <w:rPr>
          <w:spacing w:val="-5"/>
        </w:rPr>
        <w:t xml:space="preserve"> </w:t>
      </w:r>
      <w:r>
        <w:t>of</w:t>
      </w:r>
      <w:r>
        <w:rPr>
          <w:spacing w:val="-6"/>
        </w:rPr>
        <w:t xml:space="preserve"> </w:t>
      </w:r>
      <w:r>
        <w:t>a</w:t>
      </w:r>
      <w:r>
        <w:rPr>
          <w:spacing w:val="-6"/>
        </w:rPr>
        <w:t xml:space="preserve"> </w:t>
      </w:r>
      <w:r>
        <w:t>large</w:t>
      </w:r>
      <w:r>
        <w:rPr>
          <w:spacing w:val="-4"/>
        </w:rPr>
        <w:t xml:space="preserve"> </w:t>
      </w:r>
      <w:r>
        <w:t>expatriate</w:t>
      </w:r>
      <w:r>
        <w:rPr>
          <w:spacing w:val="-5"/>
        </w:rPr>
        <w:t xml:space="preserve"> </w:t>
      </w:r>
      <w:r>
        <w:t>workforce, and</w:t>
      </w:r>
      <w:r>
        <w:rPr>
          <w:spacing w:val="-10"/>
        </w:rPr>
        <w:t xml:space="preserve"> </w:t>
      </w:r>
      <w:r>
        <w:t>it</w:t>
      </w:r>
      <w:r>
        <w:rPr>
          <w:spacing w:val="-9"/>
        </w:rPr>
        <w:t xml:space="preserve"> </w:t>
      </w:r>
      <w:r>
        <w:t>reduces</w:t>
      </w:r>
      <w:r>
        <w:rPr>
          <w:spacing w:val="-9"/>
        </w:rPr>
        <w:t xml:space="preserve"> </w:t>
      </w:r>
      <w:r>
        <w:t>tensions</w:t>
      </w:r>
      <w:r>
        <w:rPr>
          <w:spacing w:val="-10"/>
        </w:rPr>
        <w:t xml:space="preserve"> </w:t>
      </w:r>
      <w:r>
        <w:t>between</w:t>
      </w:r>
      <w:r>
        <w:rPr>
          <w:spacing w:val="-9"/>
        </w:rPr>
        <w:t xml:space="preserve"> </w:t>
      </w:r>
      <w:r>
        <w:t>different</w:t>
      </w:r>
      <w:r>
        <w:rPr>
          <w:spacing w:val="-9"/>
        </w:rPr>
        <w:t xml:space="preserve"> </w:t>
      </w:r>
      <w:r>
        <w:t>workforces.</w:t>
      </w:r>
      <w:r>
        <w:rPr>
          <w:spacing w:val="-10"/>
        </w:rPr>
        <w:t xml:space="preserve"> </w:t>
      </w:r>
      <w:r>
        <w:t>The</w:t>
      </w:r>
      <w:r>
        <w:rPr>
          <w:spacing w:val="-9"/>
        </w:rPr>
        <w:t xml:space="preserve"> </w:t>
      </w:r>
      <w:r>
        <w:t>integration-responsiveness framework</w:t>
      </w:r>
      <w:r>
        <w:rPr>
          <w:spacing w:val="-7"/>
        </w:rPr>
        <w:t xml:space="preserve"> </w:t>
      </w:r>
      <w:r>
        <w:t>presents</w:t>
      </w:r>
      <w:r>
        <w:rPr>
          <w:spacing w:val="-4"/>
        </w:rPr>
        <w:t xml:space="preserve"> </w:t>
      </w:r>
      <w:r>
        <w:t>four</w:t>
      </w:r>
      <w:r>
        <w:rPr>
          <w:spacing w:val="-6"/>
        </w:rPr>
        <w:t xml:space="preserve"> </w:t>
      </w:r>
      <w:r>
        <w:t>distinct</w:t>
      </w:r>
      <w:r>
        <w:rPr>
          <w:spacing w:val="-4"/>
        </w:rPr>
        <w:t xml:space="preserve"> </w:t>
      </w:r>
      <w:r>
        <w:t>strategies</w:t>
      </w:r>
      <w:r>
        <w:rPr>
          <w:spacing w:val="-5"/>
        </w:rPr>
        <w:t xml:space="preserve"> </w:t>
      </w:r>
      <w:r>
        <w:rPr>
          <w:spacing w:val="-3"/>
        </w:rPr>
        <w:t>for</w:t>
      </w:r>
      <w:r>
        <w:rPr>
          <w:spacing w:val="-6"/>
        </w:rPr>
        <w:t xml:space="preserve"> </w:t>
      </w:r>
      <w:r>
        <w:t>internationalizing</w:t>
      </w:r>
      <w:r>
        <w:rPr>
          <w:spacing w:val="-4"/>
        </w:rPr>
        <w:t xml:space="preserve"> </w:t>
      </w:r>
      <w:r>
        <w:t>firms</w:t>
      </w:r>
      <w:r>
        <w:rPr>
          <w:spacing w:val="-5"/>
        </w:rPr>
        <w:t xml:space="preserve"> </w:t>
      </w:r>
      <w:r>
        <w:t>as</w:t>
      </w:r>
      <w:r>
        <w:rPr>
          <w:spacing w:val="-6"/>
        </w:rPr>
        <w:t xml:space="preserve"> </w:t>
      </w:r>
      <w:r>
        <w:t>follows:</w:t>
      </w:r>
    </w:p>
    <w:p w14:paraId="05AED6BB" w14:textId="77777777" w:rsidR="00407150" w:rsidRDefault="00407150">
      <w:pPr>
        <w:jc w:val="both"/>
        <w:sectPr w:rsidR="00407150">
          <w:pgSz w:w="11910" w:h="16840"/>
          <w:pgMar w:top="800" w:right="700" w:bottom="280" w:left="1180" w:header="720" w:footer="720" w:gutter="0"/>
          <w:cols w:space="720"/>
        </w:sectPr>
      </w:pPr>
    </w:p>
    <w:p w14:paraId="1F707550" w14:textId="77777777" w:rsidR="00407150" w:rsidRDefault="00407150">
      <w:pPr>
        <w:pStyle w:val="BodyText"/>
        <w:rPr>
          <w:sz w:val="22"/>
        </w:rPr>
      </w:pPr>
    </w:p>
    <w:p w14:paraId="38514C70" w14:textId="77777777" w:rsidR="00407150" w:rsidRDefault="00407150">
      <w:pPr>
        <w:sectPr w:rsidR="00407150">
          <w:pgSz w:w="11910" w:h="16840"/>
          <w:pgMar w:top="1400" w:right="700" w:bottom="280" w:left="1180" w:header="720" w:footer="720" w:gutter="0"/>
          <w:cols w:space="720"/>
        </w:sectPr>
      </w:pPr>
    </w:p>
    <w:p w14:paraId="21EE3E61" w14:textId="77777777" w:rsidR="00407150" w:rsidRDefault="003E4EBA">
      <w:pPr>
        <w:spacing w:before="63"/>
        <w:ind w:left="1958"/>
        <w:rPr>
          <w:b/>
          <w:sz w:val="20"/>
        </w:rPr>
      </w:pPr>
      <w:r>
        <w:pict w14:anchorId="2FAF112B">
          <v:group id="_x0000_s1289" style="position:absolute;left:0;text-align:left;margin-left:192.15pt;margin-top:-13.45pt;width:271pt;height:225.95pt;z-index:-18931200;mso-position-horizontal-relative:page" coordorigin="3843,-269" coordsize="5420,4519">
            <v:shape id="_x0000_s1294" type="#_x0000_t75" style="position:absolute;left:4013;top:3917;width:5249;height:332">
              <v:imagedata r:id="rId34" o:title=""/>
            </v:shape>
            <v:shape id="_x0000_s1293" style="position:absolute;left:4178;top:4006;width:4923;height:119" coordorigin="4179,4007" coordsize="4923,119" o:spt="100" adj="0,,0" path="m4280,4007r-101,59l4280,4125r8,-2l4292,4117r3,-6l4293,4103r-42,-24l4204,4079r,-26l4251,4053r42,-24l4295,4021r-3,-6l4288,4009r-8,-2xm9051,4066r-64,37l8985,4111r3,6l8992,4123r8,2l9079,4079r-3,l9076,4077r-6,l9051,4066xm4251,4053r-47,l4204,4079r47,l4248,4077r-37,l4211,4055r37,l4251,4053xm9029,4053r-4778,l4230,4066r21,13l9029,4079r22,-13l9029,4053xm9079,4053r-3,l9076,4079r3,l9101,4066r-22,-13xm4211,4055r,22l4230,4066r-19,-11xm4230,4066r-19,11l4248,4077r-18,-11xm9070,4055r-19,11l9070,4077r,-22xm9076,4055r-6,l9070,4077r6,l9076,4055xm4248,4055r-37,l4230,4066r18,-11xm9000,4007r-8,2l8988,4015r-3,6l8987,4029r64,37l9070,4055r6,l9076,4053r3,l9000,4007xe" fillcolor="black" stroked="f">
              <v:stroke joinstyle="round"/>
              <v:formulas/>
              <v:path arrowok="t" o:connecttype="segments"/>
            </v:shape>
            <v:shape id="_x0000_s1292" type="#_x0000_t75" style="position:absolute;left:3842;top:-270;width:332;height:4366">
              <v:imagedata r:id="rId35" o:title=""/>
            </v:shape>
            <v:shape id="_x0000_s1291" style="position:absolute;left:3949;top:-121;width:120;height:4039" coordorigin="3950,-121" coordsize="120,4039" o:spt="100" adj="0,,0" path="m3964,3801r-6,3l3952,3808r-2,8l4009,3917r15,-25l3996,3892r,-47l3972,3803r-8,-2xm3996,3845r,47l4022,3892r,-6l3998,3886r11,-19l3996,3845xm4054,3801r-8,2l4042,3809r-20,36l4022,3892r2,l4065,3822r3,-6l4066,3808r-12,-7xm4009,3867r-11,19l4020,3886r-11,-19xm4022,3845r-13,22l4020,3886r2,l4022,3845xm4010,-70r-12,22l3996,3845r13,22l4022,3845r,-44l4023,-4r,-44l4010,-70xm4010,-121r-55,96l3951,-19r2,7l3959,-8r6,4l3973,-6r4,-7l3998,-48r,-47l4025,-95r-15,-26xm4025,-95r-2,l4023,-48r22,37l4048,-6r7,2l4062,-8r6,-3l4070,-19r-4,-6l4025,-95xm4023,-89r-2,l4010,-70r13,22l4023,-89xm4023,-95r-25,l3998,-48r12,-22l3999,-89r24,l4023,-95xm4021,-89r-22,l4010,-70r11,-19xe" fillcolor="black" stroked="f">
              <v:stroke joinstyle="round"/>
              <v:formulas/>
              <v:path arrowok="t" o:connecttype="segments"/>
            </v:shape>
            <v:shape id="_x0000_s1290" style="position:absolute;left:4383;top:100;width:3973;height:3745" coordorigin="4383,100" coordsize="3973,3745" o:spt="100" adj="0,,0" path="m4383,400r11,-80l4424,249r47,-61l4531,141r72,-30l4682,100r,l4682,100r,l4682,100r1274,l5956,100r79,11l6107,141r60,47l6214,249r30,71l6255,400r,l6255,400r,l6255,400r,1197l6255,1597r-8,68l6224,1728r-35,56l6143,1830r-56,36l6024,1888r-68,8l5956,1896r,l5956,1896r,l4682,1896r,l4603,1885r-72,-30l4471,1808r-47,-60l4394,1676r-11,-79l4383,1597r,l4383,1597r,-1197xm6484,400r11,-80l6525,249r47,-61l6633,141r71,-30l6784,100r,l6784,100r,l6784,100r1273,l8057,100r79,11l8208,141r60,47l8315,249r30,71l8356,400r,l8356,400r,l8356,400r,1197l8356,1597r-8,68l8326,1728r-36,56l8244,1830r-56,36l8125,1888r-68,8l8057,1896r,l8057,1896r,l6784,1896r,l6704,1885r-71,-30l6572,1808r-47,-60l6495,1676r-11,-79l6484,1597r,l6484,1597r,-1197xm6484,2349r11,-80l6525,2198r47,-61l6633,2090r71,-30l6784,2049r,l6784,2049r,l6784,2049r1273,l8057,2049r79,11l8208,2090r60,47l8315,2198r30,71l8356,2349r,l8356,2349r,l8356,2349r,1197l8356,3546r-8,68l8326,3677r-36,56l8244,3779r-56,36l8125,3837r-68,8l8057,3845r,l8057,3845r,l6784,3845r,l6704,3834r-71,-30l6572,3757r-47,-60l6495,3625r-11,-79l6484,3546r,l6484,3546r,-1197xm4383,2349r11,-80l4424,2198r47,-61l4531,2090r72,-30l4682,2049r,l4682,2049r,l4682,2049r1274,l5956,2049r79,11l6107,2090r60,47l6214,2198r30,71l6255,2349r,l6255,2349r,l6255,2349r,1197l6255,3546r-8,68l6224,3677r-35,56l6143,3779r-56,36l6024,3837r-68,8l5956,3845r,l5956,3845r,l4682,3845r,l4603,3834r-72,-30l4471,3757r-47,-60l4394,3625r-11,-79l4383,3546r,l4383,3546r,-1197xe" filled="f" strokecolor="#385d89" strokeweight=".45025mm">
              <v:stroke joinstyle="round"/>
              <v:formulas/>
              <v:path arrowok="t" o:connecttype="segments"/>
            </v:shape>
            <w10:wrap anchorx="page"/>
          </v:group>
        </w:pict>
      </w:r>
      <w:r w:rsidR="003426F8">
        <w:rPr>
          <w:b/>
          <w:sz w:val="20"/>
        </w:rPr>
        <w:t>High</w:t>
      </w:r>
    </w:p>
    <w:p w14:paraId="4BDBD2F9" w14:textId="77777777" w:rsidR="00407150" w:rsidRDefault="00407150">
      <w:pPr>
        <w:pStyle w:val="BodyText"/>
        <w:rPr>
          <w:b/>
          <w:sz w:val="20"/>
        </w:rPr>
      </w:pPr>
    </w:p>
    <w:p w14:paraId="4B397C17" w14:textId="77777777" w:rsidR="00407150" w:rsidRDefault="00407150">
      <w:pPr>
        <w:pStyle w:val="BodyText"/>
        <w:rPr>
          <w:b/>
          <w:sz w:val="20"/>
        </w:rPr>
      </w:pPr>
    </w:p>
    <w:p w14:paraId="775A4BD4" w14:textId="77777777" w:rsidR="00407150" w:rsidRDefault="00407150">
      <w:pPr>
        <w:pStyle w:val="BodyText"/>
        <w:rPr>
          <w:b/>
          <w:sz w:val="20"/>
        </w:rPr>
      </w:pPr>
    </w:p>
    <w:p w14:paraId="5E1BFD2C" w14:textId="77777777" w:rsidR="00407150" w:rsidRDefault="00407150">
      <w:pPr>
        <w:pStyle w:val="BodyText"/>
        <w:rPr>
          <w:b/>
          <w:sz w:val="20"/>
        </w:rPr>
      </w:pPr>
    </w:p>
    <w:p w14:paraId="72CC763F" w14:textId="77777777" w:rsidR="00407150" w:rsidRDefault="00407150">
      <w:pPr>
        <w:pStyle w:val="BodyText"/>
        <w:spacing w:before="2"/>
        <w:rPr>
          <w:b/>
          <w:sz w:val="23"/>
        </w:rPr>
      </w:pPr>
    </w:p>
    <w:p w14:paraId="28E132FE" w14:textId="77777777" w:rsidR="00407150" w:rsidRDefault="003426F8">
      <w:pPr>
        <w:spacing w:before="1" w:line="242" w:lineRule="auto"/>
        <w:ind w:left="1762" w:firstLine="161"/>
        <w:jc w:val="right"/>
        <w:rPr>
          <w:b/>
          <w:sz w:val="20"/>
        </w:rPr>
      </w:pPr>
      <w:r>
        <w:rPr>
          <w:b/>
          <w:sz w:val="20"/>
        </w:rPr>
        <w:t>Need for</w:t>
      </w:r>
      <w:r>
        <w:rPr>
          <w:b/>
          <w:w w:val="102"/>
          <w:sz w:val="20"/>
        </w:rPr>
        <w:t xml:space="preserve"> </w:t>
      </w:r>
      <w:r>
        <w:rPr>
          <w:b/>
          <w:sz w:val="20"/>
        </w:rPr>
        <w:t>Global Integration</w:t>
      </w:r>
    </w:p>
    <w:p w14:paraId="626E0786" w14:textId="77777777" w:rsidR="00407150" w:rsidRDefault="00407150">
      <w:pPr>
        <w:pStyle w:val="BodyText"/>
        <w:rPr>
          <w:b/>
          <w:sz w:val="20"/>
        </w:rPr>
      </w:pPr>
    </w:p>
    <w:p w14:paraId="322383EF" w14:textId="77777777" w:rsidR="00407150" w:rsidRDefault="00407150">
      <w:pPr>
        <w:pStyle w:val="BodyText"/>
        <w:rPr>
          <w:b/>
          <w:sz w:val="20"/>
        </w:rPr>
      </w:pPr>
    </w:p>
    <w:p w14:paraId="17894304" w14:textId="77777777" w:rsidR="00407150" w:rsidRDefault="00407150">
      <w:pPr>
        <w:pStyle w:val="BodyText"/>
        <w:rPr>
          <w:b/>
          <w:sz w:val="20"/>
        </w:rPr>
      </w:pPr>
    </w:p>
    <w:p w14:paraId="07DCA61B" w14:textId="77777777" w:rsidR="00407150" w:rsidRDefault="00407150">
      <w:pPr>
        <w:pStyle w:val="BodyText"/>
        <w:rPr>
          <w:b/>
          <w:sz w:val="20"/>
        </w:rPr>
      </w:pPr>
    </w:p>
    <w:p w14:paraId="36DD0F62" w14:textId="77777777" w:rsidR="00407150" w:rsidRDefault="00407150">
      <w:pPr>
        <w:pStyle w:val="BodyText"/>
        <w:rPr>
          <w:b/>
          <w:sz w:val="20"/>
        </w:rPr>
      </w:pPr>
    </w:p>
    <w:p w14:paraId="59A3F792" w14:textId="77777777" w:rsidR="00407150" w:rsidRDefault="00407150">
      <w:pPr>
        <w:pStyle w:val="BodyText"/>
        <w:spacing w:before="10"/>
        <w:rPr>
          <w:b/>
          <w:sz w:val="15"/>
        </w:rPr>
      </w:pPr>
    </w:p>
    <w:p w14:paraId="025D7522" w14:textId="4217FD7C" w:rsidR="00407150" w:rsidRDefault="003426F8">
      <w:pPr>
        <w:ind w:left="2027"/>
        <w:rPr>
          <w:b/>
          <w:sz w:val="20"/>
        </w:rPr>
      </w:pPr>
      <w:r>
        <w:rPr>
          <w:b/>
          <w:sz w:val="20"/>
        </w:rPr>
        <w:t>Low</w:t>
      </w:r>
    </w:p>
    <w:p w14:paraId="56634BB4" w14:textId="77777777" w:rsidR="00407150" w:rsidRDefault="003426F8">
      <w:pPr>
        <w:pStyle w:val="BodyText"/>
        <w:rPr>
          <w:b/>
          <w:sz w:val="22"/>
        </w:rPr>
      </w:pPr>
      <w:r>
        <w:br w:type="column"/>
      </w:r>
    </w:p>
    <w:p w14:paraId="3A5C14A1" w14:textId="77777777" w:rsidR="00407150" w:rsidRDefault="00407150">
      <w:pPr>
        <w:pStyle w:val="BodyText"/>
        <w:spacing w:before="9"/>
        <w:rPr>
          <w:b/>
          <w:sz w:val="16"/>
        </w:rPr>
      </w:pPr>
    </w:p>
    <w:p w14:paraId="799045F8" w14:textId="77777777" w:rsidR="00407150" w:rsidRDefault="003426F8">
      <w:pPr>
        <w:spacing w:line="277" w:lineRule="exact"/>
        <w:ind w:left="641"/>
        <w:jc w:val="center"/>
        <w:rPr>
          <w:b/>
          <w:sz w:val="23"/>
        </w:rPr>
      </w:pPr>
      <w:r>
        <w:rPr>
          <w:b/>
          <w:sz w:val="23"/>
        </w:rPr>
        <w:t>Global</w:t>
      </w:r>
    </w:p>
    <w:p w14:paraId="2ED920FF" w14:textId="77777777" w:rsidR="00407150" w:rsidRDefault="003426F8">
      <w:pPr>
        <w:spacing w:line="277" w:lineRule="exact"/>
        <w:ind w:left="634"/>
        <w:jc w:val="center"/>
        <w:rPr>
          <w:b/>
          <w:sz w:val="23"/>
        </w:rPr>
      </w:pPr>
      <w:r>
        <w:rPr>
          <w:b/>
          <w:sz w:val="23"/>
        </w:rPr>
        <w:t>Strategy</w:t>
      </w:r>
    </w:p>
    <w:p w14:paraId="5AD3B1AC" w14:textId="77777777" w:rsidR="00407150" w:rsidRDefault="003426F8">
      <w:pPr>
        <w:spacing w:before="164" w:line="244" w:lineRule="auto"/>
        <w:ind w:left="854" w:right="205" w:firstLine="272"/>
        <w:rPr>
          <w:b/>
          <w:sz w:val="13"/>
        </w:rPr>
      </w:pPr>
      <w:r>
        <w:rPr>
          <w:b/>
          <w:w w:val="105"/>
          <w:sz w:val="13"/>
        </w:rPr>
        <w:t>Maximize world-scale system</w:t>
      </w:r>
    </w:p>
    <w:p w14:paraId="065407ED" w14:textId="77777777" w:rsidR="00407150" w:rsidRDefault="00407150">
      <w:pPr>
        <w:pStyle w:val="BodyText"/>
        <w:rPr>
          <w:b/>
          <w:sz w:val="14"/>
        </w:rPr>
      </w:pPr>
    </w:p>
    <w:p w14:paraId="60C0CCE9" w14:textId="77777777" w:rsidR="00407150" w:rsidRDefault="00407150">
      <w:pPr>
        <w:pStyle w:val="BodyText"/>
        <w:rPr>
          <w:b/>
          <w:sz w:val="14"/>
        </w:rPr>
      </w:pPr>
    </w:p>
    <w:p w14:paraId="5F82013A" w14:textId="77777777" w:rsidR="00407150" w:rsidRDefault="00407150">
      <w:pPr>
        <w:pStyle w:val="BodyText"/>
        <w:rPr>
          <w:b/>
          <w:sz w:val="14"/>
        </w:rPr>
      </w:pPr>
    </w:p>
    <w:p w14:paraId="1975EE35" w14:textId="77777777" w:rsidR="00407150" w:rsidRDefault="00407150">
      <w:pPr>
        <w:pStyle w:val="BodyText"/>
        <w:rPr>
          <w:b/>
          <w:sz w:val="14"/>
        </w:rPr>
      </w:pPr>
    </w:p>
    <w:p w14:paraId="5C401C74" w14:textId="77777777" w:rsidR="00407150" w:rsidRDefault="003426F8">
      <w:pPr>
        <w:spacing w:before="100" w:line="232" w:lineRule="auto"/>
        <w:ind w:left="854" w:right="220" w:firstLine="8"/>
        <w:jc w:val="center"/>
        <w:rPr>
          <w:b/>
          <w:sz w:val="23"/>
        </w:rPr>
      </w:pPr>
      <w:r>
        <w:rPr>
          <w:b/>
          <w:sz w:val="23"/>
        </w:rPr>
        <w:t>Home Replication Strategy</w:t>
      </w:r>
    </w:p>
    <w:p w14:paraId="229066A2" w14:textId="77777777" w:rsidR="00407150" w:rsidRDefault="003426F8">
      <w:pPr>
        <w:spacing w:before="158" w:line="244" w:lineRule="auto"/>
        <w:ind w:left="641"/>
        <w:jc w:val="center"/>
        <w:rPr>
          <w:b/>
          <w:sz w:val="13"/>
        </w:rPr>
      </w:pPr>
      <w:r>
        <w:rPr>
          <w:b/>
          <w:w w:val="105"/>
          <w:sz w:val="13"/>
        </w:rPr>
        <w:t>Replicate its home-market success</w:t>
      </w:r>
    </w:p>
    <w:p w14:paraId="18BE1C30" w14:textId="77777777" w:rsidR="00407150" w:rsidRDefault="003426F8">
      <w:pPr>
        <w:pStyle w:val="BodyText"/>
        <w:rPr>
          <w:b/>
          <w:sz w:val="22"/>
        </w:rPr>
      </w:pPr>
      <w:r>
        <w:br w:type="column"/>
      </w:r>
    </w:p>
    <w:p w14:paraId="504C0DEA" w14:textId="77777777" w:rsidR="00407150" w:rsidRDefault="00407150">
      <w:pPr>
        <w:pStyle w:val="BodyText"/>
        <w:spacing w:before="9"/>
        <w:rPr>
          <w:b/>
          <w:sz w:val="16"/>
        </w:rPr>
      </w:pPr>
    </w:p>
    <w:p w14:paraId="10BEB7DB" w14:textId="77777777" w:rsidR="00407150" w:rsidRDefault="003426F8">
      <w:pPr>
        <w:spacing w:line="277" w:lineRule="exact"/>
        <w:ind w:left="528" w:right="3023"/>
        <w:jc w:val="center"/>
        <w:rPr>
          <w:b/>
          <w:sz w:val="23"/>
        </w:rPr>
      </w:pPr>
      <w:r>
        <w:rPr>
          <w:b/>
          <w:sz w:val="23"/>
        </w:rPr>
        <w:t>Transnational</w:t>
      </w:r>
    </w:p>
    <w:p w14:paraId="7FA00AF8" w14:textId="77777777" w:rsidR="00407150" w:rsidRDefault="003426F8">
      <w:pPr>
        <w:spacing w:line="277" w:lineRule="exact"/>
        <w:ind w:left="528" w:right="3020"/>
        <w:jc w:val="center"/>
        <w:rPr>
          <w:b/>
          <w:sz w:val="23"/>
        </w:rPr>
      </w:pPr>
      <w:r>
        <w:rPr>
          <w:b/>
          <w:sz w:val="23"/>
        </w:rPr>
        <w:t>Strategy</w:t>
      </w:r>
    </w:p>
    <w:p w14:paraId="39D1D80F" w14:textId="77777777" w:rsidR="00407150" w:rsidRDefault="003426F8">
      <w:pPr>
        <w:spacing w:before="164" w:line="244" w:lineRule="auto"/>
        <w:ind w:left="528" w:right="3021"/>
        <w:jc w:val="center"/>
        <w:rPr>
          <w:b/>
          <w:sz w:val="13"/>
        </w:rPr>
      </w:pPr>
      <w:r>
        <w:rPr>
          <w:b/>
          <w:w w:val="105"/>
          <w:sz w:val="13"/>
        </w:rPr>
        <w:t>Balance global with local concerns</w:t>
      </w:r>
    </w:p>
    <w:p w14:paraId="425A9CFA" w14:textId="77777777" w:rsidR="00407150" w:rsidRDefault="00407150">
      <w:pPr>
        <w:pStyle w:val="BodyText"/>
        <w:rPr>
          <w:b/>
          <w:sz w:val="14"/>
        </w:rPr>
      </w:pPr>
    </w:p>
    <w:p w14:paraId="29450162" w14:textId="77777777" w:rsidR="00407150" w:rsidRDefault="00407150">
      <w:pPr>
        <w:pStyle w:val="BodyText"/>
        <w:rPr>
          <w:b/>
          <w:sz w:val="14"/>
        </w:rPr>
      </w:pPr>
    </w:p>
    <w:p w14:paraId="5752C8EB" w14:textId="77777777" w:rsidR="00407150" w:rsidRDefault="00407150">
      <w:pPr>
        <w:pStyle w:val="BodyText"/>
        <w:rPr>
          <w:b/>
          <w:sz w:val="14"/>
        </w:rPr>
      </w:pPr>
    </w:p>
    <w:p w14:paraId="1DF2C1AE" w14:textId="77777777" w:rsidR="00407150" w:rsidRDefault="00407150">
      <w:pPr>
        <w:pStyle w:val="BodyText"/>
        <w:rPr>
          <w:b/>
          <w:sz w:val="14"/>
        </w:rPr>
      </w:pPr>
    </w:p>
    <w:p w14:paraId="04FCEFAE" w14:textId="77777777" w:rsidR="00407150" w:rsidRDefault="00407150">
      <w:pPr>
        <w:pStyle w:val="BodyText"/>
        <w:rPr>
          <w:b/>
          <w:sz w:val="14"/>
        </w:rPr>
      </w:pPr>
    </w:p>
    <w:p w14:paraId="768393EA" w14:textId="77777777" w:rsidR="00407150" w:rsidRDefault="00407150">
      <w:pPr>
        <w:pStyle w:val="BodyText"/>
        <w:spacing w:before="6"/>
        <w:rPr>
          <w:b/>
          <w:sz w:val="11"/>
        </w:rPr>
      </w:pPr>
    </w:p>
    <w:p w14:paraId="30CE7092" w14:textId="77777777" w:rsidR="00407150" w:rsidRDefault="003426F8">
      <w:pPr>
        <w:spacing w:line="232" w:lineRule="auto"/>
        <w:ind w:left="528" w:right="3008"/>
        <w:jc w:val="center"/>
        <w:rPr>
          <w:b/>
          <w:sz w:val="23"/>
        </w:rPr>
      </w:pPr>
      <w:r>
        <w:rPr>
          <w:b/>
          <w:sz w:val="23"/>
        </w:rPr>
        <w:t>Multi-Domestic Strategy</w:t>
      </w:r>
    </w:p>
    <w:p w14:paraId="7AC14E8D" w14:textId="77777777" w:rsidR="00407150" w:rsidRDefault="003426F8">
      <w:pPr>
        <w:spacing w:before="167"/>
        <w:ind w:left="528" w:right="3024"/>
        <w:jc w:val="center"/>
        <w:rPr>
          <w:b/>
          <w:sz w:val="13"/>
        </w:rPr>
      </w:pPr>
      <w:r>
        <w:rPr>
          <w:b/>
          <w:w w:val="105"/>
          <w:sz w:val="13"/>
        </w:rPr>
        <w:t>Encourage local autonomy</w:t>
      </w:r>
    </w:p>
    <w:p w14:paraId="64EF7C4B" w14:textId="77777777" w:rsidR="00407150" w:rsidRDefault="00407150">
      <w:pPr>
        <w:jc w:val="center"/>
        <w:rPr>
          <w:sz w:val="13"/>
        </w:rPr>
        <w:sectPr w:rsidR="00407150">
          <w:type w:val="continuous"/>
          <w:pgSz w:w="11910" w:h="16840"/>
          <w:pgMar w:top="1580" w:right="700" w:bottom="280" w:left="1180" w:header="720" w:footer="720" w:gutter="0"/>
          <w:cols w:num="3" w:space="720" w:equalWidth="0">
            <w:col w:w="2699" w:space="40"/>
            <w:col w:w="2155" w:space="39"/>
            <w:col w:w="5097"/>
          </w:cols>
        </w:sectPr>
      </w:pPr>
    </w:p>
    <w:p w14:paraId="528039DD" w14:textId="77777777" w:rsidR="00407150" w:rsidRDefault="00407150">
      <w:pPr>
        <w:pStyle w:val="BodyText"/>
        <w:spacing w:before="9"/>
        <w:rPr>
          <w:b/>
          <w:sz w:val="17"/>
        </w:rPr>
      </w:pPr>
    </w:p>
    <w:p w14:paraId="1C38AD5A" w14:textId="77777777" w:rsidR="00407150" w:rsidRDefault="00407150">
      <w:pPr>
        <w:rPr>
          <w:sz w:val="17"/>
        </w:rPr>
        <w:sectPr w:rsidR="00407150">
          <w:type w:val="continuous"/>
          <w:pgSz w:w="11910" w:h="16840"/>
          <w:pgMar w:top="1580" w:right="700" w:bottom="280" w:left="1180" w:header="720" w:footer="720" w:gutter="0"/>
          <w:cols w:space="720"/>
        </w:sectPr>
      </w:pPr>
    </w:p>
    <w:p w14:paraId="455F15E9" w14:textId="77777777" w:rsidR="00407150" w:rsidRDefault="003426F8">
      <w:pPr>
        <w:spacing w:before="63"/>
        <w:jc w:val="right"/>
        <w:rPr>
          <w:b/>
          <w:sz w:val="20"/>
        </w:rPr>
      </w:pPr>
      <w:r>
        <w:rPr>
          <w:b/>
          <w:sz w:val="20"/>
        </w:rPr>
        <w:t>Low</w:t>
      </w:r>
    </w:p>
    <w:p w14:paraId="6BD858AB" w14:textId="77777777" w:rsidR="00407150" w:rsidRDefault="003426F8">
      <w:pPr>
        <w:spacing w:before="76"/>
        <w:ind w:left="457"/>
        <w:rPr>
          <w:b/>
          <w:sz w:val="20"/>
        </w:rPr>
      </w:pPr>
      <w:r>
        <w:br w:type="column"/>
      </w:r>
      <w:r>
        <w:rPr>
          <w:b/>
          <w:sz w:val="20"/>
        </w:rPr>
        <w:t>Need for Local Responsiveness</w:t>
      </w:r>
    </w:p>
    <w:p w14:paraId="65CE8DD5" w14:textId="77777777" w:rsidR="00407150" w:rsidRDefault="003426F8">
      <w:pPr>
        <w:spacing w:before="63"/>
        <w:ind w:left="872"/>
        <w:rPr>
          <w:b/>
          <w:sz w:val="20"/>
        </w:rPr>
      </w:pPr>
      <w:r>
        <w:br w:type="column"/>
      </w:r>
      <w:r>
        <w:rPr>
          <w:b/>
          <w:sz w:val="20"/>
        </w:rPr>
        <w:t>High</w:t>
      </w:r>
    </w:p>
    <w:p w14:paraId="40240C01" w14:textId="77777777" w:rsidR="00407150" w:rsidRDefault="00407150">
      <w:pPr>
        <w:rPr>
          <w:sz w:val="20"/>
        </w:rPr>
        <w:sectPr w:rsidR="00407150">
          <w:type w:val="continuous"/>
          <w:pgSz w:w="11910" w:h="16840"/>
          <w:pgMar w:top="1580" w:right="700" w:bottom="280" w:left="1180" w:header="720" w:footer="720" w:gutter="0"/>
          <w:cols w:num="3" w:space="720" w:equalWidth="0">
            <w:col w:w="3351" w:space="40"/>
            <w:col w:w="3058" w:space="39"/>
            <w:col w:w="3542"/>
          </w:cols>
        </w:sectPr>
      </w:pPr>
    </w:p>
    <w:p w14:paraId="41ED6438" w14:textId="77777777" w:rsidR="00407150" w:rsidRDefault="00407150">
      <w:pPr>
        <w:pStyle w:val="BodyText"/>
        <w:spacing w:before="3"/>
        <w:rPr>
          <w:b/>
          <w:sz w:val="27"/>
        </w:rPr>
      </w:pPr>
    </w:p>
    <w:p w14:paraId="4B2A9AB9" w14:textId="77777777" w:rsidR="00407150" w:rsidRDefault="003426F8">
      <w:pPr>
        <w:pStyle w:val="Heading1"/>
        <w:spacing w:before="52"/>
        <w:ind w:left="2518" w:firstLine="0"/>
      </w:pPr>
      <w:r>
        <w:t>Global Integration/Local Responsiveness Grid</w:t>
      </w:r>
    </w:p>
    <w:p w14:paraId="3C7E9801" w14:textId="77777777" w:rsidR="00407150" w:rsidRDefault="00407150">
      <w:pPr>
        <w:pStyle w:val="BodyText"/>
        <w:spacing w:before="12"/>
        <w:rPr>
          <w:b/>
          <w:sz w:val="22"/>
        </w:rPr>
      </w:pPr>
    </w:p>
    <w:p w14:paraId="5F9A2E4F" w14:textId="77777777" w:rsidR="00407150" w:rsidRDefault="003426F8">
      <w:pPr>
        <w:pStyle w:val="BodyText"/>
        <w:ind w:left="768"/>
      </w:pPr>
      <w:r>
        <w:t>Source: Briscoe &amp; Schuler (2011). International Human Resource Management</w:t>
      </w:r>
    </w:p>
    <w:p w14:paraId="38EF85A2" w14:textId="77777777" w:rsidR="00407150" w:rsidRDefault="00407150">
      <w:pPr>
        <w:pStyle w:val="BodyText"/>
        <w:spacing w:before="11"/>
        <w:rPr>
          <w:sz w:val="22"/>
        </w:rPr>
      </w:pPr>
    </w:p>
    <w:p w14:paraId="57E67822" w14:textId="77777777" w:rsidR="00407150" w:rsidRDefault="003426F8">
      <w:pPr>
        <w:pStyle w:val="Heading1"/>
        <w:numPr>
          <w:ilvl w:val="0"/>
          <w:numId w:val="40"/>
        </w:numPr>
        <w:tabs>
          <w:tab w:val="left" w:pos="478"/>
        </w:tabs>
      </w:pPr>
      <w:r>
        <w:t>Organizational</w:t>
      </w:r>
      <w:r>
        <w:rPr>
          <w:spacing w:val="-2"/>
        </w:rPr>
        <w:t xml:space="preserve"> </w:t>
      </w:r>
      <w:r>
        <w:t>Culture</w:t>
      </w:r>
    </w:p>
    <w:p w14:paraId="3F9B99DA" w14:textId="77777777" w:rsidR="00407150" w:rsidRDefault="003426F8">
      <w:pPr>
        <w:pStyle w:val="BodyText"/>
        <w:spacing w:before="180"/>
        <w:ind w:left="447"/>
        <w:jc w:val="both"/>
      </w:pPr>
      <w:r>
        <w:t>In today’s competitive world, many companies are striving to differentiate based on</w:t>
      </w:r>
    </w:p>
    <w:p w14:paraId="4F6A1071" w14:textId="77777777" w:rsidR="00407150" w:rsidRDefault="003426F8">
      <w:pPr>
        <w:pStyle w:val="BodyText"/>
        <w:spacing w:before="1"/>
        <w:ind w:left="447" w:right="819"/>
        <w:jc w:val="both"/>
      </w:pPr>
      <w:r>
        <w:t>cheaper</w:t>
      </w:r>
      <w:r>
        <w:rPr>
          <w:spacing w:val="-5"/>
        </w:rPr>
        <w:t xml:space="preserve"> </w:t>
      </w:r>
      <w:r>
        <w:t>prices</w:t>
      </w:r>
      <w:r>
        <w:rPr>
          <w:spacing w:val="-3"/>
        </w:rPr>
        <w:t xml:space="preserve"> </w:t>
      </w:r>
      <w:r>
        <w:t>and</w:t>
      </w:r>
      <w:r>
        <w:rPr>
          <w:spacing w:val="-4"/>
        </w:rPr>
        <w:t xml:space="preserve"> </w:t>
      </w:r>
      <w:r>
        <w:t>offering</w:t>
      </w:r>
      <w:r>
        <w:rPr>
          <w:spacing w:val="-4"/>
        </w:rPr>
        <w:t xml:space="preserve"> </w:t>
      </w:r>
      <w:r>
        <w:t>better</w:t>
      </w:r>
      <w:r>
        <w:rPr>
          <w:spacing w:val="-3"/>
        </w:rPr>
        <w:t xml:space="preserve"> </w:t>
      </w:r>
      <w:r>
        <w:t>products</w:t>
      </w:r>
      <w:r>
        <w:rPr>
          <w:spacing w:val="-4"/>
        </w:rPr>
        <w:t xml:space="preserve"> </w:t>
      </w:r>
      <w:r>
        <w:t>or</w:t>
      </w:r>
      <w:r>
        <w:rPr>
          <w:spacing w:val="-4"/>
        </w:rPr>
        <w:t xml:space="preserve"> </w:t>
      </w:r>
      <w:r>
        <w:t>services.</w:t>
      </w:r>
      <w:r>
        <w:rPr>
          <w:spacing w:val="-3"/>
        </w:rPr>
        <w:t xml:space="preserve"> </w:t>
      </w:r>
      <w:r>
        <w:rPr>
          <w:spacing w:val="-4"/>
        </w:rPr>
        <w:t xml:space="preserve">However, </w:t>
      </w:r>
      <w:r>
        <w:t>it</w:t>
      </w:r>
      <w:r>
        <w:rPr>
          <w:spacing w:val="-3"/>
        </w:rPr>
        <w:t xml:space="preserve"> </w:t>
      </w:r>
      <w:r>
        <w:t>is</w:t>
      </w:r>
      <w:r>
        <w:rPr>
          <w:spacing w:val="-4"/>
        </w:rPr>
        <w:t xml:space="preserve"> </w:t>
      </w:r>
      <w:r>
        <w:t>becoming</w:t>
      </w:r>
      <w:r>
        <w:rPr>
          <w:spacing w:val="-4"/>
        </w:rPr>
        <w:t xml:space="preserve"> </w:t>
      </w:r>
      <w:r>
        <w:t>more</w:t>
      </w:r>
      <w:r>
        <w:rPr>
          <w:spacing w:val="-4"/>
        </w:rPr>
        <w:t xml:space="preserve"> </w:t>
      </w:r>
      <w:r>
        <w:t>and more</w:t>
      </w:r>
      <w:r>
        <w:rPr>
          <w:spacing w:val="-8"/>
        </w:rPr>
        <w:t xml:space="preserve"> </w:t>
      </w:r>
      <w:r>
        <w:t>difficult</w:t>
      </w:r>
      <w:r>
        <w:rPr>
          <w:spacing w:val="-8"/>
        </w:rPr>
        <w:t xml:space="preserve"> </w:t>
      </w:r>
      <w:r>
        <w:t>to</w:t>
      </w:r>
      <w:r>
        <w:rPr>
          <w:spacing w:val="-7"/>
        </w:rPr>
        <w:t xml:space="preserve"> </w:t>
      </w:r>
      <w:r>
        <w:t>differentiate</w:t>
      </w:r>
      <w:r>
        <w:rPr>
          <w:spacing w:val="-8"/>
        </w:rPr>
        <w:t xml:space="preserve"> </w:t>
      </w:r>
      <w:r>
        <w:t>based</w:t>
      </w:r>
      <w:r>
        <w:rPr>
          <w:spacing w:val="-8"/>
        </w:rPr>
        <w:t xml:space="preserve"> </w:t>
      </w:r>
      <w:r>
        <w:t>on</w:t>
      </w:r>
      <w:r>
        <w:rPr>
          <w:spacing w:val="-8"/>
        </w:rPr>
        <w:t xml:space="preserve"> </w:t>
      </w:r>
      <w:r>
        <w:t>these</w:t>
      </w:r>
      <w:r>
        <w:rPr>
          <w:spacing w:val="-7"/>
        </w:rPr>
        <w:t xml:space="preserve"> </w:t>
      </w:r>
      <w:r>
        <w:t>factors.</w:t>
      </w:r>
      <w:r>
        <w:rPr>
          <w:spacing w:val="-8"/>
        </w:rPr>
        <w:t xml:space="preserve"> </w:t>
      </w:r>
      <w:r>
        <w:t>Competitors</w:t>
      </w:r>
      <w:r>
        <w:rPr>
          <w:spacing w:val="-8"/>
        </w:rPr>
        <w:t xml:space="preserve"> </w:t>
      </w:r>
      <w:r>
        <w:t>quickly</w:t>
      </w:r>
      <w:r>
        <w:rPr>
          <w:spacing w:val="-8"/>
        </w:rPr>
        <w:t xml:space="preserve"> </w:t>
      </w:r>
      <w:r>
        <w:t>pick-up</w:t>
      </w:r>
      <w:r>
        <w:rPr>
          <w:spacing w:val="-8"/>
        </w:rPr>
        <w:t xml:space="preserve"> </w:t>
      </w:r>
      <w:r>
        <w:t>on</w:t>
      </w:r>
      <w:r>
        <w:rPr>
          <w:spacing w:val="-7"/>
        </w:rPr>
        <w:t xml:space="preserve"> </w:t>
      </w:r>
      <w:r>
        <w:t>what you</w:t>
      </w:r>
      <w:r>
        <w:rPr>
          <w:spacing w:val="-4"/>
        </w:rPr>
        <w:t xml:space="preserve"> </w:t>
      </w:r>
      <w:r>
        <w:t>are</w:t>
      </w:r>
      <w:r>
        <w:rPr>
          <w:spacing w:val="-2"/>
        </w:rPr>
        <w:t xml:space="preserve"> </w:t>
      </w:r>
      <w:r>
        <w:t>doing</w:t>
      </w:r>
      <w:r>
        <w:rPr>
          <w:spacing w:val="-2"/>
        </w:rPr>
        <w:t xml:space="preserve"> </w:t>
      </w:r>
      <w:r>
        <w:t>and</w:t>
      </w:r>
      <w:r>
        <w:rPr>
          <w:spacing w:val="-3"/>
        </w:rPr>
        <w:t xml:space="preserve"> </w:t>
      </w:r>
      <w:r>
        <w:t>replicate</w:t>
      </w:r>
      <w:r>
        <w:rPr>
          <w:spacing w:val="-2"/>
        </w:rPr>
        <w:t xml:space="preserve"> </w:t>
      </w:r>
      <w:r>
        <w:t>it;</w:t>
      </w:r>
      <w:r>
        <w:rPr>
          <w:spacing w:val="-3"/>
        </w:rPr>
        <w:t xml:space="preserve"> </w:t>
      </w:r>
      <w:r>
        <w:t>and</w:t>
      </w:r>
      <w:r>
        <w:rPr>
          <w:spacing w:val="-3"/>
        </w:rPr>
        <w:t xml:space="preserve"> </w:t>
      </w:r>
      <w:r>
        <w:t>sometimes</w:t>
      </w:r>
      <w:r>
        <w:rPr>
          <w:spacing w:val="-2"/>
        </w:rPr>
        <w:t xml:space="preserve"> </w:t>
      </w:r>
      <w:r>
        <w:t>they</w:t>
      </w:r>
      <w:r>
        <w:rPr>
          <w:spacing w:val="-2"/>
        </w:rPr>
        <w:t xml:space="preserve"> </w:t>
      </w:r>
      <w:r>
        <w:t>even</w:t>
      </w:r>
      <w:r>
        <w:rPr>
          <w:spacing w:val="-2"/>
        </w:rPr>
        <w:t xml:space="preserve"> </w:t>
      </w:r>
      <w:r>
        <w:t>do</w:t>
      </w:r>
      <w:r>
        <w:rPr>
          <w:spacing w:val="-4"/>
        </w:rPr>
        <w:t xml:space="preserve"> </w:t>
      </w:r>
      <w:r>
        <w:t>a</w:t>
      </w:r>
      <w:r>
        <w:rPr>
          <w:spacing w:val="-3"/>
        </w:rPr>
        <w:t xml:space="preserve"> </w:t>
      </w:r>
      <w:r>
        <w:t>better</w:t>
      </w:r>
      <w:r>
        <w:rPr>
          <w:spacing w:val="-2"/>
        </w:rPr>
        <w:t xml:space="preserve"> </w:t>
      </w:r>
      <w:r>
        <w:t>job</w:t>
      </w:r>
      <w:r>
        <w:rPr>
          <w:spacing w:val="-3"/>
        </w:rPr>
        <w:t xml:space="preserve"> </w:t>
      </w:r>
      <w:r>
        <w:t>than</w:t>
      </w:r>
      <w:r>
        <w:rPr>
          <w:spacing w:val="-3"/>
        </w:rPr>
        <w:t xml:space="preserve"> </w:t>
      </w:r>
      <w:r>
        <w:t>you</w:t>
      </w:r>
      <w:r>
        <w:rPr>
          <w:spacing w:val="-4"/>
        </w:rPr>
        <w:t xml:space="preserve"> </w:t>
      </w:r>
      <w:r>
        <w:t>can,</w:t>
      </w:r>
    </w:p>
    <w:p w14:paraId="3305AD7F" w14:textId="77777777" w:rsidR="00407150" w:rsidRDefault="003426F8">
      <w:pPr>
        <w:pStyle w:val="BodyText"/>
        <w:ind w:left="447" w:right="957"/>
        <w:jc w:val="both"/>
      </w:pPr>
      <w:r>
        <w:t>stealing</w:t>
      </w:r>
      <w:r>
        <w:rPr>
          <w:spacing w:val="-4"/>
        </w:rPr>
        <w:t xml:space="preserve"> </w:t>
      </w:r>
      <w:r>
        <w:t>your</w:t>
      </w:r>
      <w:r>
        <w:rPr>
          <w:spacing w:val="-3"/>
        </w:rPr>
        <w:t xml:space="preserve"> </w:t>
      </w:r>
      <w:r>
        <w:t>competitive</w:t>
      </w:r>
      <w:r>
        <w:rPr>
          <w:spacing w:val="-3"/>
        </w:rPr>
        <w:t xml:space="preserve"> </w:t>
      </w:r>
      <w:r>
        <w:t>advantage</w:t>
      </w:r>
      <w:r>
        <w:rPr>
          <w:spacing w:val="-5"/>
        </w:rPr>
        <w:t xml:space="preserve"> </w:t>
      </w:r>
      <w:r>
        <w:t>and</w:t>
      </w:r>
      <w:r>
        <w:rPr>
          <w:spacing w:val="-4"/>
        </w:rPr>
        <w:t xml:space="preserve"> </w:t>
      </w:r>
      <w:r>
        <w:t>making</w:t>
      </w:r>
      <w:r>
        <w:rPr>
          <w:spacing w:val="-3"/>
        </w:rPr>
        <w:t xml:space="preserve"> </w:t>
      </w:r>
      <w:r>
        <w:t>it</w:t>
      </w:r>
      <w:r>
        <w:rPr>
          <w:spacing w:val="-4"/>
        </w:rPr>
        <w:t xml:space="preserve"> </w:t>
      </w:r>
      <w:r>
        <w:t>their</w:t>
      </w:r>
      <w:r>
        <w:rPr>
          <w:spacing w:val="-3"/>
        </w:rPr>
        <w:t xml:space="preserve"> </w:t>
      </w:r>
      <w:r>
        <w:t>own.</w:t>
      </w:r>
      <w:r>
        <w:rPr>
          <w:spacing w:val="-3"/>
        </w:rPr>
        <w:t xml:space="preserve"> </w:t>
      </w:r>
      <w:r>
        <w:t>One</w:t>
      </w:r>
      <w:r>
        <w:rPr>
          <w:spacing w:val="-5"/>
        </w:rPr>
        <w:t xml:space="preserve"> </w:t>
      </w:r>
      <w:r>
        <w:t>of</w:t>
      </w:r>
      <w:r>
        <w:rPr>
          <w:spacing w:val="-3"/>
        </w:rPr>
        <w:t xml:space="preserve"> </w:t>
      </w:r>
      <w:r>
        <w:t>the</w:t>
      </w:r>
      <w:r>
        <w:rPr>
          <w:spacing w:val="-3"/>
        </w:rPr>
        <w:t xml:space="preserve"> </w:t>
      </w:r>
      <w:r>
        <w:t>only</w:t>
      </w:r>
      <w:r>
        <w:rPr>
          <w:spacing w:val="-4"/>
        </w:rPr>
        <w:t xml:space="preserve"> </w:t>
      </w:r>
      <w:r>
        <w:t>things</w:t>
      </w:r>
      <w:r>
        <w:rPr>
          <w:spacing w:val="-5"/>
        </w:rPr>
        <w:t xml:space="preserve"> </w:t>
      </w:r>
      <w:r>
        <w:t>that can’t be easily replicated is your company</w:t>
      </w:r>
      <w:r>
        <w:rPr>
          <w:spacing w:val="-7"/>
        </w:rPr>
        <w:t xml:space="preserve"> </w:t>
      </w:r>
      <w:r>
        <w:t>culture.</w:t>
      </w:r>
    </w:p>
    <w:p w14:paraId="7BDDB0EF" w14:textId="77777777" w:rsidR="00407150" w:rsidRDefault="00407150">
      <w:pPr>
        <w:pStyle w:val="BodyText"/>
        <w:spacing w:before="11"/>
        <w:rPr>
          <w:sz w:val="22"/>
        </w:rPr>
      </w:pPr>
    </w:p>
    <w:p w14:paraId="02D9ABD3" w14:textId="77777777" w:rsidR="00407150" w:rsidRDefault="003426F8">
      <w:pPr>
        <w:pStyle w:val="ListParagraph"/>
        <w:numPr>
          <w:ilvl w:val="1"/>
          <w:numId w:val="40"/>
        </w:numPr>
        <w:tabs>
          <w:tab w:val="left" w:pos="853"/>
        </w:tabs>
        <w:ind w:left="852"/>
        <w:rPr>
          <w:sz w:val="24"/>
        </w:rPr>
      </w:pPr>
      <w:r>
        <w:rPr>
          <w:sz w:val="24"/>
        </w:rPr>
        <w:t>Organizational</w:t>
      </w:r>
      <w:r>
        <w:rPr>
          <w:spacing w:val="-1"/>
          <w:sz w:val="24"/>
        </w:rPr>
        <w:t xml:space="preserve"> </w:t>
      </w:r>
      <w:r>
        <w:rPr>
          <w:sz w:val="24"/>
        </w:rPr>
        <w:t>Culture</w:t>
      </w:r>
    </w:p>
    <w:p w14:paraId="73A17FD0" w14:textId="77777777" w:rsidR="00407150" w:rsidRDefault="003426F8">
      <w:pPr>
        <w:pStyle w:val="BodyText"/>
        <w:spacing w:before="180"/>
        <w:ind w:left="811" w:right="803"/>
      </w:pPr>
      <w:r>
        <w:t>Organizational culture is influenced by the “surrounding society,” “personal value priorities of organizational members,” and “the nature of the organization’s primary tasks.” Organizations are embedded into societies, which can be defined by certain national culture values. Different tasks require different organization and execution of</w:t>
      </w:r>
    </w:p>
    <w:p w14:paraId="15B13751" w14:textId="77777777" w:rsidR="00407150" w:rsidRDefault="003426F8">
      <w:pPr>
        <w:pStyle w:val="BodyText"/>
        <w:ind w:left="811" w:right="657"/>
      </w:pPr>
      <w:r>
        <w:t>activities, that is, different strategies and structures. It seems obvious that a production company differs severely from a service provider, or a state agency from a private firm, not only with respect to final products but also with respect to their organizational</w:t>
      </w:r>
    </w:p>
    <w:p w14:paraId="4AA3E66E" w14:textId="77777777" w:rsidR="00407150" w:rsidRDefault="003426F8">
      <w:pPr>
        <w:pStyle w:val="BodyText"/>
        <w:ind w:left="811"/>
      </w:pPr>
      <w:r>
        <w:t>culture. Simply put, organizational culture is the way we do things around here.</w:t>
      </w:r>
    </w:p>
    <w:p w14:paraId="0CCBF928" w14:textId="77777777" w:rsidR="00407150" w:rsidRDefault="00407150">
      <w:pPr>
        <w:pStyle w:val="BodyText"/>
        <w:spacing w:before="11"/>
        <w:rPr>
          <w:sz w:val="22"/>
        </w:rPr>
      </w:pPr>
    </w:p>
    <w:p w14:paraId="08223C4A" w14:textId="77777777" w:rsidR="00407150" w:rsidRDefault="003426F8">
      <w:pPr>
        <w:pStyle w:val="BodyText"/>
        <w:ind w:left="811" w:right="727"/>
      </w:pPr>
      <w:r>
        <w:t>According to Edgar Schein, organizational culture mainly consists of three domains: (a) basic underlying assumptions (unconscious taken for granted beliefs and values: these are not visible), (b) espoused values (may appear through surveys), and (c) artifacts (visible behavior).</w:t>
      </w:r>
    </w:p>
    <w:p w14:paraId="246FA4AC" w14:textId="77777777" w:rsidR="00407150" w:rsidRDefault="00407150">
      <w:pPr>
        <w:pStyle w:val="BodyText"/>
        <w:rPr>
          <w:sz w:val="23"/>
        </w:rPr>
      </w:pPr>
    </w:p>
    <w:p w14:paraId="6A0D2064" w14:textId="77777777" w:rsidR="00407150" w:rsidRDefault="003426F8">
      <w:pPr>
        <w:pStyle w:val="BodyText"/>
        <w:ind w:left="811" w:right="846"/>
      </w:pPr>
      <w:r>
        <w:t>Artifacts are the easiest to notice, but yet their meanings may remain elusive to outsiders. Through a process of realization, artifacts take on the symbolic meaning of</w:t>
      </w:r>
    </w:p>
    <w:p w14:paraId="14A0883A" w14:textId="77777777" w:rsidR="00407150" w:rsidRDefault="00407150">
      <w:pPr>
        <w:sectPr w:rsidR="00407150">
          <w:type w:val="continuous"/>
          <w:pgSz w:w="11910" w:h="16840"/>
          <w:pgMar w:top="1580" w:right="700" w:bottom="280" w:left="1180" w:header="720" w:footer="720" w:gutter="0"/>
          <w:cols w:space="720"/>
        </w:sectPr>
      </w:pPr>
    </w:p>
    <w:p w14:paraId="6D96E21F" w14:textId="77777777" w:rsidR="00407150" w:rsidRDefault="003426F8">
      <w:pPr>
        <w:spacing w:before="31"/>
        <w:ind w:right="714"/>
        <w:jc w:val="right"/>
        <w:rPr>
          <w:sz w:val="20"/>
        </w:rPr>
      </w:pPr>
      <w:r>
        <w:rPr>
          <w:sz w:val="20"/>
        </w:rPr>
        <w:lastRenderedPageBreak/>
        <w:t>39</w:t>
      </w:r>
    </w:p>
    <w:p w14:paraId="506DC349" w14:textId="77777777" w:rsidR="00407150" w:rsidRDefault="00407150">
      <w:pPr>
        <w:pStyle w:val="BodyText"/>
        <w:spacing w:before="4"/>
        <w:rPr>
          <w:sz w:val="22"/>
        </w:rPr>
      </w:pPr>
    </w:p>
    <w:p w14:paraId="1DE9A375" w14:textId="77777777" w:rsidR="00407150" w:rsidRDefault="003426F8">
      <w:pPr>
        <w:pStyle w:val="BodyText"/>
        <w:spacing w:before="51"/>
        <w:ind w:left="811" w:right="1385"/>
      </w:pPr>
      <w:r>
        <w:t>the organization values. Only those that have been educated in the organization culture will know and understand the larger meaning behind the artifact.</w:t>
      </w:r>
    </w:p>
    <w:p w14:paraId="27309479" w14:textId="77777777" w:rsidR="00407150" w:rsidRDefault="00407150">
      <w:pPr>
        <w:pStyle w:val="BodyText"/>
        <w:spacing w:before="11"/>
        <w:rPr>
          <w:sz w:val="22"/>
        </w:rPr>
      </w:pPr>
    </w:p>
    <w:p w14:paraId="0DBCBF0D" w14:textId="77777777" w:rsidR="00407150" w:rsidRDefault="003426F8">
      <w:pPr>
        <w:pStyle w:val="BodyText"/>
        <w:ind w:left="811" w:right="665"/>
      </w:pPr>
      <w:r>
        <w:t>Values form another integral part of organizational culture. When an organization faces a crisis, its leaders must formulate a plan to alleviate the danger posed. Successfully</w:t>
      </w:r>
    </w:p>
    <w:p w14:paraId="1CFA0814" w14:textId="77777777" w:rsidR="00407150" w:rsidRDefault="003426F8">
      <w:pPr>
        <w:pStyle w:val="BodyText"/>
        <w:spacing w:before="1"/>
        <w:ind w:left="811"/>
      </w:pPr>
      <w:r>
        <w:t>thwarting the crisis validates the plan and it becomes a shared value of the</w:t>
      </w:r>
    </w:p>
    <w:p w14:paraId="3F149D24" w14:textId="77777777" w:rsidR="00407150" w:rsidRDefault="003426F8">
      <w:pPr>
        <w:pStyle w:val="BodyText"/>
        <w:ind w:left="811" w:right="657"/>
      </w:pPr>
      <w:r>
        <w:t>organization. When a similar crisis arises in the future, the organization will reuse the plan to avert catastrophe and right the ship. After repeated success, the value becomes an underlying assumption of the organization.</w:t>
      </w:r>
    </w:p>
    <w:p w14:paraId="14DD388F" w14:textId="77777777" w:rsidR="00407150" w:rsidRDefault="00407150">
      <w:pPr>
        <w:pStyle w:val="BodyText"/>
        <w:spacing w:before="11"/>
        <w:rPr>
          <w:sz w:val="22"/>
        </w:rPr>
      </w:pPr>
    </w:p>
    <w:p w14:paraId="05CF8E8F" w14:textId="77777777" w:rsidR="00407150" w:rsidRDefault="003426F8">
      <w:pPr>
        <w:pStyle w:val="BodyText"/>
        <w:ind w:left="811"/>
      </w:pPr>
      <w:r>
        <w:t>Mary Jo Hatch extended Schein’s model by adding a fourth domain, called “symbols”.</w:t>
      </w:r>
    </w:p>
    <w:p w14:paraId="069CB7CE" w14:textId="77777777" w:rsidR="00407150" w:rsidRDefault="003426F8">
      <w:pPr>
        <w:pStyle w:val="BodyText"/>
        <w:spacing w:before="1"/>
        <w:ind w:left="811" w:right="846"/>
      </w:pPr>
      <w:r>
        <w:t>She defines the processes that link each element of the organizational culture construct, which provides a somewhat better understanding of interdependencies</w:t>
      </w:r>
    </w:p>
    <w:p w14:paraId="4544019F" w14:textId="77777777" w:rsidR="00407150" w:rsidRDefault="003426F8">
      <w:pPr>
        <w:pStyle w:val="BodyText"/>
        <w:spacing w:line="293" w:lineRule="exact"/>
        <w:ind w:left="811"/>
      </w:pPr>
      <w:r>
        <w:t>between assumptions, values, artifacts, and symbols. Hatch assumes that there exist</w:t>
      </w:r>
    </w:p>
    <w:p w14:paraId="5CFF1BE8" w14:textId="2D64574A" w:rsidR="00407150" w:rsidRDefault="003426F8">
      <w:pPr>
        <w:pStyle w:val="BodyText"/>
        <w:ind w:left="811"/>
      </w:pPr>
      <w:r>
        <w:t>two possible ways how observable behavior emerges through underlying assumptions:</w:t>
      </w:r>
    </w:p>
    <w:p w14:paraId="41DE89BE" w14:textId="77777777" w:rsidR="00407150" w:rsidRDefault="003426F8">
      <w:pPr>
        <w:pStyle w:val="BodyText"/>
        <w:ind w:left="811" w:right="951"/>
      </w:pPr>
      <w:r>
        <w:t>(a) through “manifestation” into values and “realization” into artifacts or (b) through “interpretation” into symbols and through “symbolization” into artifacts.</w:t>
      </w:r>
    </w:p>
    <w:p w14:paraId="11571E89" w14:textId="77777777" w:rsidR="00407150" w:rsidRDefault="00407150">
      <w:pPr>
        <w:pStyle w:val="BodyText"/>
        <w:rPr>
          <w:sz w:val="20"/>
        </w:rPr>
      </w:pPr>
    </w:p>
    <w:p w14:paraId="563B1F72" w14:textId="77777777" w:rsidR="00407150" w:rsidRDefault="00407150">
      <w:pPr>
        <w:pStyle w:val="BodyText"/>
        <w:rPr>
          <w:sz w:val="20"/>
        </w:rPr>
      </w:pPr>
    </w:p>
    <w:p w14:paraId="353242AA" w14:textId="77777777" w:rsidR="00407150" w:rsidRDefault="00407150">
      <w:pPr>
        <w:pStyle w:val="BodyText"/>
        <w:rPr>
          <w:sz w:val="20"/>
        </w:rPr>
      </w:pPr>
    </w:p>
    <w:p w14:paraId="64343CF6" w14:textId="77777777" w:rsidR="00407150" w:rsidRDefault="00407150">
      <w:pPr>
        <w:pStyle w:val="BodyText"/>
        <w:spacing w:before="9"/>
        <w:rPr>
          <w:sz w:val="20"/>
        </w:rPr>
      </w:pPr>
    </w:p>
    <w:p w14:paraId="431394F7" w14:textId="77777777" w:rsidR="00407150" w:rsidRDefault="003E4EBA">
      <w:pPr>
        <w:spacing w:before="67"/>
        <w:ind w:left="172" w:right="1184"/>
        <w:jc w:val="center"/>
        <w:rPr>
          <w:b/>
          <w:sz w:val="18"/>
        </w:rPr>
      </w:pPr>
      <w:r>
        <w:pict w14:anchorId="5C3B24C6">
          <v:shape id="_x0000_s1288" style="position:absolute;left:0;text-align:left;margin-left:290.2pt;margin-top:5.3pt;width:48.1pt;height:38.45pt;z-index:15756800;mso-position-horizontal-relative:page" coordorigin="5804,106" coordsize="962,769" o:spt="100" adj="0,,0" path="m5829,633r-10,2l5811,642r-5,9l5804,661r3,10l5908,875r33,-49l5938,826r-52,-7l5887,810r3,-17l5893,777r4,-16l5902,745r,-1l5854,647r-6,-8l5839,634r-10,-1xm5902,744r-5,17l5893,777r-3,16l5887,810r-1,9l5938,826r1,-9l5940,811r-5,l5890,808r25,-37l5902,744xm6010,646r-7,2l5989,674r-14,29l5968,717r-5,14l5957,745r-4,14l5949,774r-4,14l5942,802r-3,15l5938,826r3,l6037,687r4,-10l6041,667r-4,-10l6030,650r-10,-4l6010,646xm5915,771r-25,37l5935,811r-20,-40xm6003,648r-3,2l5993,657r-78,114l5935,811r5,l5942,802r3,-14l5949,774r4,-15l5958,744r5,-13l5968,717r7,-14l5989,674r14,-26xm6626,202r-26,4l6560,214r-41,10l6480,236r-39,13l6403,264r-38,16l6329,297r-36,19l6258,336r-34,21l6191,379r-31,23l6129,426r-29,26l6073,478r-26,27l6022,533r-23,28l5978,591r-19,29l5942,651r-16,30l5919,697r-6,16l5907,729r-5,15l5915,771r78,-114l6000,650r3,-2l6005,646r17,-27l6042,592r21,-26l6086,540r25,-26l6136,490r28,-24l6192,443r30,-22l6254,400r32,-20l6319,361r34,-17l6388,327r35,-15l6460,298r37,-12l6534,275r38,-10l6598,260r63,-39l6626,202xm6720,193r-9,l6715,245r-27,2l6649,251r-38,7l6598,260r-54,34l6536,301r-4,10l6532,321r4,9l6543,338r9,4l6562,342r10,-3l6765,217r-45,-24xm6661,221r-63,39l6611,258r38,-7l6688,247r27,-2l6715,242r-14,l6661,221xm6699,197r-38,24l6701,242r-2,-45xm6711,197r-12,l6701,242r14,l6711,197xm6711,193r-29,2l6641,199r-15,3l6661,221r38,-24l6711,197r,-4xm6554,106r-10,1l6535,112r-7,8l6525,130r1,10l6531,149r8,7l6626,202r15,-3l6682,195r29,-2l6720,193,6564,109r-10,-3xe" fillcolor="#497dba" stroked="f">
            <v:stroke joinstyle="round"/>
            <v:formulas/>
            <v:path arrowok="t" o:connecttype="segments"/>
            <w10:wrap anchorx="page"/>
          </v:shape>
        </w:pict>
      </w:r>
      <w:r>
        <w:pict w14:anchorId="63FEB3EB">
          <v:group id="_x0000_s1283" style="position:absolute;left:0;text-align:left;margin-left:338.05pt;margin-top:-6.2pt;width:163.1pt;height:80.65pt;z-index:15758848;mso-position-horizontal-relative:page" coordorigin="6761,-124" coordsize="3262,1613">
            <v:shape id="_x0000_s1287" type="#_x0000_t202" style="position:absolute;left:6774;top:-112;width:1583;height:596" fillcolor="#4f81bc" strokecolor="#385d89" strokeweight=".46386mm">
              <v:textbox inset="0,0,0,0">
                <w:txbxContent>
                  <w:p w14:paraId="5AD75201" w14:textId="77777777" w:rsidR="003E4EBA" w:rsidRDefault="003E4EBA">
                    <w:pPr>
                      <w:spacing w:before="150"/>
                      <w:ind w:left="495"/>
                      <w:rPr>
                        <w:sz w:val="21"/>
                      </w:rPr>
                    </w:pPr>
                    <w:r>
                      <w:rPr>
                        <w:color w:val="FFFFFF"/>
                        <w:sz w:val="21"/>
                      </w:rPr>
                      <w:t>Values</w:t>
                    </w:r>
                  </w:p>
                </w:txbxContent>
              </v:textbox>
            </v:shape>
            <v:shape id="_x0000_s1286" type="#_x0000_t202" style="position:absolute;left:8426;top:878;width:1583;height:596" fillcolor="#4f81bc" strokecolor="#385d89" strokeweight=".46386mm">
              <v:textbox inset="0,0,0,0">
                <w:txbxContent>
                  <w:p w14:paraId="58D0D73F" w14:textId="77777777" w:rsidR="003E4EBA" w:rsidRDefault="003E4EBA">
                    <w:pPr>
                      <w:spacing w:before="148"/>
                      <w:ind w:left="413"/>
                      <w:rPr>
                        <w:sz w:val="21"/>
                      </w:rPr>
                    </w:pPr>
                    <w:r>
                      <w:rPr>
                        <w:color w:val="FFFFFF"/>
                        <w:sz w:val="21"/>
                      </w:rPr>
                      <w:t>Artifacts</w:t>
                    </w:r>
                  </w:p>
                </w:txbxContent>
              </v:textbox>
            </v:shape>
            <v:shape id="_x0000_s1285" type="#_x0000_t202" style="position:absolute;left:8351;top:71;width:1298;height:801" filled="f" stroked="f">
              <v:textbox inset="0,0,0,0">
                <w:txbxContent>
                  <w:p w14:paraId="16DA0C42" w14:textId="77777777" w:rsidR="003E4EBA" w:rsidRDefault="003E4EBA">
                    <w:pPr>
                      <w:spacing w:before="12"/>
                      <w:ind w:left="492"/>
                      <w:rPr>
                        <w:b/>
                        <w:sz w:val="18"/>
                      </w:rPr>
                    </w:pPr>
                    <w:r>
                      <w:rPr>
                        <w:b/>
                        <w:sz w:val="18"/>
                      </w:rPr>
                      <w:t>realization</w:t>
                    </w:r>
                  </w:p>
                </w:txbxContent>
              </v:textbox>
            </v:shape>
            <v:shape id="_x0000_s1284" style="position:absolute;left:8351;top:71;width:963;height:801" coordorigin="8352,72" coordsize="963,801" o:spt="100" adj="0,,0" path="m9099,643r-10,4l9082,654r-4,10l9078,674r4,10l9209,873r24,-49l9179,824r-1,-12l9175,797r-3,-15l9169,767r-5,-15l9160,737r-6,-16l9149,706r-6,-14l9129,662r-6,-10l9118,647r-9,-4l9099,643xm9123,652r6,10l9143,692r6,14l9154,721r6,16l9164,752r5,15l9172,782r3,15l9178,812r1,12l9232,817r-1,-8l9182,809r20,-41l9126,654r-3,-2xm9290,631r-10,1l9271,637r-7,9l9216,741r3,12l9223,770r4,16l9230,803r2,14l9179,824r54,l9311,669r3,-10l9313,649r-5,-9l9300,634r-10,-3xm9202,768r-20,41l9227,806r-25,-38xm9216,741r-14,27l9227,806r-45,3l9231,809r-1,-6l9227,786r-4,-16l9219,753r-3,-12xm8491,168r-35,18l8521,227r24,5l8583,242r38,11l8658,266r36,15l8730,297r35,17l8799,333r33,20l8864,374r31,22l8925,419r28,24l8981,468r26,26l9031,520r23,28l9075,575r20,29l9113,633r10,19l9126,654r76,114l9216,741r-1,-5l9210,719r-6,-16l9197,686r-7,-17l9175,637r-17,-32l9138,574r-21,-30l9095,514r-25,-29l9044,457r-28,-28l8987,403r-30,-26l8926,353r-33,-23l8859,307r-35,-20l8788,267r-37,-18l8714,232r-39,-15l8636,203r-39,-12l8557,181r-41,-9l8491,168xm8563,72r-10,3l8352,182r193,122l8554,308r11,-1l8574,303r7,-7l8585,286r,-10l8580,267r-7,-7l8521,227r-14,-3l8469,217r-39,-4l8402,210r4,-52l8509,158r69,-37l8586,114r5,-8l8592,95r-3,-10l8582,77r-9,-4l8563,72xm8406,158r-4,52l8430,213r39,4l8507,224r14,3l8490,207r-74,l8418,162r31,l8434,160r-28,-2xm8418,162r-2,45l8456,186r-38,-24xm8456,186r-40,21l8490,207r-34,-21xm8449,162r-31,l8456,186r35,-18l8475,165r-26,-3xm8509,158r-103,l8434,160r41,5l8491,168r18,-10xe" fillcolor="#497dba" stroked="f">
              <v:stroke joinstyle="round"/>
              <v:formulas/>
              <v:path arrowok="t" o:connecttype="segments"/>
            </v:shape>
            <w10:wrap anchorx="page"/>
          </v:group>
        </w:pict>
      </w:r>
      <w:r>
        <w:pict w14:anchorId="3D491F1B">
          <v:shape id="_x0000_s1282" type="#_x0000_t202" style="position:absolute;left:0;text-align:left;margin-left:94.75pt;margin-top:1pt;width:128.35pt;height:29.8pt;z-index:15763456;mso-position-horizontal-relative:page" fillcolor="#4f81bc" strokecolor="#385d89" strokeweight=".46375mm">
            <v:textbox inset="0,0,0,0">
              <w:txbxContent>
                <w:p w14:paraId="30F9CAB4" w14:textId="77777777" w:rsidR="003E4EBA" w:rsidRDefault="003E4EBA">
                  <w:pPr>
                    <w:spacing w:before="38"/>
                    <w:ind w:left="77" w:right="92"/>
                    <w:jc w:val="center"/>
                    <w:rPr>
                      <w:b/>
                      <w:sz w:val="21"/>
                    </w:rPr>
                  </w:pPr>
                  <w:r>
                    <w:rPr>
                      <w:b/>
                      <w:color w:val="FFFFFF"/>
                      <w:sz w:val="21"/>
                    </w:rPr>
                    <w:t>Artifacts</w:t>
                  </w:r>
                </w:p>
                <w:p w14:paraId="79E23647" w14:textId="77777777" w:rsidR="003E4EBA" w:rsidRDefault="003E4EBA">
                  <w:pPr>
                    <w:spacing w:before="9"/>
                    <w:ind w:left="82" w:right="92"/>
                    <w:jc w:val="center"/>
                    <w:rPr>
                      <w:sz w:val="18"/>
                    </w:rPr>
                  </w:pPr>
                  <w:r>
                    <w:rPr>
                      <w:color w:val="FFFFFF"/>
                      <w:w w:val="105"/>
                      <w:sz w:val="18"/>
                    </w:rPr>
                    <w:t>(visible behavior)</w:t>
                  </w:r>
                </w:p>
              </w:txbxContent>
            </v:textbox>
            <w10:wrap anchorx="page"/>
          </v:shape>
        </w:pict>
      </w:r>
      <w:r w:rsidR="003426F8">
        <w:rPr>
          <w:b/>
          <w:w w:val="105"/>
          <w:sz w:val="18"/>
        </w:rPr>
        <w:t>manifestation</w:t>
      </w:r>
    </w:p>
    <w:p w14:paraId="61469B46" w14:textId="77777777" w:rsidR="00407150" w:rsidRDefault="003426F8">
      <w:pPr>
        <w:pStyle w:val="BodyText"/>
        <w:spacing w:before="5"/>
        <w:rPr>
          <w:b/>
          <w:sz w:val="23"/>
        </w:rPr>
      </w:pPr>
      <w:r>
        <w:rPr>
          <w:noProof/>
        </w:rPr>
        <w:drawing>
          <wp:anchor distT="0" distB="0" distL="0" distR="0" simplePos="0" relativeHeight="251536384" behindDoc="0" locked="0" layoutInCell="1" allowOverlap="1" wp14:anchorId="393B1564" wp14:editId="2AB07B37">
            <wp:simplePos x="0" y="0"/>
            <wp:positionH relativeFrom="page">
              <wp:posOffset>1523479</wp:posOffset>
            </wp:positionH>
            <wp:positionV relativeFrom="paragraph">
              <wp:posOffset>206748</wp:posOffset>
            </wp:positionV>
            <wp:extent cx="103448" cy="166687"/>
            <wp:effectExtent l="0" t="0" r="0" b="0"/>
            <wp:wrapTopAndBottom/>
            <wp:docPr id="77" name="image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32.png"/>
                    <pic:cNvPicPr/>
                  </pic:nvPicPr>
                  <pic:blipFill>
                    <a:blip r:embed="rId36" cstate="print"/>
                    <a:stretch>
                      <a:fillRect/>
                    </a:stretch>
                  </pic:blipFill>
                  <pic:spPr>
                    <a:xfrm>
                      <a:off x="0" y="0"/>
                      <a:ext cx="103448" cy="166687"/>
                    </a:xfrm>
                    <a:prstGeom prst="rect">
                      <a:avLst/>
                    </a:prstGeom>
                  </pic:spPr>
                </pic:pic>
              </a:graphicData>
            </a:graphic>
          </wp:anchor>
        </w:drawing>
      </w:r>
      <w:r>
        <w:rPr>
          <w:noProof/>
        </w:rPr>
        <w:drawing>
          <wp:anchor distT="0" distB="0" distL="0" distR="0" simplePos="0" relativeHeight="251537408" behindDoc="0" locked="0" layoutInCell="1" allowOverlap="1" wp14:anchorId="4F73B74F" wp14:editId="254C32BC">
            <wp:simplePos x="0" y="0"/>
            <wp:positionH relativeFrom="page">
              <wp:posOffset>2405361</wp:posOffset>
            </wp:positionH>
            <wp:positionV relativeFrom="paragraph">
              <wp:posOffset>206748</wp:posOffset>
            </wp:positionV>
            <wp:extent cx="103404" cy="166687"/>
            <wp:effectExtent l="0" t="0" r="0" b="0"/>
            <wp:wrapTopAndBottom/>
            <wp:docPr id="79"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33.png"/>
                    <pic:cNvPicPr/>
                  </pic:nvPicPr>
                  <pic:blipFill>
                    <a:blip r:embed="rId37" cstate="print"/>
                    <a:stretch>
                      <a:fillRect/>
                    </a:stretch>
                  </pic:blipFill>
                  <pic:spPr>
                    <a:xfrm>
                      <a:off x="0" y="0"/>
                      <a:ext cx="103404" cy="166687"/>
                    </a:xfrm>
                    <a:prstGeom prst="rect">
                      <a:avLst/>
                    </a:prstGeom>
                  </pic:spPr>
                </pic:pic>
              </a:graphicData>
            </a:graphic>
          </wp:anchor>
        </w:drawing>
      </w:r>
    </w:p>
    <w:p w14:paraId="6CBFBA92" w14:textId="77777777" w:rsidR="00407150" w:rsidRDefault="00407150">
      <w:pPr>
        <w:pStyle w:val="BodyText"/>
        <w:rPr>
          <w:b/>
          <w:sz w:val="20"/>
        </w:rPr>
      </w:pPr>
    </w:p>
    <w:p w14:paraId="126573B2" w14:textId="77777777" w:rsidR="00407150" w:rsidRDefault="00407150">
      <w:pPr>
        <w:pStyle w:val="BodyText"/>
        <w:rPr>
          <w:b/>
          <w:sz w:val="20"/>
        </w:rPr>
      </w:pPr>
    </w:p>
    <w:p w14:paraId="5914227E" w14:textId="77777777" w:rsidR="00407150" w:rsidRDefault="00407150">
      <w:pPr>
        <w:pStyle w:val="BodyText"/>
        <w:rPr>
          <w:b/>
          <w:sz w:val="20"/>
        </w:rPr>
      </w:pPr>
    </w:p>
    <w:p w14:paraId="747C29C4" w14:textId="77777777" w:rsidR="00407150" w:rsidRDefault="00407150">
      <w:pPr>
        <w:pStyle w:val="BodyText"/>
        <w:spacing w:before="4"/>
        <w:rPr>
          <w:b/>
          <w:sz w:val="29"/>
        </w:rPr>
      </w:pPr>
    </w:p>
    <w:p w14:paraId="5A5B36EB" w14:textId="77777777" w:rsidR="00407150" w:rsidRDefault="003E4EBA">
      <w:pPr>
        <w:tabs>
          <w:tab w:val="left" w:pos="7606"/>
        </w:tabs>
        <w:spacing w:before="67"/>
        <w:ind w:left="4025"/>
        <w:rPr>
          <w:b/>
          <w:sz w:val="18"/>
        </w:rPr>
      </w:pPr>
      <w:r>
        <w:pict w14:anchorId="77431263">
          <v:shape id="_x0000_s1281" style="position:absolute;left:0;text-align:left;margin-left:417.55pt;margin-top:-26.2pt;width:48.25pt;height:43.35pt;z-index:15759360;mso-position-horizontal-relative:page" coordorigin="8351,-524" coordsize="965,867" o:spt="100" adj="0,,0" path="m8554,107r-9,3l8351,232r202,108l8563,343r10,-1l8582,337r6,-8l8591,319r-1,-10l8586,300r-8,-7l8509,256r-104,l8402,204r7,-1l8428,202r39,-5l8505,190r20,-5l8573,155r7,-7l8584,138r1,-10l8581,119r-7,-8l8564,107r-10,xm8525,185r-20,5l8467,197r-39,5l8409,203r-7,1l8405,256r9,l8435,254r11,-2l8418,252r-2,-45l8490,207r35,-22xm8489,246r-12,2l8435,254r-21,2l8405,256r104,l8489,246xm8416,207r2,45l8456,228r-40,-21xm8456,228r-38,24l8446,252r31,-4l8489,246r-33,-18xm9203,-420r-58,90l9142,-323r-14,33l9112,-258r-18,32l9074,-195r-21,31l9030,-134r-25,29l8979,-77r-27,27l8923,-23,8893,2r-31,24l8830,49r-33,22l8763,91r-35,19l8692,127r-36,16l8619,157r-38,13l8544,181r-19,4l8456,228r33,18l8517,241r41,-10l8598,220r40,-14l8677,191r38,-17l8753,156r37,-20l8826,115r35,-23l8895,68r32,-26l8959,15r30,-28l9018,-42r28,-30l9072,-102r24,-32l9119,-167r21,-33l9159,-235r17,-34l9191,-305r7,-17l9204,-340r6,-18l9215,-376r4,-14l9203,-420xm8490,207r-74,l8456,228r34,-21xm9235,-474r-55,l9232,-469r-2,19l9227,-431r-3,18l9220,-394r-1,4l9267,-297r6,8l9282,-284r10,1l9302,-286r8,-7l9315,-301r1,-10l9314,-321r-79,-153xm9209,-524r-125,191l9080,-324r,10l9084,-304r7,7l9101,-293r10,l9121,-297r7,-8l9145,-330r3,-9l9154,-356r5,-17l9164,-389r4,-17l9172,-423r3,-16l9178,-456r2,-18l9235,-474r-26,-50xm9180,-474r-2,18l9175,-439r-3,16l9168,-406r-4,17l9159,-373r-5,17l9148,-339r-3,9l9203,-420r-20,-40l9231,-460r1,-9l9180,-474xm9231,-460r-48,l9228,-457r-25,37l9219,-390r1,-4l9224,-413r3,-18l9230,-450r1,-10xm9183,-460r20,40l9228,-457r-45,-3xe" fillcolor="#497dba" stroked="f">
            <v:stroke joinstyle="round"/>
            <v:formulas/>
            <v:path arrowok="t" o:connecttype="segments"/>
            <w10:wrap anchorx="page"/>
          </v:shape>
        </w:pict>
      </w:r>
      <w:r>
        <w:pict w14:anchorId="632553BA">
          <v:shape id="_x0000_s1280" style="position:absolute;left:0;text-align:left;margin-left:290pt;margin-top:-26.2pt;width:48.25pt;height:43.35pt;z-index:15759872;mso-position-horizontal-relative:page" coordorigin="5800,-524" coordsize="965,867" o:spt="100" adj="0,,0" path="m6628,246r-89,47l6531,300r-5,9l6525,319r3,10l6535,337r9,5l6554,343r10,-3l6720,256r-9,l6703,256r-20,-2l6642,249r-14,-3xm6661,228r-33,18l6642,249r41,5l6703,256r8,l6712,252r-13,l6661,228xm6563,107r-10,l6543,111r-7,7l6532,128r1,10l6537,147r7,8l6593,185r17,4l6649,197r38,5l6707,204r8,l6711,256r9,l6765,232,6573,110r-10,-3xm6701,207r-40,21l6699,252r2,-45xm6715,207r-14,l6699,252r13,l6715,207xm5913,-420r-15,30l5902,-376r5,18l5913,-339r6,18l5926,-303r15,35l5959,-233r19,34l5999,-166r23,33l6046,-102r26,31l6100,-41r28,29l6159,16r31,27l6223,68r34,24l6292,115r36,22l6365,157r37,18l6441,192r39,15l6520,220r40,12l6601,241r27,5l6661,228r-68,-43l6572,180r-38,-10l6497,157r-37,-14l6424,127r-36,-18l6353,90,6319,70,6286,48,6254,25,6223,1r-30,-25l6164,-51r-27,-27l6111,-106r-25,-29l6064,-165r-22,-31l6023,-227r-18,-32l5989,-291r-14,-33l5972,-331r-59,-89xm6593,185r68,43l6701,207r14,l6715,204r-8,l6687,202r-38,-5l6610,189r-17,-4xm5908,-524r-105,202l5800,-312r2,10l5807,-293r8,7l5825,-283r10,-2l5844,-289r6,-9l5898,-390r-1,-4l5893,-412r-4,-19l5887,-449r-3,-21l5937,-474r3,l5908,-524xm5940,-474r-3,l5937,-474r2,17l5941,-440r3,16l5948,-407r4,17l5957,-373r6,16l5968,-340r4,9l5989,-305r7,7l5997,-298r9,4l6016,-294r10,-4l6033,-305r4,-9l6037,-324r-4,-10l5940,-474xm5938,-460r-4,l5913,-420r59,89l5968,-340r-5,-17l5957,-373r-5,-17l5948,-407r-4,-17l5941,-440r-2,-18l5938,-460xm5937,-474r-53,4l5887,-449r2,18l5893,-412r4,18l5898,-390r15,-30l5888,-458r46,-2l5938,-460r-1,-14l5937,-474xm5934,-460r-46,2l5913,-420r21,-40xe" fillcolor="#497dba" stroked="f">
            <v:stroke joinstyle="round"/>
            <v:formulas/>
            <v:path arrowok="t" o:connecttype="segments"/>
            <w10:wrap anchorx="page"/>
          </v:shape>
        </w:pict>
      </w:r>
      <w:r w:rsidR="003426F8">
        <w:rPr>
          <w:noProof/>
        </w:rPr>
        <w:drawing>
          <wp:anchor distT="0" distB="0" distL="0" distR="0" simplePos="0" relativeHeight="251546624" behindDoc="0" locked="0" layoutInCell="1" allowOverlap="1" wp14:anchorId="2A09F8D6" wp14:editId="5B9C03A8">
            <wp:simplePos x="0" y="0"/>
            <wp:positionH relativeFrom="page">
              <wp:posOffset>1523181</wp:posOffset>
            </wp:positionH>
            <wp:positionV relativeFrom="paragraph">
              <wp:posOffset>-332544</wp:posOffset>
            </wp:positionV>
            <wp:extent cx="103809" cy="209550"/>
            <wp:effectExtent l="0" t="0" r="0" b="0"/>
            <wp:wrapNone/>
            <wp:docPr id="81"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34.png"/>
                    <pic:cNvPicPr/>
                  </pic:nvPicPr>
                  <pic:blipFill>
                    <a:blip r:embed="rId38" cstate="print"/>
                    <a:stretch>
                      <a:fillRect/>
                    </a:stretch>
                  </pic:blipFill>
                  <pic:spPr>
                    <a:xfrm>
                      <a:off x="0" y="0"/>
                      <a:ext cx="103809" cy="209550"/>
                    </a:xfrm>
                    <a:prstGeom prst="rect">
                      <a:avLst/>
                    </a:prstGeom>
                  </pic:spPr>
                </pic:pic>
              </a:graphicData>
            </a:graphic>
          </wp:anchor>
        </w:drawing>
      </w:r>
      <w:r w:rsidR="003426F8">
        <w:rPr>
          <w:noProof/>
        </w:rPr>
        <w:drawing>
          <wp:anchor distT="0" distB="0" distL="0" distR="0" simplePos="0" relativeHeight="251547648" behindDoc="0" locked="0" layoutInCell="1" allowOverlap="1" wp14:anchorId="0B451CAD" wp14:editId="7569C7C0">
            <wp:simplePos x="0" y="0"/>
            <wp:positionH relativeFrom="page">
              <wp:posOffset>2405436</wp:posOffset>
            </wp:positionH>
            <wp:positionV relativeFrom="paragraph">
              <wp:posOffset>-332544</wp:posOffset>
            </wp:positionV>
            <wp:extent cx="103985" cy="209550"/>
            <wp:effectExtent l="0" t="0" r="0" b="0"/>
            <wp:wrapNone/>
            <wp:docPr id="83" name="image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35.png"/>
                    <pic:cNvPicPr/>
                  </pic:nvPicPr>
                  <pic:blipFill>
                    <a:blip r:embed="rId39" cstate="print"/>
                    <a:stretch>
                      <a:fillRect/>
                    </a:stretch>
                  </pic:blipFill>
                  <pic:spPr>
                    <a:xfrm>
                      <a:off x="0" y="0"/>
                      <a:ext cx="103985" cy="209550"/>
                    </a:xfrm>
                    <a:prstGeom prst="rect">
                      <a:avLst/>
                    </a:prstGeom>
                  </pic:spPr>
                </pic:pic>
              </a:graphicData>
            </a:graphic>
          </wp:anchor>
        </w:drawing>
      </w:r>
      <w:r>
        <w:pict w14:anchorId="762105B6">
          <v:shape id="_x0000_s1279" type="#_x0000_t202" style="position:absolute;left:0;text-align:left;margin-left:338.7pt;margin-top:-3.2pt;width:79.15pt;height:29.8pt;z-index:-18924544;mso-position-horizontal-relative:page;mso-position-vertical-relative:text" fillcolor="#4f81bc" strokecolor="#385d89" strokeweight=".46386mm">
            <v:textbox inset="0,0,0,0">
              <w:txbxContent>
                <w:p w14:paraId="6F9BB1AA" w14:textId="77777777" w:rsidR="003E4EBA" w:rsidRDefault="003E4EBA">
                  <w:pPr>
                    <w:spacing w:before="151"/>
                    <w:ind w:left="416"/>
                    <w:rPr>
                      <w:sz w:val="21"/>
                    </w:rPr>
                  </w:pPr>
                  <w:r>
                    <w:rPr>
                      <w:color w:val="FFFFFF"/>
                      <w:sz w:val="21"/>
                    </w:rPr>
                    <w:t>Symbols</w:t>
                  </w:r>
                </w:p>
              </w:txbxContent>
            </v:textbox>
            <w10:wrap anchorx="page"/>
          </v:shape>
        </w:pict>
      </w:r>
      <w:r>
        <w:pict w14:anchorId="6BE505C9">
          <v:shape id="_x0000_s1278" type="#_x0000_t202" style="position:absolute;left:0;text-align:left;margin-left:94.75pt;margin-top:-9.75pt;width:128.35pt;height:36.4pt;z-index:15761920;mso-position-horizontal-relative:page;mso-position-vertical-relative:text" fillcolor="#4f81bc" strokecolor="#385d89" strokeweight=".46378mm">
            <v:textbox inset="0,0,0,0">
              <w:txbxContent>
                <w:p w14:paraId="4F1B27FA" w14:textId="77777777" w:rsidR="003E4EBA" w:rsidRDefault="003E4EBA">
                  <w:pPr>
                    <w:spacing w:before="129"/>
                    <w:ind w:left="90" w:right="91"/>
                    <w:jc w:val="center"/>
                    <w:rPr>
                      <w:b/>
                      <w:sz w:val="18"/>
                    </w:rPr>
                  </w:pPr>
                  <w:r>
                    <w:rPr>
                      <w:b/>
                      <w:color w:val="FFFFFF"/>
                      <w:w w:val="105"/>
                      <w:sz w:val="18"/>
                    </w:rPr>
                    <w:t>Basic underlying assumptions</w:t>
                  </w:r>
                </w:p>
                <w:p w14:paraId="5FD98313" w14:textId="77777777" w:rsidR="003E4EBA" w:rsidRDefault="003E4EBA">
                  <w:pPr>
                    <w:spacing w:before="9"/>
                    <w:ind w:left="90" w:right="92"/>
                    <w:jc w:val="center"/>
                    <w:rPr>
                      <w:sz w:val="18"/>
                    </w:rPr>
                  </w:pPr>
                  <w:r>
                    <w:rPr>
                      <w:color w:val="FFFFFF"/>
                      <w:w w:val="105"/>
                      <w:sz w:val="18"/>
                    </w:rPr>
                    <w:t>(invisible, unconscious)</w:t>
                  </w:r>
                </w:p>
              </w:txbxContent>
            </v:textbox>
            <w10:wrap anchorx="page"/>
          </v:shape>
        </w:pict>
      </w:r>
      <w:r>
        <w:pict w14:anchorId="4C1BD4CC">
          <v:shape id="_x0000_s1277" type="#_x0000_t202" style="position:absolute;left:0;text-align:left;margin-left:256.05pt;margin-top:-55.75pt;width:79.55pt;height:29.8pt;z-index:15762432;mso-position-horizontal-relative:page;mso-position-vertical-relative:text" fillcolor="#4f81bc" strokecolor="#385d89" strokeweight=".46386mm">
            <v:textbox inset="0,0,0,0">
              <w:txbxContent>
                <w:p w14:paraId="5D345CBD" w14:textId="77777777" w:rsidR="003E4EBA" w:rsidRDefault="003E4EBA">
                  <w:pPr>
                    <w:spacing w:before="148"/>
                    <w:ind w:left="225"/>
                    <w:rPr>
                      <w:sz w:val="21"/>
                    </w:rPr>
                  </w:pPr>
                  <w:r>
                    <w:rPr>
                      <w:color w:val="FFFFFF"/>
                      <w:sz w:val="21"/>
                    </w:rPr>
                    <w:t>Assumptions</w:t>
                  </w:r>
                </w:p>
              </w:txbxContent>
            </v:textbox>
            <w10:wrap anchorx="page"/>
          </v:shape>
        </w:pict>
      </w:r>
      <w:r>
        <w:pict w14:anchorId="62BF7BC9">
          <v:shape id="_x0000_s1276" type="#_x0000_t202" style="position:absolute;left:0;text-align:left;margin-left:94.75pt;margin-top:-55.75pt;width:128.35pt;height:29.8pt;z-index:15762944;mso-position-horizontal-relative:page;mso-position-vertical-relative:text" fillcolor="#4f81bc" strokecolor="#385d89" strokeweight=".46375mm">
            <v:textbox inset="0,0,0,0">
              <w:txbxContent>
                <w:p w14:paraId="13768C34" w14:textId="77777777" w:rsidR="003E4EBA" w:rsidRDefault="003E4EBA">
                  <w:pPr>
                    <w:spacing w:before="36"/>
                    <w:ind w:left="85" w:right="92"/>
                    <w:jc w:val="center"/>
                    <w:rPr>
                      <w:b/>
                      <w:sz w:val="21"/>
                    </w:rPr>
                  </w:pPr>
                  <w:r>
                    <w:rPr>
                      <w:b/>
                      <w:color w:val="FFFFFF"/>
                      <w:sz w:val="21"/>
                    </w:rPr>
                    <w:t>Espoused values</w:t>
                  </w:r>
                </w:p>
                <w:p w14:paraId="45ED6C33" w14:textId="77777777" w:rsidR="003E4EBA" w:rsidRDefault="003E4EBA">
                  <w:pPr>
                    <w:spacing w:before="9"/>
                    <w:ind w:left="81" w:right="92"/>
                    <w:jc w:val="center"/>
                    <w:rPr>
                      <w:sz w:val="18"/>
                    </w:rPr>
                  </w:pPr>
                  <w:r>
                    <w:rPr>
                      <w:color w:val="FFFFFF"/>
                      <w:w w:val="105"/>
                      <w:sz w:val="18"/>
                    </w:rPr>
                    <w:t>(rules, standards prohibitions)</w:t>
                  </w:r>
                </w:p>
              </w:txbxContent>
            </v:textbox>
            <w10:wrap anchorx="page"/>
          </v:shape>
        </w:pict>
      </w:r>
      <w:r w:rsidR="003426F8">
        <w:rPr>
          <w:b/>
          <w:w w:val="105"/>
          <w:sz w:val="18"/>
        </w:rPr>
        <w:t>interpretation</w:t>
      </w:r>
      <w:r w:rsidR="003426F8">
        <w:rPr>
          <w:b/>
          <w:w w:val="105"/>
          <w:sz w:val="18"/>
        </w:rPr>
        <w:tab/>
      </w:r>
      <w:r w:rsidR="003426F8">
        <w:rPr>
          <w:b/>
          <w:spacing w:val="-3"/>
          <w:w w:val="105"/>
          <w:sz w:val="18"/>
        </w:rPr>
        <w:t>symbolization</w:t>
      </w:r>
    </w:p>
    <w:p w14:paraId="7856B2CE" w14:textId="77777777" w:rsidR="00407150" w:rsidRDefault="00407150">
      <w:pPr>
        <w:pStyle w:val="BodyText"/>
        <w:rPr>
          <w:b/>
          <w:sz w:val="20"/>
        </w:rPr>
      </w:pPr>
    </w:p>
    <w:p w14:paraId="31167615" w14:textId="77777777" w:rsidR="00407150" w:rsidRDefault="00407150">
      <w:pPr>
        <w:pStyle w:val="BodyText"/>
        <w:spacing w:before="2"/>
        <w:rPr>
          <w:b/>
        </w:rPr>
      </w:pPr>
    </w:p>
    <w:p w14:paraId="45BCD72D" w14:textId="77777777" w:rsidR="00407150" w:rsidRDefault="003426F8">
      <w:pPr>
        <w:tabs>
          <w:tab w:val="left" w:pos="5798"/>
        </w:tabs>
        <w:spacing w:before="60"/>
        <w:ind w:left="1407"/>
        <w:rPr>
          <w:b/>
          <w:sz w:val="21"/>
        </w:rPr>
      </w:pPr>
      <w:r>
        <w:rPr>
          <w:b/>
          <w:position w:val="1"/>
          <w:sz w:val="21"/>
        </w:rPr>
        <w:t>Schein</w:t>
      </w:r>
      <w:r>
        <w:rPr>
          <w:b/>
          <w:spacing w:val="-13"/>
          <w:position w:val="1"/>
          <w:sz w:val="21"/>
        </w:rPr>
        <w:t xml:space="preserve"> </w:t>
      </w:r>
      <w:r>
        <w:rPr>
          <w:b/>
          <w:position w:val="1"/>
          <w:sz w:val="21"/>
        </w:rPr>
        <w:t>(1985)</w:t>
      </w:r>
      <w:r>
        <w:rPr>
          <w:b/>
          <w:position w:val="1"/>
          <w:sz w:val="21"/>
        </w:rPr>
        <w:tab/>
      </w:r>
      <w:r>
        <w:rPr>
          <w:b/>
          <w:sz w:val="21"/>
        </w:rPr>
        <w:t>Hatch</w:t>
      </w:r>
      <w:r>
        <w:rPr>
          <w:b/>
          <w:spacing w:val="-13"/>
          <w:sz w:val="21"/>
        </w:rPr>
        <w:t xml:space="preserve"> </w:t>
      </w:r>
      <w:r>
        <w:rPr>
          <w:b/>
          <w:sz w:val="21"/>
        </w:rPr>
        <w:t>(1993)</w:t>
      </w:r>
    </w:p>
    <w:p w14:paraId="7897A120" w14:textId="77777777" w:rsidR="00407150" w:rsidRDefault="00407150">
      <w:pPr>
        <w:pStyle w:val="BodyText"/>
        <w:spacing w:before="11"/>
        <w:rPr>
          <w:b/>
          <w:sz w:val="22"/>
        </w:rPr>
      </w:pPr>
    </w:p>
    <w:p w14:paraId="6C0D4946" w14:textId="77777777" w:rsidR="00407150" w:rsidRDefault="003426F8">
      <w:pPr>
        <w:pStyle w:val="BodyText"/>
        <w:spacing w:before="52"/>
        <w:ind w:left="811" w:right="1983"/>
      </w:pPr>
      <w:r>
        <w:t xml:space="preserve">Source: Dauber, D., Fink, G., &amp; </w:t>
      </w:r>
      <w:proofErr w:type="spellStart"/>
      <w:r>
        <w:t>Yolles</w:t>
      </w:r>
      <w:proofErr w:type="spellEnd"/>
      <w:r>
        <w:t>, M. (2012). A Configuration Model of Organizational Culture. Sage Open Journal.</w:t>
      </w:r>
    </w:p>
    <w:p w14:paraId="54C0FDFC" w14:textId="77777777" w:rsidR="00407150" w:rsidRDefault="00407150">
      <w:pPr>
        <w:pStyle w:val="BodyText"/>
        <w:spacing w:before="11"/>
        <w:rPr>
          <w:sz w:val="22"/>
        </w:rPr>
      </w:pPr>
    </w:p>
    <w:p w14:paraId="0ADC9A9F" w14:textId="77777777" w:rsidR="00407150" w:rsidRDefault="003426F8">
      <w:pPr>
        <w:pStyle w:val="BodyText"/>
        <w:ind w:left="811" w:right="968"/>
        <w:jc w:val="both"/>
      </w:pPr>
      <w:r>
        <w:t xml:space="preserve">These underlying assumptions form the basic core of all organizational culture. They are difficult to know and understand because they are rarely articulated. In order </w:t>
      </w:r>
      <w:r>
        <w:rPr>
          <w:spacing w:val="-3"/>
        </w:rPr>
        <w:t xml:space="preserve">for </w:t>
      </w:r>
      <w:r>
        <w:t>one</w:t>
      </w:r>
      <w:r>
        <w:rPr>
          <w:spacing w:val="-5"/>
        </w:rPr>
        <w:t xml:space="preserve"> </w:t>
      </w:r>
      <w:r>
        <w:t>to</w:t>
      </w:r>
      <w:r>
        <w:rPr>
          <w:spacing w:val="-6"/>
        </w:rPr>
        <w:t xml:space="preserve"> </w:t>
      </w:r>
      <w:r>
        <w:t>determine</w:t>
      </w:r>
      <w:r>
        <w:rPr>
          <w:spacing w:val="-4"/>
        </w:rPr>
        <w:t xml:space="preserve"> </w:t>
      </w:r>
      <w:r>
        <w:t>the</w:t>
      </w:r>
      <w:r>
        <w:rPr>
          <w:spacing w:val="-4"/>
        </w:rPr>
        <w:t xml:space="preserve"> </w:t>
      </w:r>
      <w:r>
        <w:t>assumptions</w:t>
      </w:r>
      <w:r>
        <w:rPr>
          <w:spacing w:val="-4"/>
        </w:rPr>
        <w:t xml:space="preserve"> </w:t>
      </w:r>
      <w:r>
        <w:t>of</w:t>
      </w:r>
      <w:r>
        <w:rPr>
          <w:spacing w:val="-5"/>
        </w:rPr>
        <w:t xml:space="preserve"> </w:t>
      </w:r>
      <w:r>
        <w:t>an</w:t>
      </w:r>
      <w:r>
        <w:rPr>
          <w:spacing w:val="-5"/>
        </w:rPr>
        <w:t xml:space="preserve"> </w:t>
      </w:r>
      <w:r>
        <w:t>organization</w:t>
      </w:r>
      <w:r>
        <w:rPr>
          <w:spacing w:val="-5"/>
        </w:rPr>
        <w:t xml:space="preserve"> </w:t>
      </w:r>
      <w:r>
        <w:t>one</w:t>
      </w:r>
      <w:r>
        <w:rPr>
          <w:spacing w:val="-5"/>
        </w:rPr>
        <w:t xml:space="preserve"> </w:t>
      </w:r>
      <w:r>
        <w:t>must</w:t>
      </w:r>
      <w:r>
        <w:rPr>
          <w:spacing w:val="-4"/>
        </w:rPr>
        <w:t xml:space="preserve"> </w:t>
      </w:r>
      <w:r>
        <w:t>become</w:t>
      </w:r>
      <w:r>
        <w:rPr>
          <w:spacing w:val="-5"/>
        </w:rPr>
        <w:t xml:space="preserve"> </w:t>
      </w:r>
      <w:r>
        <w:t>immersed</w:t>
      </w:r>
      <w:r>
        <w:rPr>
          <w:spacing w:val="-5"/>
        </w:rPr>
        <w:t xml:space="preserve"> </w:t>
      </w:r>
      <w:r>
        <w:t>in</w:t>
      </w:r>
    </w:p>
    <w:p w14:paraId="4C2472B8" w14:textId="77777777" w:rsidR="00407150" w:rsidRDefault="003426F8">
      <w:pPr>
        <w:pStyle w:val="BodyText"/>
        <w:spacing w:before="1"/>
        <w:ind w:left="811" w:right="727"/>
      </w:pPr>
      <w:r>
        <w:t>the organization and its culture. Underlying assumptions manifest themselves through the perceptions, thoughts, emotions, and behaviors of members of the organization. When an idea is posited that does not conform to the underlying assumptions of an organization then that idea is rejected outright without any thought or debate. Any</w:t>
      </w:r>
    </w:p>
    <w:p w14:paraId="2D51D616" w14:textId="77777777" w:rsidR="00407150" w:rsidRDefault="003426F8">
      <w:pPr>
        <w:pStyle w:val="BodyText"/>
        <w:spacing w:line="293" w:lineRule="exact"/>
        <w:ind w:left="811"/>
      </w:pPr>
      <w:r>
        <w:t>challenges to these assumptions will result in defensive behavior from the members.</w:t>
      </w:r>
    </w:p>
    <w:p w14:paraId="378ECA48" w14:textId="77777777" w:rsidR="00407150" w:rsidRDefault="003426F8">
      <w:pPr>
        <w:pStyle w:val="BodyText"/>
        <w:ind w:left="811"/>
      </w:pPr>
      <w:proofErr w:type="gramStart"/>
      <w:r>
        <w:t>Therefore</w:t>
      </w:r>
      <w:proofErr w:type="gramEnd"/>
      <w:r>
        <w:t xml:space="preserve"> organizational culture can explain the resistance, fear, and sometimes</w:t>
      </w:r>
    </w:p>
    <w:p w14:paraId="7BF30026" w14:textId="77777777" w:rsidR="00407150" w:rsidRDefault="003426F8">
      <w:pPr>
        <w:pStyle w:val="BodyText"/>
        <w:ind w:left="811"/>
      </w:pPr>
      <w:r>
        <w:t>irrational behavior that one encounters in any organization, especially when trying to implement change.</w:t>
      </w:r>
    </w:p>
    <w:p w14:paraId="3459A366" w14:textId="77777777" w:rsidR="00407150" w:rsidRDefault="00407150">
      <w:pPr>
        <w:sectPr w:rsidR="00407150">
          <w:pgSz w:w="11910" w:h="16840"/>
          <w:pgMar w:top="800" w:right="700" w:bottom="280" w:left="1180" w:header="720" w:footer="720" w:gutter="0"/>
          <w:cols w:space="720"/>
        </w:sectPr>
      </w:pPr>
    </w:p>
    <w:p w14:paraId="6DDE419D" w14:textId="77777777" w:rsidR="00407150" w:rsidRDefault="003426F8">
      <w:pPr>
        <w:pStyle w:val="ListParagraph"/>
        <w:numPr>
          <w:ilvl w:val="1"/>
          <w:numId w:val="40"/>
        </w:numPr>
        <w:tabs>
          <w:tab w:val="left" w:pos="853"/>
        </w:tabs>
        <w:spacing w:before="39"/>
        <w:ind w:left="852"/>
        <w:rPr>
          <w:sz w:val="24"/>
        </w:rPr>
      </w:pPr>
      <w:r>
        <w:rPr>
          <w:sz w:val="24"/>
        </w:rPr>
        <w:lastRenderedPageBreak/>
        <w:t>Climate and</w:t>
      </w:r>
      <w:r>
        <w:rPr>
          <w:spacing w:val="-1"/>
          <w:sz w:val="24"/>
        </w:rPr>
        <w:t xml:space="preserve"> </w:t>
      </w:r>
      <w:r>
        <w:rPr>
          <w:sz w:val="24"/>
        </w:rPr>
        <w:t>Culture</w:t>
      </w:r>
    </w:p>
    <w:p w14:paraId="028821C5" w14:textId="77777777" w:rsidR="00407150" w:rsidRDefault="003426F8">
      <w:pPr>
        <w:pStyle w:val="BodyText"/>
        <w:spacing w:before="180"/>
        <w:ind w:left="811" w:right="727"/>
      </w:pPr>
      <w:r>
        <w:t xml:space="preserve">As discussed in the previous text, it is important to differentiate between climate and culture. Climate consists of the </w:t>
      </w:r>
      <w:proofErr w:type="gramStart"/>
      <w:r>
        <w:t>day to day</w:t>
      </w:r>
      <w:proofErr w:type="gramEnd"/>
      <w:r>
        <w:t xml:space="preserve"> feelings of the members of the organization and is highly susceptible to changes within the organization. The climate will be very good for a time if the staff receives raises or if the company is furnished with new</w:t>
      </w:r>
    </w:p>
    <w:p w14:paraId="3B842E40" w14:textId="77777777" w:rsidR="00407150" w:rsidRDefault="003426F8">
      <w:pPr>
        <w:pStyle w:val="BodyText"/>
        <w:ind w:left="811" w:right="682"/>
      </w:pPr>
      <w:r>
        <w:t>equipment. Conversely, if budget cuts occur or the number of staff reduced the climate will suffer. These conditions are all temporary, whereas culture is more permanent and lasting. Culture can and does change, but at a much slower rate than climate. It is a powerful force that can encourage and support an individual effort or thwart them before they are started. Organizational culture can be used to both explain and create end results.</w:t>
      </w:r>
    </w:p>
    <w:p w14:paraId="58EF231E" w14:textId="77777777" w:rsidR="00407150" w:rsidRDefault="00407150">
      <w:pPr>
        <w:pStyle w:val="BodyText"/>
        <w:rPr>
          <w:sz w:val="23"/>
        </w:rPr>
      </w:pPr>
    </w:p>
    <w:p w14:paraId="69232CE2" w14:textId="77777777" w:rsidR="00407150" w:rsidRDefault="003426F8">
      <w:pPr>
        <w:pStyle w:val="BodyText"/>
        <w:ind w:left="811"/>
      </w:pPr>
      <w:r>
        <w:t>All companies have an organizational culture, which represents the intangible force</w:t>
      </w:r>
    </w:p>
    <w:p w14:paraId="057DC507" w14:textId="7D75722B" w:rsidR="00407150" w:rsidRDefault="003426F8">
      <w:pPr>
        <w:pStyle w:val="BodyText"/>
        <w:ind w:left="811" w:right="657"/>
      </w:pPr>
      <w:r>
        <w:t>that centers on a company’s values and beliefs. Individuals typically work at a company with which their values match the most. One result of organizational culture is to</w:t>
      </w:r>
    </w:p>
    <w:p w14:paraId="44FC58BD" w14:textId="77777777" w:rsidR="00407150" w:rsidRDefault="003426F8">
      <w:pPr>
        <w:pStyle w:val="BodyText"/>
        <w:spacing w:line="293" w:lineRule="exact"/>
        <w:ind w:left="811"/>
      </w:pPr>
      <w:r>
        <w:t>develop</w:t>
      </w:r>
      <w:r>
        <w:rPr>
          <w:spacing w:val="-5"/>
        </w:rPr>
        <w:t xml:space="preserve"> </w:t>
      </w:r>
      <w:r>
        <w:t>a</w:t>
      </w:r>
      <w:r>
        <w:rPr>
          <w:spacing w:val="-5"/>
        </w:rPr>
        <w:t xml:space="preserve"> </w:t>
      </w:r>
      <w:r>
        <w:t>climate</w:t>
      </w:r>
      <w:r>
        <w:rPr>
          <w:spacing w:val="-4"/>
        </w:rPr>
        <w:t xml:space="preserve"> </w:t>
      </w:r>
      <w:r>
        <w:t>by</w:t>
      </w:r>
      <w:r>
        <w:rPr>
          <w:spacing w:val="-5"/>
        </w:rPr>
        <w:t xml:space="preserve"> </w:t>
      </w:r>
      <w:r>
        <w:t>which</w:t>
      </w:r>
      <w:r>
        <w:rPr>
          <w:spacing w:val="-4"/>
        </w:rPr>
        <w:t xml:space="preserve"> </w:t>
      </w:r>
      <w:r>
        <w:t>a</w:t>
      </w:r>
      <w:r>
        <w:rPr>
          <w:spacing w:val="-5"/>
        </w:rPr>
        <w:t xml:space="preserve"> </w:t>
      </w:r>
      <w:r>
        <w:t>company</w:t>
      </w:r>
      <w:r>
        <w:rPr>
          <w:spacing w:val="-4"/>
        </w:rPr>
        <w:t xml:space="preserve"> </w:t>
      </w:r>
      <w:r>
        <w:t>can</w:t>
      </w:r>
      <w:r>
        <w:rPr>
          <w:spacing w:val="-6"/>
        </w:rPr>
        <w:t xml:space="preserve"> </w:t>
      </w:r>
      <w:r>
        <w:t>measure</w:t>
      </w:r>
      <w:r>
        <w:rPr>
          <w:spacing w:val="-4"/>
        </w:rPr>
        <w:t xml:space="preserve"> </w:t>
      </w:r>
      <w:r>
        <w:t>successes</w:t>
      </w:r>
      <w:r>
        <w:rPr>
          <w:spacing w:val="-4"/>
        </w:rPr>
        <w:t xml:space="preserve"> </w:t>
      </w:r>
      <w:r>
        <w:t>attached</w:t>
      </w:r>
      <w:r>
        <w:rPr>
          <w:spacing w:val="-6"/>
        </w:rPr>
        <w:t xml:space="preserve"> </w:t>
      </w:r>
      <w:r>
        <w:t>to</w:t>
      </w:r>
      <w:r>
        <w:rPr>
          <w:spacing w:val="-5"/>
        </w:rPr>
        <w:t xml:space="preserve"> </w:t>
      </w:r>
      <w:r>
        <w:t>this</w:t>
      </w:r>
    </w:p>
    <w:p w14:paraId="1FE5112C" w14:textId="77777777" w:rsidR="00407150" w:rsidRDefault="003426F8">
      <w:pPr>
        <w:pStyle w:val="BodyText"/>
        <w:ind w:left="811" w:right="846"/>
      </w:pPr>
      <w:r>
        <w:t>intangible</w:t>
      </w:r>
      <w:r>
        <w:rPr>
          <w:spacing w:val="-8"/>
        </w:rPr>
        <w:t xml:space="preserve"> </w:t>
      </w:r>
      <w:r>
        <w:t>force.</w:t>
      </w:r>
      <w:r>
        <w:rPr>
          <w:spacing w:val="-8"/>
        </w:rPr>
        <w:t xml:space="preserve"> </w:t>
      </w:r>
      <w:r>
        <w:t>This</w:t>
      </w:r>
      <w:r>
        <w:rPr>
          <w:spacing w:val="-8"/>
        </w:rPr>
        <w:t xml:space="preserve"> </w:t>
      </w:r>
      <w:r>
        <w:t>starts</w:t>
      </w:r>
      <w:r>
        <w:rPr>
          <w:spacing w:val="-7"/>
        </w:rPr>
        <w:t xml:space="preserve"> </w:t>
      </w:r>
      <w:r>
        <w:t>the</w:t>
      </w:r>
      <w:r>
        <w:rPr>
          <w:spacing w:val="-7"/>
        </w:rPr>
        <w:t xml:space="preserve"> </w:t>
      </w:r>
      <w:r>
        <w:t>relationship</w:t>
      </w:r>
      <w:r>
        <w:rPr>
          <w:spacing w:val="-8"/>
        </w:rPr>
        <w:t xml:space="preserve"> </w:t>
      </w:r>
      <w:r>
        <w:t>between</w:t>
      </w:r>
      <w:r>
        <w:rPr>
          <w:spacing w:val="-8"/>
        </w:rPr>
        <w:t xml:space="preserve"> </w:t>
      </w:r>
      <w:r>
        <w:t>the</w:t>
      </w:r>
      <w:r>
        <w:rPr>
          <w:spacing w:val="-6"/>
        </w:rPr>
        <w:t xml:space="preserve"> </w:t>
      </w:r>
      <w:r>
        <w:t>organizational</w:t>
      </w:r>
      <w:r>
        <w:rPr>
          <w:spacing w:val="-7"/>
        </w:rPr>
        <w:t xml:space="preserve"> </w:t>
      </w:r>
      <w:r>
        <w:t>culture</w:t>
      </w:r>
      <w:r>
        <w:rPr>
          <w:spacing w:val="-7"/>
        </w:rPr>
        <w:t xml:space="preserve"> </w:t>
      </w:r>
      <w:r>
        <w:t xml:space="preserve">and climate. While organizational culture is often a naturally occurring phenomenon in organizations, the organizational climate often </w:t>
      </w:r>
      <w:r>
        <w:rPr>
          <w:spacing w:val="-3"/>
        </w:rPr>
        <w:t xml:space="preserve">takes </w:t>
      </w:r>
      <w:r>
        <w:t>more work to</w:t>
      </w:r>
      <w:r>
        <w:rPr>
          <w:spacing w:val="-27"/>
        </w:rPr>
        <w:t xml:space="preserve"> </w:t>
      </w:r>
      <w:r>
        <w:t>implement.</w:t>
      </w:r>
    </w:p>
    <w:p w14:paraId="31D0758A" w14:textId="77777777" w:rsidR="00407150" w:rsidRDefault="00407150">
      <w:pPr>
        <w:pStyle w:val="BodyText"/>
        <w:spacing w:before="11"/>
        <w:rPr>
          <w:sz w:val="22"/>
        </w:rPr>
      </w:pPr>
    </w:p>
    <w:p w14:paraId="2539FD96" w14:textId="77777777" w:rsidR="00407150" w:rsidRDefault="003426F8">
      <w:pPr>
        <w:pStyle w:val="BodyText"/>
        <w:ind w:left="811"/>
      </w:pPr>
      <w:r>
        <w:t>A</w:t>
      </w:r>
      <w:r>
        <w:rPr>
          <w:spacing w:val="-7"/>
        </w:rPr>
        <w:t xml:space="preserve"> </w:t>
      </w:r>
      <w:r>
        <w:t>company’s</w:t>
      </w:r>
      <w:r>
        <w:rPr>
          <w:spacing w:val="-7"/>
        </w:rPr>
        <w:t xml:space="preserve"> </w:t>
      </w:r>
      <w:r>
        <w:t>organizational</w:t>
      </w:r>
      <w:r>
        <w:rPr>
          <w:spacing w:val="-8"/>
        </w:rPr>
        <w:t xml:space="preserve"> </w:t>
      </w:r>
      <w:r>
        <w:t>culture</w:t>
      </w:r>
      <w:r>
        <w:rPr>
          <w:spacing w:val="-6"/>
        </w:rPr>
        <w:t xml:space="preserve"> </w:t>
      </w:r>
      <w:r>
        <w:t>and</w:t>
      </w:r>
      <w:r>
        <w:rPr>
          <w:spacing w:val="-8"/>
        </w:rPr>
        <w:t xml:space="preserve"> </w:t>
      </w:r>
      <w:r>
        <w:t>climate</w:t>
      </w:r>
      <w:r>
        <w:rPr>
          <w:spacing w:val="-6"/>
        </w:rPr>
        <w:t xml:space="preserve"> </w:t>
      </w:r>
      <w:r>
        <w:t>are</w:t>
      </w:r>
      <w:r>
        <w:rPr>
          <w:spacing w:val="-6"/>
        </w:rPr>
        <w:t xml:space="preserve"> </w:t>
      </w:r>
      <w:r>
        <w:t>not</w:t>
      </w:r>
      <w:r>
        <w:rPr>
          <w:spacing w:val="-8"/>
        </w:rPr>
        <w:t xml:space="preserve"> </w:t>
      </w:r>
      <w:r>
        <w:t>always</w:t>
      </w:r>
      <w:r>
        <w:rPr>
          <w:spacing w:val="-7"/>
        </w:rPr>
        <w:t xml:space="preserve"> </w:t>
      </w:r>
      <w:r>
        <w:t>static.</w:t>
      </w:r>
      <w:r>
        <w:rPr>
          <w:spacing w:val="-7"/>
        </w:rPr>
        <w:t xml:space="preserve"> </w:t>
      </w:r>
      <w:r>
        <w:t>As</w:t>
      </w:r>
      <w:r>
        <w:rPr>
          <w:spacing w:val="-6"/>
        </w:rPr>
        <w:t xml:space="preserve"> </w:t>
      </w:r>
      <w:r>
        <w:t>a</w:t>
      </w:r>
      <w:r>
        <w:rPr>
          <w:spacing w:val="-7"/>
        </w:rPr>
        <w:t xml:space="preserve"> </w:t>
      </w:r>
      <w:r>
        <w:t>company</w:t>
      </w:r>
    </w:p>
    <w:p w14:paraId="3CC21DC9" w14:textId="77777777" w:rsidR="00407150" w:rsidRDefault="003426F8">
      <w:pPr>
        <w:pStyle w:val="BodyText"/>
        <w:ind w:left="811"/>
      </w:pPr>
      <w:r>
        <w:t>evolves,</w:t>
      </w:r>
      <w:r>
        <w:rPr>
          <w:spacing w:val="-4"/>
        </w:rPr>
        <w:t xml:space="preserve"> </w:t>
      </w:r>
      <w:r>
        <w:t>so</w:t>
      </w:r>
      <w:r>
        <w:rPr>
          <w:spacing w:val="-5"/>
        </w:rPr>
        <w:t xml:space="preserve"> </w:t>
      </w:r>
      <w:r>
        <w:t>does</w:t>
      </w:r>
      <w:r>
        <w:rPr>
          <w:spacing w:val="-4"/>
        </w:rPr>
        <w:t xml:space="preserve"> </w:t>
      </w:r>
      <w:r>
        <w:t>its</w:t>
      </w:r>
      <w:r>
        <w:rPr>
          <w:spacing w:val="-5"/>
        </w:rPr>
        <w:t xml:space="preserve"> </w:t>
      </w:r>
      <w:r>
        <w:t>culture.</w:t>
      </w:r>
      <w:r>
        <w:rPr>
          <w:spacing w:val="-4"/>
        </w:rPr>
        <w:t xml:space="preserve"> </w:t>
      </w:r>
      <w:r>
        <w:t>This</w:t>
      </w:r>
      <w:r>
        <w:rPr>
          <w:spacing w:val="-3"/>
        </w:rPr>
        <w:t xml:space="preserve"> </w:t>
      </w:r>
      <w:r>
        <w:t>often</w:t>
      </w:r>
      <w:r>
        <w:rPr>
          <w:spacing w:val="-4"/>
        </w:rPr>
        <w:t xml:space="preserve"> </w:t>
      </w:r>
      <w:r>
        <w:t>leads</w:t>
      </w:r>
      <w:r>
        <w:rPr>
          <w:spacing w:val="-5"/>
        </w:rPr>
        <w:t xml:space="preserve"> </w:t>
      </w:r>
      <w:r>
        <w:t>to</w:t>
      </w:r>
      <w:r>
        <w:rPr>
          <w:spacing w:val="-4"/>
        </w:rPr>
        <w:t xml:space="preserve"> </w:t>
      </w:r>
      <w:r>
        <w:t>changes</w:t>
      </w:r>
      <w:r>
        <w:rPr>
          <w:spacing w:val="-4"/>
        </w:rPr>
        <w:t xml:space="preserve"> </w:t>
      </w:r>
      <w:r>
        <w:t>in</w:t>
      </w:r>
      <w:r>
        <w:rPr>
          <w:spacing w:val="-3"/>
        </w:rPr>
        <w:t xml:space="preserve"> </w:t>
      </w:r>
      <w:r>
        <w:t>the</w:t>
      </w:r>
      <w:r>
        <w:rPr>
          <w:spacing w:val="-4"/>
        </w:rPr>
        <w:t xml:space="preserve"> </w:t>
      </w:r>
      <w:r>
        <w:t>organizational</w:t>
      </w:r>
      <w:r>
        <w:rPr>
          <w:spacing w:val="-4"/>
        </w:rPr>
        <w:t xml:space="preserve"> </w:t>
      </w:r>
      <w:r>
        <w:t>climate</w:t>
      </w:r>
      <w:r>
        <w:rPr>
          <w:spacing w:val="-4"/>
        </w:rPr>
        <w:t xml:space="preserve"> </w:t>
      </w:r>
      <w:r>
        <w:t>as managers and employees change, along with the values and beliefs in the</w:t>
      </w:r>
      <w:r>
        <w:rPr>
          <w:spacing w:val="-33"/>
        </w:rPr>
        <w:t xml:space="preserve"> </w:t>
      </w:r>
      <w:r>
        <w:t>business.</w:t>
      </w:r>
    </w:p>
    <w:p w14:paraId="7DFD8DFE" w14:textId="77777777" w:rsidR="00407150" w:rsidRDefault="003426F8">
      <w:pPr>
        <w:pStyle w:val="BodyText"/>
        <w:ind w:left="811" w:right="727"/>
      </w:pPr>
      <w:r>
        <w:t>The organizational climate must adjust as necessary to ensure the company measures the correct factors.</w:t>
      </w:r>
    </w:p>
    <w:p w14:paraId="033D51A6" w14:textId="77777777" w:rsidR="00407150" w:rsidRDefault="00407150">
      <w:pPr>
        <w:pStyle w:val="BodyText"/>
        <w:rPr>
          <w:sz w:val="23"/>
        </w:rPr>
      </w:pPr>
    </w:p>
    <w:p w14:paraId="6271F0E5" w14:textId="77777777" w:rsidR="00407150" w:rsidRDefault="003426F8">
      <w:pPr>
        <w:pStyle w:val="ListParagraph"/>
        <w:numPr>
          <w:ilvl w:val="1"/>
          <w:numId w:val="40"/>
        </w:numPr>
        <w:tabs>
          <w:tab w:val="left" w:pos="853"/>
        </w:tabs>
        <w:ind w:left="852"/>
        <w:rPr>
          <w:sz w:val="24"/>
        </w:rPr>
      </w:pPr>
      <w:r>
        <w:rPr>
          <w:sz w:val="24"/>
        </w:rPr>
        <w:t xml:space="preserve">Organizational Culture, </w:t>
      </w:r>
      <w:r>
        <w:rPr>
          <w:spacing w:val="-4"/>
          <w:sz w:val="24"/>
        </w:rPr>
        <w:t xml:space="preserve">Strategy, </w:t>
      </w:r>
      <w:r>
        <w:rPr>
          <w:sz w:val="24"/>
        </w:rPr>
        <w:t>Structure, and</w:t>
      </w:r>
      <w:r>
        <w:rPr>
          <w:spacing w:val="-1"/>
          <w:sz w:val="24"/>
        </w:rPr>
        <w:t xml:space="preserve"> </w:t>
      </w:r>
      <w:r>
        <w:rPr>
          <w:sz w:val="24"/>
        </w:rPr>
        <w:t>Operations</w:t>
      </w:r>
    </w:p>
    <w:p w14:paraId="483365BF" w14:textId="77777777" w:rsidR="00407150" w:rsidRDefault="003426F8">
      <w:pPr>
        <w:pStyle w:val="BodyText"/>
        <w:spacing w:before="180"/>
        <w:ind w:left="811" w:right="1401"/>
      </w:pPr>
      <w:r>
        <w:t>Following</w:t>
      </w:r>
      <w:r>
        <w:rPr>
          <w:spacing w:val="-10"/>
        </w:rPr>
        <w:t xml:space="preserve"> </w:t>
      </w:r>
      <w:r>
        <w:t>Schein,</w:t>
      </w:r>
      <w:r>
        <w:rPr>
          <w:spacing w:val="-8"/>
        </w:rPr>
        <w:t xml:space="preserve"> </w:t>
      </w:r>
      <w:r>
        <w:t>“organizational</w:t>
      </w:r>
      <w:r>
        <w:rPr>
          <w:spacing w:val="-10"/>
        </w:rPr>
        <w:t xml:space="preserve"> </w:t>
      </w:r>
      <w:r>
        <w:t>culture”</w:t>
      </w:r>
      <w:r>
        <w:rPr>
          <w:spacing w:val="-9"/>
        </w:rPr>
        <w:t xml:space="preserve"> </w:t>
      </w:r>
      <w:r>
        <w:t>represents</w:t>
      </w:r>
      <w:r>
        <w:rPr>
          <w:spacing w:val="-10"/>
        </w:rPr>
        <w:t xml:space="preserve"> </w:t>
      </w:r>
      <w:r>
        <w:t>underlying,</w:t>
      </w:r>
      <w:r>
        <w:rPr>
          <w:spacing w:val="-9"/>
        </w:rPr>
        <w:t xml:space="preserve"> </w:t>
      </w:r>
      <w:r>
        <w:t>unobservable assumptions,</w:t>
      </w:r>
      <w:r>
        <w:rPr>
          <w:spacing w:val="-7"/>
        </w:rPr>
        <w:t xml:space="preserve"> </w:t>
      </w:r>
      <w:r>
        <w:t>which</w:t>
      </w:r>
      <w:r>
        <w:rPr>
          <w:spacing w:val="-7"/>
        </w:rPr>
        <w:t xml:space="preserve"> </w:t>
      </w:r>
      <w:r>
        <w:t>constitute</w:t>
      </w:r>
      <w:r>
        <w:rPr>
          <w:spacing w:val="-7"/>
        </w:rPr>
        <w:t xml:space="preserve"> </w:t>
      </w:r>
      <w:r>
        <w:t>the</w:t>
      </w:r>
      <w:r>
        <w:rPr>
          <w:spacing w:val="-7"/>
        </w:rPr>
        <w:t xml:space="preserve"> </w:t>
      </w:r>
      <w:r>
        <w:t>basis</w:t>
      </w:r>
      <w:r>
        <w:rPr>
          <w:spacing w:val="-7"/>
        </w:rPr>
        <w:t xml:space="preserve"> </w:t>
      </w:r>
      <w:r>
        <w:rPr>
          <w:spacing w:val="-3"/>
        </w:rPr>
        <w:t>for</w:t>
      </w:r>
      <w:r>
        <w:rPr>
          <w:spacing w:val="-8"/>
        </w:rPr>
        <w:t xml:space="preserve"> </w:t>
      </w:r>
      <w:r>
        <w:t>every</w:t>
      </w:r>
      <w:r>
        <w:rPr>
          <w:spacing w:val="-7"/>
        </w:rPr>
        <w:t xml:space="preserve"> </w:t>
      </w:r>
      <w:r>
        <w:t>organization.</w:t>
      </w:r>
      <w:r>
        <w:rPr>
          <w:spacing w:val="-5"/>
        </w:rPr>
        <w:t xml:space="preserve"> </w:t>
      </w:r>
      <w:r>
        <w:t>“Organizational</w:t>
      </w:r>
    </w:p>
    <w:p w14:paraId="76D33816" w14:textId="77777777" w:rsidR="00407150" w:rsidRDefault="003426F8">
      <w:pPr>
        <w:pStyle w:val="BodyText"/>
        <w:ind w:left="811" w:right="809"/>
      </w:pPr>
      <w:r>
        <w:t>strategy” provides rules, norms, and regulations, which are set into effect through organizational structures. Therefore, strategy belongs to an unobservable domain and can</w:t>
      </w:r>
      <w:r>
        <w:rPr>
          <w:spacing w:val="-7"/>
        </w:rPr>
        <w:t xml:space="preserve"> </w:t>
      </w:r>
      <w:r>
        <w:t>be</w:t>
      </w:r>
      <w:r>
        <w:rPr>
          <w:spacing w:val="-6"/>
        </w:rPr>
        <w:t xml:space="preserve"> </w:t>
      </w:r>
      <w:r>
        <w:t>allocated</w:t>
      </w:r>
      <w:r>
        <w:rPr>
          <w:spacing w:val="-6"/>
        </w:rPr>
        <w:t xml:space="preserve"> </w:t>
      </w:r>
      <w:r>
        <w:t>to</w:t>
      </w:r>
      <w:r>
        <w:rPr>
          <w:spacing w:val="-6"/>
        </w:rPr>
        <w:t xml:space="preserve"> </w:t>
      </w:r>
      <w:r>
        <w:t>“espoused</w:t>
      </w:r>
      <w:r>
        <w:rPr>
          <w:spacing w:val="-6"/>
        </w:rPr>
        <w:t xml:space="preserve"> </w:t>
      </w:r>
      <w:r>
        <w:t>values.”</w:t>
      </w:r>
      <w:r>
        <w:rPr>
          <w:spacing w:val="-6"/>
        </w:rPr>
        <w:t xml:space="preserve"> </w:t>
      </w:r>
      <w:r>
        <w:t>“Organizational</w:t>
      </w:r>
      <w:r>
        <w:rPr>
          <w:spacing w:val="-6"/>
        </w:rPr>
        <w:t xml:space="preserve"> </w:t>
      </w:r>
      <w:r>
        <w:t>design,</w:t>
      </w:r>
      <w:r>
        <w:rPr>
          <w:spacing w:val="-6"/>
        </w:rPr>
        <w:t xml:space="preserve"> </w:t>
      </w:r>
      <w:r>
        <w:t>structure,</w:t>
      </w:r>
      <w:r>
        <w:rPr>
          <w:spacing w:val="-6"/>
        </w:rPr>
        <w:t xml:space="preserve"> </w:t>
      </w:r>
      <w:r>
        <w:t>and</w:t>
      </w:r>
      <w:r>
        <w:rPr>
          <w:spacing w:val="-6"/>
        </w:rPr>
        <w:t xml:space="preserve"> </w:t>
      </w:r>
      <w:r>
        <w:t>process” as well as “organizational behavior and performance” are those elements of</w:t>
      </w:r>
      <w:r>
        <w:rPr>
          <w:spacing w:val="-26"/>
        </w:rPr>
        <w:t xml:space="preserve"> </w:t>
      </w:r>
      <w:r>
        <w:t>an</w:t>
      </w:r>
    </w:p>
    <w:p w14:paraId="201B8CD2" w14:textId="77777777" w:rsidR="00407150" w:rsidRDefault="003426F8">
      <w:pPr>
        <w:pStyle w:val="BodyText"/>
        <w:ind w:left="811" w:right="846"/>
      </w:pPr>
      <w:r>
        <w:t>organization that are visible to its members as well as the external environment; that is, they represent artifacts.</w:t>
      </w:r>
    </w:p>
    <w:p w14:paraId="5BF60C42" w14:textId="77777777" w:rsidR="00407150" w:rsidRDefault="00407150">
      <w:pPr>
        <w:pStyle w:val="BodyText"/>
        <w:spacing w:before="11"/>
        <w:rPr>
          <w:sz w:val="22"/>
        </w:rPr>
      </w:pPr>
    </w:p>
    <w:p w14:paraId="0941341E" w14:textId="77777777" w:rsidR="00407150" w:rsidRDefault="003426F8">
      <w:pPr>
        <w:pStyle w:val="BodyText"/>
        <w:ind w:left="811"/>
      </w:pPr>
      <w:r>
        <w:t>Strategies are commonly defined as the overall orientation of an organization for</w:t>
      </w:r>
    </w:p>
    <w:p w14:paraId="25792B35" w14:textId="77777777" w:rsidR="00407150" w:rsidRDefault="003426F8">
      <w:pPr>
        <w:pStyle w:val="BodyText"/>
        <w:spacing w:before="1"/>
        <w:ind w:left="811" w:right="705"/>
      </w:pPr>
      <w:r>
        <w:t>reaching preset goals and objectives, that is, a long-term plan for maximizing profits or covering costs, in case of nonprofit organizations. Furthermore, organizational strategy “is an organization process, in many ways inseparable from the structure, behavior and culture of the company in which it takes place”. Strategies influence the interaction between structures and behavior and vice versa. Researchers argued that “espoused values” have an impact on “artifacts,” which in turn influence “espoused values.” As organizational structures as well as behavior were identified as elements of</w:t>
      </w:r>
    </w:p>
    <w:p w14:paraId="347B4E98" w14:textId="77777777" w:rsidR="00407150" w:rsidRDefault="003426F8">
      <w:pPr>
        <w:pStyle w:val="BodyText"/>
        <w:ind w:left="811" w:right="960"/>
      </w:pPr>
      <w:r>
        <w:t>organizational artifacts, both are affected by strategy. Different strategies require different structures. In contrast, structures provide the frame of reference for future</w:t>
      </w:r>
    </w:p>
    <w:p w14:paraId="7982FBDA" w14:textId="77777777" w:rsidR="00407150" w:rsidRDefault="00407150">
      <w:pPr>
        <w:sectPr w:rsidR="00407150">
          <w:pgSz w:w="11910" w:h="16840"/>
          <w:pgMar w:top="1360" w:right="700" w:bottom="280" w:left="1180" w:header="720" w:footer="720" w:gutter="0"/>
          <w:cols w:space="720"/>
        </w:sectPr>
      </w:pPr>
    </w:p>
    <w:p w14:paraId="3104C3D8" w14:textId="77777777" w:rsidR="00407150" w:rsidRDefault="003426F8">
      <w:pPr>
        <w:spacing w:before="31"/>
        <w:ind w:right="714"/>
        <w:jc w:val="right"/>
        <w:rPr>
          <w:sz w:val="20"/>
        </w:rPr>
      </w:pPr>
      <w:r>
        <w:rPr>
          <w:sz w:val="20"/>
        </w:rPr>
        <w:lastRenderedPageBreak/>
        <w:t>41</w:t>
      </w:r>
    </w:p>
    <w:p w14:paraId="1EDA13CE" w14:textId="77777777" w:rsidR="00407150" w:rsidRDefault="00407150">
      <w:pPr>
        <w:pStyle w:val="BodyText"/>
        <w:spacing w:before="4"/>
        <w:rPr>
          <w:sz w:val="22"/>
        </w:rPr>
      </w:pPr>
    </w:p>
    <w:p w14:paraId="2F36939D" w14:textId="77777777" w:rsidR="00407150" w:rsidRDefault="003426F8">
      <w:pPr>
        <w:pStyle w:val="BodyText"/>
        <w:spacing w:before="51"/>
        <w:ind w:left="811"/>
      </w:pPr>
      <w:r>
        <w:t>information processing and strategic decision making, commonly known as</w:t>
      </w:r>
    </w:p>
    <w:p w14:paraId="5BC9B657" w14:textId="77777777" w:rsidR="00407150" w:rsidRDefault="003426F8">
      <w:pPr>
        <w:pStyle w:val="BodyText"/>
        <w:ind w:left="811"/>
      </w:pPr>
      <w:r>
        <w:t>“reporting.” Thus, it is also true that structures have an impact on future strategies.</w:t>
      </w:r>
    </w:p>
    <w:p w14:paraId="64650C4F" w14:textId="77777777" w:rsidR="00407150" w:rsidRDefault="00407150">
      <w:pPr>
        <w:pStyle w:val="BodyText"/>
        <w:spacing w:before="11"/>
        <w:rPr>
          <w:sz w:val="22"/>
        </w:rPr>
      </w:pPr>
    </w:p>
    <w:p w14:paraId="13961156" w14:textId="77777777" w:rsidR="00407150" w:rsidRDefault="003426F8">
      <w:pPr>
        <w:pStyle w:val="BodyText"/>
        <w:ind w:left="811" w:right="1348"/>
      </w:pPr>
      <w:r>
        <w:t>Processes that turn organizational strategies into action, commonly known as “operationalization,” “implementation of strategies,” or “strategy doing,” unfold</w:t>
      </w:r>
    </w:p>
    <w:p w14:paraId="7F23D386" w14:textId="77777777" w:rsidR="00407150" w:rsidRDefault="003426F8">
      <w:pPr>
        <w:pStyle w:val="BodyText"/>
        <w:spacing w:before="1"/>
        <w:ind w:left="811" w:right="864"/>
      </w:pPr>
      <w:r>
        <w:t>through organizational structures and organizational activities. Strategies are put into effect through organizational structures and behavior.</w:t>
      </w:r>
    </w:p>
    <w:p w14:paraId="1C76C03B" w14:textId="77777777" w:rsidR="00407150" w:rsidRDefault="00407150">
      <w:pPr>
        <w:pStyle w:val="BodyText"/>
        <w:spacing w:before="11"/>
        <w:rPr>
          <w:sz w:val="22"/>
        </w:rPr>
      </w:pPr>
    </w:p>
    <w:p w14:paraId="12B9575A" w14:textId="77777777" w:rsidR="00407150" w:rsidRDefault="003426F8">
      <w:pPr>
        <w:pStyle w:val="BodyText"/>
        <w:ind w:left="811" w:right="727"/>
      </w:pPr>
      <w:r>
        <w:t>Organizational structures and behavior constitute the observable manifestation of organizational strategies (espoused values). Structures build the frame of reference for running organizational operations and guide or cushion behavior of members of an organization, which translate into certain “patterns of behavior” supported by organizational structures. At the same time, behavior is also reversely linked to</w:t>
      </w:r>
    </w:p>
    <w:p w14:paraId="6B58C8D9" w14:textId="1DA9D5FB" w:rsidR="00407150" w:rsidRDefault="003426F8">
      <w:pPr>
        <w:pStyle w:val="BodyText"/>
        <w:spacing w:before="1"/>
        <w:ind w:left="811" w:right="846"/>
      </w:pPr>
      <w:r>
        <w:t>structures. Considering that organizations might need to change over time, for example, due to extensive internationalization via mergers and acquisitions (M&amp;A), it may become necessary to restructure certain or even all parts of an organization.</w:t>
      </w:r>
    </w:p>
    <w:p w14:paraId="481E0CAA" w14:textId="77777777" w:rsidR="00407150" w:rsidRDefault="003426F8">
      <w:pPr>
        <w:pStyle w:val="BodyText"/>
        <w:ind w:left="811" w:right="727"/>
      </w:pPr>
      <w:r>
        <w:t>Especially in M&amp;A, this seems of particular importance to align organizational behavior of new employees in such a way that strategic goals can be accomplished efficiently and economically via organizational tasks. Thus, structures need to change if</w:t>
      </w:r>
    </w:p>
    <w:p w14:paraId="43D8BBE3" w14:textId="77777777" w:rsidR="00407150" w:rsidRDefault="003426F8">
      <w:pPr>
        <w:pStyle w:val="BodyText"/>
        <w:ind w:left="811"/>
      </w:pPr>
      <w:r>
        <w:t>organizational behavior does not lead to the expected performance.</w:t>
      </w:r>
    </w:p>
    <w:p w14:paraId="6CACBD0B" w14:textId="77777777" w:rsidR="00407150" w:rsidRDefault="00407150">
      <w:pPr>
        <w:pStyle w:val="BodyText"/>
        <w:spacing w:before="10"/>
        <w:rPr>
          <w:sz w:val="22"/>
        </w:rPr>
      </w:pPr>
    </w:p>
    <w:p w14:paraId="39DD3712" w14:textId="77777777" w:rsidR="00407150" w:rsidRDefault="003426F8">
      <w:pPr>
        <w:pStyle w:val="BodyText"/>
        <w:spacing w:before="1"/>
        <w:ind w:left="811" w:right="1271"/>
      </w:pPr>
      <w:r>
        <w:t>Through performance assessment (i.e., inward-oriented operations), changes in strategy and structure can be triggered, but learning processes rely on favorable</w:t>
      </w:r>
    </w:p>
    <w:p w14:paraId="769692EA" w14:textId="77777777" w:rsidR="00407150" w:rsidRDefault="003426F8">
      <w:pPr>
        <w:pStyle w:val="BodyText"/>
        <w:ind w:left="811" w:right="846"/>
      </w:pPr>
      <w:r>
        <w:t>organizational conditions such as open communication structures, which would allow organizations to learn. Assessing the efficiency of operations represents a binding condition for organizational learning that leads to changes in strategy. Single-loop</w:t>
      </w:r>
    </w:p>
    <w:p w14:paraId="098F11FF" w14:textId="77777777" w:rsidR="00407150" w:rsidRDefault="003426F8">
      <w:pPr>
        <w:pStyle w:val="BodyText"/>
        <w:ind w:left="811"/>
      </w:pPr>
      <w:r>
        <w:t>learning, as distinguished from double-loop learning, refers to the processes of</w:t>
      </w:r>
    </w:p>
    <w:p w14:paraId="50B22832" w14:textId="77777777" w:rsidR="00407150" w:rsidRDefault="003426F8">
      <w:pPr>
        <w:pStyle w:val="BodyText"/>
        <w:ind w:left="811" w:right="846"/>
      </w:pPr>
      <w:r>
        <w:t>detecting errors and adjusting existing strategies to meet new requirements. Double- loop learning, by contrast, refers to a more profound process of learning, where “underlying organizational policies and objectives”</w:t>
      </w:r>
    </w:p>
    <w:p w14:paraId="5DBCE7B8" w14:textId="77777777" w:rsidR="00407150" w:rsidRDefault="00407150">
      <w:pPr>
        <w:pStyle w:val="BodyText"/>
        <w:rPr>
          <w:sz w:val="23"/>
        </w:rPr>
      </w:pPr>
    </w:p>
    <w:p w14:paraId="33126AB7" w14:textId="77777777" w:rsidR="00407150" w:rsidRDefault="003426F8">
      <w:pPr>
        <w:pStyle w:val="BodyText"/>
        <w:ind w:left="811"/>
      </w:pPr>
      <w:r>
        <w:t xml:space="preserve">Double-loop learning, questions existing underlying assumptions, that is, organizational culture, and may lead to more fundamental changes in strategies and </w:t>
      </w:r>
      <w:proofErr w:type="gramStart"/>
      <w:r>
        <w:t>their</w:t>
      </w:r>
      <w:proofErr w:type="gramEnd"/>
    </w:p>
    <w:p w14:paraId="6494C565" w14:textId="77777777" w:rsidR="00407150" w:rsidRDefault="003426F8">
      <w:pPr>
        <w:pStyle w:val="BodyText"/>
        <w:ind w:left="811" w:right="846"/>
      </w:pPr>
      <w:r>
        <w:t>operationalization. Although single-loop learning is a precondition for double-loop learning, it would be wrong to assume that single-loop learning automatically</w:t>
      </w:r>
    </w:p>
    <w:p w14:paraId="3A65A881" w14:textId="77777777" w:rsidR="00407150" w:rsidRDefault="003426F8">
      <w:pPr>
        <w:pStyle w:val="BodyText"/>
        <w:ind w:left="811" w:right="727"/>
      </w:pPr>
      <w:r>
        <w:t>effectuates double-loop learning. Many organizations are quite capable of single-loop learning, but fail to learn on a higher level, that is, double-loop learning.</w:t>
      </w:r>
    </w:p>
    <w:p w14:paraId="68FE3D85" w14:textId="77777777" w:rsidR="00407150" w:rsidRDefault="00407150">
      <w:pPr>
        <w:pStyle w:val="BodyText"/>
        <w:spacing w:before="11"/>
        <w:rPr>
          <w:sz w:val="22"/>
        </w:rPr>
      </w:pPr>
    </w:p>
    <w:p w14:paraId="7C8AFD4A" w14:textId="77777777" w:rsidR="00407150" w:rsidRDefault="003426F8">
      <w:pPr>
        <w:pStyle w:val="BodyText"/>
        <w:ind w:left="811" w:right="1321"/>
      </w:pPr>
      <w:r>
        <w:t>Understanding organizational processes = understanding organizational (culture) change = understanding organizational (culture) dynamics</w:t>
      </w:r>
    </w:p>
    <w:p w14:paraId="7B240840" w14:textId="77777777" w:rsidR="00407150" w:rsidRDefault="00407150">
      <w:pPr>
        <w:pStyle w:val="BodyText"/>
        <w:spacing w:before="12"/>
        <w:rPr>
          <w:sz w:val="22"/>
        </w:rPr>
      </w:pPr>
    </w:p>
    <w:p w14:paraId="305D6F92" w14:textId="77777777" w:rsidR="00407150" w:rsidRDefault="003426F8">
      <w:pPr>
        <w:pStyle w:val="BodyText"/>
        <w:ind w:left="811"/>
      </w:pPr>
      <w:r>
        <w:t>In conclusion, (a) Operationalization has to stand in line with corporate values. (b) All domains—strategy, structure, and operations—are indirectly affected by culture. (c) Organizational values constitute the shared “ethics” of doing business. If the impact of organizational culture on operations unfolds through strategy (i.e., espoused values),</w:t>
      </w:r>
    </w:p>
    <w:p w14:paraId="0B8DF24F" w14:textId="77777777" w:rsidR="00407150" w:rsidRDefault="003426F8">
      <w:pPr>
        <w:pStyle w:val="BodyText"/>
        <w:ind w:left="811" w:right="723"/>
        <w:jc w:val="both"/>
      </w:pPr>
      <w:r>
        <w:t>which</w:t>
      </w:r>
      <w:r>
        <w:rPr>
          <w:spacing w:val="-4"/>
        </w:rPr>
        <w:t xml:space="preserve"> </w:t>
      </w:r>
      <w:r>
        <w:t>supports</w:t>
      </w:r>
      <w:r>
        <w:rPr>
          <w:spacing w:val="-3"/>
        </w:rPr>
        <w:t xml:space="preserve"> </w:t>
      </w:r>
      <w:r>
        <w:t>the</w:t>
      </w:r>
      <w:r>
        <w:rPr>
          <w:spacing w:val="-4"/>
        </w:rPr>
        <w:t xml:space="preserve"> </w:t>
      </w:r>
      <w:r>
        <w:t>idea</w:t>
      </w:r>
      <w:r>
        <w:rPr>
          <w:spacing w:val="-3"/>
        </w:rPr>
        <w:t xml:space="preserve"> </w:t>
      </w:r>
      <w:r>
        <w:t>of</w:t>
      </w:r>
      <w:r>
        <w:rPr>
          <w:spacing w:val="-5"/>
        </w:rPr>
        <w:t xml:space="preserve"> </w:t>
      </w:r>
      <w:r>
        <w:t>a</w:t>
      </w:r>
      <w:r>
        <w:rPr>
          <w:spacing w:val="-5"/>
        </w:rPr>
        <w:t xml:space="preserve"> </w:t>
      </w:r>
      <w:r>
        <w:t>“guiding”</w:t>
      </w:r>
      <w:r>
        <w:rPr>
          <w:spacing w:val="-4"/>
        </w:rPr>
        <w:t xml:space="preserve"> </w:t>
      </w:r>
      <w:r>
        <w:t>or</w:t>
      </w:r>
      <w:r>
        <w:rPr>
          <w:spacing w:val="-4"/>
        </w:rPr>
        <w:t xml:space="preserve"> </w:t>
      </w:r>
      <w:r>
        <w:t>moderating</w:t>
      </w:r>
      <w:r>
        <w:rPr>
          <w:spacing w:val="-3"/>
        </w:rPr>
        <w:t xml:space="preserve"> </w:t>
      </w:r>
      <w:r>
        <w:t>influence</w:t>
      </w:r>
      <w:r>
        <w:rPr>
          <w:spacing w:val="-4"/>
        </w:rPr>
        <w:t xml:space="preserve"> </w:t>
      </w:r>
      <w:r>
        <w:t>on</w:t>
      </w:r>
      <w:r>
        <w:rPr>
          <w:spacing w:val="-4"/>
        </w:rPr>
        <w:t xml:space="preserve"> </w:t>
      </w:r>
      <w:r>
        <w:t>organizations</w:t>
      </w:r>
      <w:r>
        <w:rPr>
          <w:spacing w:val="-5"/>
        </w:rPr>
        <w:t xml:space="preserve"> </w:t>
      </w:r>
      <w:r>
        <w:t>during operationalization.</w:t>
      </w:r>
      <w:r>
        <w:rPr>
          <w:spacing w:val="-11"/>
        </w:rPr>
        <w:t xml:space="preserve"> </w:t>
      </w:r>
      <w:r>
        <w:t>Organizational</w:t>
      </w:r>
      <w:r>
        <w:rPr>
          <w:spacing w:val="-11"/>
        </w:rPr>
        <w:t xml:space="preserve"> </w:t>
      </w:r>
      <w:r>
        <w:t>culture</w:t>
      </w:r>
      <w:r>
        <w:rPr>
          <w:spacing w:val="-10"/>
        </w:rPr>
        <w:t xml:space="preserve"> </w:t>
      </w:r>
      <w:r>
        <w:t>reflects</w:t>
      </w:r>
      <w:r>
        <w:rPr>
          <w:spacing w:val="-11"/>
        </w:rPr>
        <w:t xml:space="preserve"> </w:t>
      </w:r>
      <w:r>
        <w:t>internal</w:t>
      </w:r>
      <w:r>
        <w:rPr>
          <w:spacing w:val="-11"/>
        </w:rPr>
        <w:t xml:space="preserve"> </w:t>
      </w:r>
      <w:r>
        <w:t>processes</w:t>
      </w:r>
      <w:r>
        <w:rPr>
          <w:spacing w:val="-11"/>
        </w:rPr>
        <w:t xml:space="preserve"> </w:t>
      </w:r>
      <w:r>
        <w:t>of</w:t>
      </w:r>
      <w:r>
        <w:rPr>
          <w:spacing w:val="-11"/>
        </w:rPr>
        <w:t xml:space="preserve"> </w:t>
      </w:r>
      <w:r>
        <w:t>an</w:t>
      </w:r>
      <w:r>
        <w:rPr>
          <w:spacing w:val="-11"/>
        </w:rPr>
        <w:t xml:space="preserve"> </w:t>
      </w:r>
      <w:r>
        <w:t>organization, linking</w:t>
      </w:r>
      <w:r>
        <w:rPr>
          <w:spacing w:val="-6"/>
        </w:rPr>
        <w:t xml:space="preserve"> </w:t>
      </w:r>
      <w:r>
        <w:t>organizational</w:t>
      </w:r>
      <w:r>
        <w:rPr>
          <w:spacing w:val="-6"/>
        </w:rPr>
        <w:t xml:space="preserve"> </w:t>
      </w:r>
      <w:r>
        <w:t>culture,</w:t>
      </w:r>
      <w:r>
        <w:rPr>
          <w:spacing w:val="-6"/>
        </w:rPr>
        <w:t xml:space="preserve"> </w:t>
      </w:r>
      <w:r>
        <w:rPr>
          <w:spacing w:val="-4"/>
        </w:rPr>
        <w:t>strategy,</w:t>
      </w:r>
      <w:r>
        <w:rPr>
          <w:spacing w:val="-6"/>
        </w:rPr>
        <w:t xml:space="preserve"> </w:t>
      </w:r>
      <w:r>
        <w:t>structure,</w:t>
      </w:r>
      <w:r>
        <w:rPr>
          <w:spacing w:val="-7"/>
        </w:rPr>
        <w:t xml:space="preserve"> </w:t>
      </w:r>
      <w:r>
        <w:t>and</w:t>
      </w:r>
      <w:r>
        <w:rPr>
          <w:spacing w:val="-6"/>
        </w:rPr>
        <w:t xml:space="preserve"> </w:t>
      </w:r>
      <w:r>
        <w:t>operations</w:t>
      </w:r>
      <w:r>
        <w:rPr>
          <w:spacing w:val="-7"/>
        </w:rPr>
        <w:t xml:space="preserve"> </w:t>
      </w:r>
      <w:r>
        <w:t>systematically</w:t>
      </w:r>
      <w:r>
        <w:rPr>
          <w:spacing w:val="-6"/>
        </w:rPr>
        <w:t xml:space="preserve"> </w:t>
      </w:r>
      <w:r>
        <w:t>to</w:t>
      </w:r>
      <w:r>
        <w:rPr>
          <w:spacing w:val="-7"/>
        </w:rPr>
        <w:t xml:space="preserve"> </w:t>
      </w:r>
      <w:r>
        <w:t>each</w:t>
      </w:r>
    </w:p>
    <w:p w14:paraId="5F957200" w14:textId="77777777" w:rsidR="00407150" w:rsidRDefault="00407150">
      <w:pPr>
        <w:jc w:val="both"/>
        <w:sectPr w:rsidR="00407150">
          <w:pgSz w:w="11910" w:h="16840"/>
          <w:pgMar w:top="800" w:right="700" w:bottom="280" w:left="1180" w:header="720" w:footer="720" w:gutter="0"/>
          <w:cols w:space="720"/>
        </w:sectPr>
      </w:pPr>
    </w:p>
    <w:p w14:paraId="034357C6" w14:textId="77777777" w:rsidR="00407150" w:rsidRDefault="003426F8">
      <w:pPr>
        <w:pStyle w:val="BodyText"/>
        <w:spacing w:before="39"/>
        <w:ind w:left="811"/>
      </w:pPr>
      <w:r>
        <w:lastRenderedPageBreak/>
        <w:t>other.</w:t>
      </w:r>
    </w:p>
    <w:p w14:paraId="498AFE60" w14:textId="77777777" w:rsidR="00407150" w:rsidRDefault="00407150">
      <w:pPr>
        <w:pStyle w:val="BodyText"/>
        <w:rPr>
          <w:sz w:val="20"/>
        </w:rPr>
      </w:pPr>
    </w:p>
    <w:p w14:paraId="744D9299" w14:textId="77777777" w:rsidR="00407150" w:rsidRDefault="00407150">
      <w:pPr>
        <w:pStyle w:val="BodyText"/>
        <w:rPr>
          <w:sz w:val="20"/>
        </w:rPr>
      </w:pPr>
    </w:p>
    <w:p w14:paraId="5EFDF3BD" w14:textId="77777777" w:rsidR="00407150" w:rsidRDefault="003426F8">
      <w:pPr>
        <w:pStyle w:val="BodyText"/>
        <w:spacing w:before="9"/>
        <w:rPr>
          <w:sz w:val="26"/>
        </w:rPr>
      </w:pPr>
      <w:r>
        <w:rPr>
          <w:noProof/>
        </w:rPr>
        <w:drawing>
          <wp:anchor distT="0" distB="0" distL="0" distR="0" simplePos="0" relativeHeight="251538432" behindDoc="0" locked="0" layoutInCell="1" allowOverlap="1" wp14:anchorId="58145830" wp14:editId="1F87FF62">
            <wp:simplePos x="0" y="0"/>
            <wp:positionH relativeFrom="page">
              <wp:posOffset>1522983</wp:posOffset>
            </wp:positionH>
            <wp:positionV relativeFrom="paragraph">
              <wp:posOffset>232251</wp:posOffset>
            </wp:positionV>
            <wp:extent cx="4544090" cy="2511456"/>
            <wp:effectExtent l="0" t="0" r="0" b="0"/>
            <wp:wrapTopAndBottom/>
            <wp:docPr id="89"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36.jpeg"/>
                    <pic:cNvPicPr/>
                  </pic:nvPicPr>
                  <pic:blipFill>
                    <a:blip r:embed="rId40" cstate="print"/>
                    <a:stretch>
                      <a:fillRect/>
                    </a:stretch>
                  </pic:blipFill>
                  <pic:spPr>
                    <a:xfrm>
                      <a:off x="0" y="0"/>
                      <a:ext cx="4544090" cy="2511456"/>
                    </a:xfrm>
                    <a:prstGeom prst="rect">
                      <a:avLst/>
                    </a:prstGeom>
                  </pic:spPr>
                </pic:pic>
              </a:graphicData>
            </a:graphic>
          </wp:anchor>
        </w:drawing>
      </w:r>
    </w:p>
    <w:p w14:paraId="4F7C72C0" w14:textId="77777777" w:rsidR="00407150" w:rsidRDefault="00407150">
      <w:pPr>
        <w:pStyle w:val="BodyText"/>
        <w:spacing w:before="3"/>
        <w:rPr>
          <w:sz w:val="14"/>
        </w:rPr>
      </w:pPr>
    </w:p>
    <w:p w14:paraId="744B0876" w14:textId="1782C97D" w:rsidR="00407150" w:rsidRDefault="003426F8">
      <w:pPr>
        <w:pStyle w:val="Heading1"/>
        <w:spacing w:before="51"/>
        <w:ind w:left="1537" w:firstLine="0"/>
      </w:pPr>
      <w:r>
        <w:t>Relationship between culture, strategy, structure, and operations</w:t>
      </w:r>
    </w:p>
    <w:p w14:paraId="7D909977" w14:textId="77777777" w:rsidR="00407150" w:rsidRDefault="00407150">
      <w:pPr>
        <w:pStyle w:val="BodyText"/>
        <w:spacing w:before="11"/>
        <w:rPr>
          <w:b/>
          <w:sz w:val="22"/>
        </w:rPr>
      </w:pPr>
    </w:p>
    <w:p w14:paraId="2F5C5B26" w14:textId="77777777" w:rsidR="00407150" w:rsidRDefault="003426F8">
      <w:pPr>
        <w:pStyle w:val="BodyText"/>
        <w:ind w:left="811" w:right="1983"/>
      </w:pPr>
      <w:r>
        <w:t xml:space="preserve">Source: Dauber, D., Fink, G., &amp; </w:t>
      </w:r>
      <w:proofErr w:type="spellStart"/>
      <w:r>
        <w:t>Yolles</w:t>
      </w:r>
      <w:proofErr w:type="spellEnd"/>
      <w:r>
        <w:t>, M. (2012). A Configuration Model of Organizational Culture. Sage Open Journal.</w:t>
      </w:r>
    </w:p>
    <w:p w14:paraId="05219075" w14:textId="77777777" w:rsidR="00407150" w:rsidRDefault="00407150">
      <w:pPr>
        <w:pStyle w:val="BodyText"/>
        <w:rPr>
          <w:sz w:val="23"/>
        </w:rPr>
      </w:pPr>
    </w:p>
    <w:p w14:paraId="73AF8F33" w14:textId="77777777" w:rsidR="00407150" w:rsidRDefault="003426F8">
      <w:pPr>
        <w:pStyle w:val="ListParagraph"/>
        <w:numPr>
          <w:ilvl w:val="1"/>
          <w:numId w:val="40"/>
        </w:numPr>
        <w:tabs>
          <w:tab w:val="left" w:pos="853"/>
        </w:tabs>
        <w:ind w:left="852"/>
        <w:rPr>
          <w:sz w:val="24"/>
        </w:rPr>
      </w:pPr>
      <w:r>
        <w:rPr>
          <w:sz w:val="24"/>
        </w:rPr>
        <w:t>Managing Cultural</w:t>
      </w:r>
      <w:r>
        <w:rPr>
          <w:spacing w:val="-3"/>
          <w:sz w:val="24"/>
        </w:rPr>
        <w:t xml:space="preserve"> </w:t>
      </w:r>
      <w:r>
        <w:rPr>
          <w:sz w:val="24"/>
        </w:rPr>
        <w:t>Differences</w:t>
      </w:r>
    </w:p>
    <w:p w14:paraId="3115884C" w14:textId="77777777" w:rsidR="00407150" w:rsidRDefault="003426F8">
      <w:pPr>
        <w:pStyle w:val="BodyText"/>
        <w:spacing w:before="180"/>
        <w:ind w:left="811" w:right="846"/>
      </w:pPr>
      <w:r>
        <w:t>It’s important to understand the differences between cultures, so that we can work with people more effectively, and prevent misunderstandings. Trompenaars and</w:t>
      </w:r>
    </w:p>
    <w:p w14:paraId="221A8D53" w14:textId="77777777" w:rsidR="00407150" w:rsidRDefault="003426F8">
      <w:pPr>
        <w:pStyle w:val="BodyText"/>
        <w:ind w:left="811" w:right="729"/>
      </w:pPr>
      <w:r>
        <w:t xml:space="preserve">Hampden-Turner's Seven Dimensions of Culture help us do this. The Seven Dimensions of Culture were identified by management consultants </w:t>
      </w:r>
      <w:proofErr w:type="spellStart"/>
      <w:r>
        <w:t>Fons</w:t>
      </w:r>
      <w:proofErr w:type="spellEnd"/>
      <w:r>
        <w:t xml:space="preserve"> Trompenaars and Charles Hampden-Turner, and the model was published in their 1997 book, "Riding the Waves of Culture." According to Trompenaars, culture is a way a group of people act to solve problems.</w:t>
      </w:r>
    </w:p>
    <w:p w14:paraId="6FAC6817" w14:textId="77777777" w:rsidR="00407150" w:rsidRDefault="00407150">
      <w:pPr>
        <w:pStyle w:val="BodyText"/>
        <w:spacing w:before="11"/>
        <w:rPr>
          <w:sz w:val="22"/>
        </w:rPr>
      </w:pPr>
    </w:p>
    <w:p w14:paraId="44222A60" w14:textId="77777777" w:rsidR="00407150" w:rsidRDefault="003426F8">
      <w:pPr>
        <w:pStyle w:val="BodyText"/>
        <w:ind w:left="811" w:right="846"/>
      </w:pPr>
      <w:r>
        <w:t>From three basics which are the relationship with others, time and environment, Trompenaars identifies seven fundamental dimensions of culture. His definition of culture is a mix between organizational and national cultures.</w:t>
      </w:r>
    </w:p>
    <w:p w14:paraId="6DC06DA1" w14:textId="77777777" w:rsidR="00407150" w:rsidRDefault="00407150">
      <w:pPr>
        <w:pStyle w:val="BodyText"/>
        <w:spacing w:before="12"/>
        <w:rPr>
          <w:sz w:val="22"/>
        </w:rPr>
      </w:pPr>
    </w:p>
    <w:p w14:paraId="0A3AA1A4" w14:textId="77777777" w:rsidR="00407150" w:rsidRDefault="003426F8">
      <w:pPr>
        <w:pStyle w:val="ListParagraph"/>
        <w:numPr>
          <w:ilvl w:val="2"/>
          <w:numId w:val="40"/>
        </w:numPr>
        <w:tabs>
          <w:tab w:val="left" w:pos="1413"/>
        </w:tabs>
        <w:ind w:left="1412" w:hanging="602"/>
        <w:rPr>
          <w:sz w:val="24"/>
        </w:rPr>
      </w:pPr>
      <w:r>
        <w:rPr>
          <w:sz w:val="24"/>
        </w:rPr>
        <w:t>Universalism vs. Particularism (Rules versus</w:t>
      </w:r>
      <w:r>
        <w:rPr>
          <w:spacing w:val="-7"/>
          <w:sz w:val="24"/>
        </w:rPr>
        <w:t xml:space="preserve"> </w:t>
      </w:r>
      <w:r>
        <w:rPr>
          <w:sz w:val="24"/>
        </w:rPr>
        <w:t>Relationships)</w:t>
      </w:r>
    </w:p>
    <w:p w14:paraId="0657D6A4" w14:textId="77777777" w:rsidR="00407150" w:rsidRDefault="00407150">
      <w:pPr>
        <w:pStyle w:val="BodyText"/>
        <w:rPr>
          <w:sz w:val="23"/>
        </w:rPr>
      </w:pPr>
    </w:p>
    <w:p w14:paraId="72D1FEAF" w14:textId="77777777" w:rsidR="00407150" w:rsidRDefault="003426F8">
      <w:pPr>
        <w:pStyle w:val="BodyText"/>
        <w:ind w:left="811" w:right="760"/>
      </w:pPr>
      <w:r>
        <w:t>Universalism implies that correct behavior can be defined and always applies, while particularism suggests that relationships are more important than abstract social codes. In universalistic cultures, people place a high importance on laws, rules, values, and obligations. They try to deal fairly with people based on these rules, but rules come before relationships. On the contrary, in a particularistic culture, People believe</w:t>
      </w:r>
    </w:p>
    <w:p w14:paraId="7D2466BF" w14:textId="77777777" w:rsidR="00407150" w:rsidRDefault="003426F8">
      <w:pPr>
        <w:pStyle w:val="BodyText"/>
        <w:ind w:left="811" w:right="676"/>
      </w:pPr>
      <w:r>
        <w:t>that each circumstance, and each relationship, dictates the rules that they live by. Their response to a situation may change, based on what's happening in the moment, and</w:t>
      </w:r>
    </w:p>
    <w:p w14:paraId="7886B23B" w14:textId="77777777" w:rsidR="00407150" w:rsidRDefault="003426F8">
      <w:pPr>
        <w:pStyle w:val="BodyText"/>
        <w:ind w:left="811"/>
      </w:pPr>
      <w:r>
        <w:t>who's involved.</w:t>
      </w:r>
    </w:p>
    <w:p w14:paraId="62708395" w14:textId="77777777" w:rsidR="00407150" w:rsidRDefault="00407150">
      <w:pPr>
        <w:sectPr w:rsidR="00407150">
          <w:pgSz w:w="11910" w:h="16840"/>
          <w:pgMar w:top="1360" w:right="700" w:bottom="280" w:left="1180" w:header="720" w:footer="720" w:gutter="0"/>
          <w:cols w:space="720"/>
        </w:sectPr>
      </w:pPr>
    </w:p>
    <w:p w14:paraId="1174D89A" w14:textId="77777777" w:rsidR="00407150" w:rsidRDefault="003426F8">
      <w:pPr>
        <w:spacing w:before="31"/>
        <w:ind w:right="714"/>
        <w:jc w:val="right"/>
        <w:rPr>
          <w:sz w:val="20"/>
        </w:rPr>
      </w:pPr>
      <w:r>
        <w:rPr>
          <w:sz w:val="20"/>
        </w:rPr>
        <w:lastRenderedPageBreak/>
        <w:t>43</w:t>
      </w:r>
    </w:p>
    <w:p w14:paraId="4AA64DE2" w14:textId="77777777" w:rsidR="00407150" w:rsidRDefault="00407150">
      <w:pPr>
        <w:pStyle w:val="BodyText"/>
        <w:spacing w:before="6"/>
        <w:rPr>
          <w:sz w:val="26"/>
        </w:rPr>
      </w:pPr>
    </w:p>
    <w:p w14:paraId="6906AAF2" w14:textId="77777777" w:rsidR="00407150" w:rsidRDefault="003426F8">
      <w:pPr>
        <w:pStyle w:val="BodyText"/>
        <w:spacing w:before="1"/>
        <w:ind w:left="811"/>
      </w:pPr>
      <w:r>
        <w:t>Typical universalistic cultures include the U.S., Canada, the U.K, the Netherlands,</w:t>
      </w:r>
    </w:p>
    <w:p w14:paraId="3FD8E992" w14:textId="77777777" w:rsidR="00407150" w:rsidRDefault="003426F8">
      <w:pPr>
        <w:pStyle w:val="BodyText"/>
        <w:ind w:left="811" w:right="827"/>
      </w:pPr>
      <w:r>
        <w:t>Germany, Scandinavia, New Zealand, Australia, and Switzerland. Typical particularistic cultures include Russia, Latin-America, and China.</w:t>
      </w:r>
    </w:p>
    <w:p w14:paraId="7F854FD7" w14:textId="77777777" w:rsidR="00407150" w:rsidRDefault="003E4EBA">
      <w:pPr>
        <w:pStyle w:val="BodyText"/>
        <w:rPr>
          <w:sz w:val="28"/>
        </w:rPr>
      </w:pPr>
      <w:r>
        <w:pict w14:anchorId="12697972">
          <v:group id="_x0000_s1250" style="position:absolute;margin-left:94.8pt;margin-top:19.1pt;width:407.35pt;height:208.05pt;z-index:-15690752;mso-wrap-distance-left:0;mso-wrap-distance-right:0;mso-position-horizontal-relative:page" coordorigin="1896,382" coordsize="8147,4161">
            <v:shape id="_x0000_s1275" style="position:absolute;left:3597;top:395;width:872;height:4134" coordorigin="3598,395" coordsize="872,4134" path="m3612,395r53,54l3716,504r50,56l3813,617r46,58l3904,734r42,60l3987,854r40,61l4064,977r36,63l4135,1103r32,64l4198,1231r30,66l4255,1362r26,66l4305,1495r23,67l4349,1630r19,68l4386,1766r16,69l4416,1904r12,69l4439,2043r9,69l4456,2182r6,70l4466,2322r3,70l4469,2462r,70l4466,2602r-4,70l4456,2742r-8,70l4439,2882r-11,69l4416,3020r-14,69l4386,3158r-18,68l4349,3294r-21,68l4305,3429r-24,67l4255,3562r-27,66l4198,3693r-31,64l4135,3821r-35,64l4064,3947r-37,62l3987,4070r-41,61l3904,4190r-45,59l3813,4307r-47,57l3716,4420r-51,55l3612,4529r-14,-15l3651,4460r51,-56l3752,4348r48,-58l3847,4232r44,-59l3934,4112r41,-61l4015,3990r37,-63l4088,3864r35,-64l4155,3735r31,-65l4215,3604r28,-66l4268,3471r24,-68l4315,3335r20,-68l4354,3198r17,-69l4387,3060r13,-70l4412,2920r11,-70l4431,2780r7,-70l4443,2639r4,-71l4449,2498r,-71l4447,2356r-4,-71l4438,2215r-7,-71l4423,2074r-11,-70l4400,1934r-13,-70l4371,1795r-17,-69l4335,1657r-20,-68l4292,1521r-24,-67l4243,1387r-28,-67l4186,1254r-31,-65l4123,1125r-35,-64l4052,997r-37,-62l3975,873r-41,-61l3891,752r-44,-60l3800,634r-48,-58l3702,520r-51,-56l3598,410r14,-15xe" filled="f" strokecolor="#3c6695" strokeweight=".48153mm">
              <v:path arrowok="t"/>
            </v:shape>
            <v:rect id="_x0000_s1274" style="position:absolute;left:3832;top:484;width:6198;height:401" filled="f" strokecolor="white" strokeweight=".48108mm"/>
            <v:shape id="_x0000_s1273" style="position:absolute;left:3586;top:439;width:501;height:491" coordorigin="3587,439" coordsize="501,491" path="m3837,439r-79,13l3689,487r-54,53l3599,607r-12,78l3599,762r36,68l3689,883r69,35l3837,930r79,-12l3985,883r54,-53l4074,762r13,-77l4074,607r-35,-67l3985,487r-69,-35l3837,439xe" stroked="f">
              <v:path arrowok="t"/>
            </v:shape>
            <v:shape id="_x0000_s1272" style="position:absolute;left:3586;top:439;width:501;height:491" coordorigin="3587,439" coordsize="501,491" path="m3587,685r12,-78l3635,540r54,-53l3758,452r79,-13l3916,452r69,35l4039,540r35,67l4087,685r-13,77l4039,830r-54,53l3916,918r-79,12l3758,918r-69,-35l3635,830r-36,-68l3587,685xe" filled="f" strokecolor="#4f81bc" strokeweight=".48131mm">
              <v:path arrowok="t"/>
            </v:shape>
            <v:rect id="_x0000_s1271" style="position:absolute;left:4196;top:1075;width:5834;height:401" filled="f" strokecolor="white" strokeweight=".48108mm"/>
            <v:shape id="_x0000_s1270" style="position:absolute;left:3950;top:1030;width:492;height:491" coordorigin="3951,1030" coordsize="492,491" path="m4196,1030r-77,13l4051,1078r-53,53l3963,1198r-12,78l3963,1353r35,68l4051,1474r68,35l4196,1521r78,-12l4341,1474r54,-53l4430,1353r12,-77l4430,1198r-35,-67l4341,1078r-67,-35l4196,1030xe" stroked="f">
              <v:path arrowok="t"/>
            </v:shape>
            <v:shape id="_x0000_s1269" style="position:absolute;left:3950;top:1030;width:492;height:491" coordorigin="3951,1030" coordsize="492,491" path="m3951,1276r12,-78l3998,1131r53,-53l4119,1043r77,-13l4274,1043r67,35l4395,1131r35,67l4442,1276r-12,77l4395,1421r-54,53l4274,1509r-78,12l4119,1509r-68,-35l3998,1421r-35,-68l3951,1276xe" filled="f" strokecolor="#4f81bc" strokeweight=".48131mm">
              <v:path arrowok="t"/>
            </v:shape>
            <v:rect id="_x0000_s1268" style="position:absolute;left:4387;top:1675;width:5642;height:391" filled="f" strokecolor="white" strokeweight=".48108mm"/>
            <v:shape id="_x0000_s1267" style="position:absolute;left:4141;top:1621;width:501;height:491" coordorigin="4142,1621" coordsize="501,491" path="m4392,1621r-79,13l4244,1669r-54,53l4155,1789r-13,78l4155,1944r35,68l4244,2065r69,35l4392,2112r79,-12l4540,2065r54,-53l4630,1944r12,-77l4630,1789r-36,-67l4540,1669r-69,-35l4392,1621xe" stroked="f">
              <v:path arrowok="t"/>
            </v:shape>
            <v:shape id="_x0000_s1266" style="position:absolute;left:4141;top:1621;width:501;height:491" coordorigin="4142,1621" coordsize="501,491" path="m4142,1867r13,-78l4190,1722r54,-53l4313,1634r79,-13l4471,1634r69,35l4594,1722r36,67l4642,1867r-12,77l4594,2012r-54,53l4471,2100r-79,12l4313,2100r-69,-35l4190,2012r-35,-68l4142,1867xe" filled="f" strokecolor="#4f81bc" strokeweight=".48131mm">
              <v:path arrowok="t"/>
            </v:shape>
            <v:rect id="_x0000_s1265" style="position:absolute;left:4360;top:2303;width:5579;height:401" fillcolor="#4f81bc" stroked="f"/>
            <v:rect id="_x0000_s1264" style="position:absolute;left:4360;top:2303;width:5579;height:401" filled="f" strokecolor="white" strokeweight=".48108mm"/>
            <v:shape id="_x0000_s1263" style="position:absolute;left:4205;top:2212;width:492;height:501" coordorigin="4206,2212" coordsize="492,501" path="m4451,2212r-77,13l4306,2260r-53,55l4218,2383r-12,79l4218,2541r35,69l4306,2664r68,35l4451,2712r78,-13l4596,2664r53,-54l4684,2541r13,-79l4684,2383r-35,-68l4596,2260r-67,-35l4451,2212xe" stroked="f">
              <v:path arrowok="t"/>
            </v:shape>
            <v:shape id="_x0000_s1262" style="position:absolute;left:4205;top:2212;width:492;height:501" coordorigin="4206,2212" coordsize="492,501" path="m4206,2462r12,-79l4253,2315r53,-55l4374,2225r77,-13l4529,2225r67,35l4649,2315r35,68l4697,2462r-13,79l4649,2610r-53,54l4529,2699r-78,13l4374,2699r-68,-35l4253,2610r-35,-69l4206,2462xe" filled="f" strokecolor="#4f81bc" strokeweight=".48133mm">
              <v:path arrowok="t"/>
            </v:shape>
            <v:rect id="_x0000_s1261" style="position:absolute;left:4387;top:2857;width:5642;height:391" filled="f" strokecolor="white" strokeweight=".48108mm"/>
            <v:shape id="_x0000_s1260" style="position:absolute;left:4141;top:2812;width:501;height:491" coordorigin="4142,2812" coordsize="501,491" path="m4392,2812r-79,13l4244,2860r-54,53l4155,2980r-13,78l4155,3135r35,68l4244,3256r69,35l4392,3303r79,-12l4540,3256r54,-53l4630,3135r12,-77l4630,2980r-36,-67l4540,2860r-69,-35l4392,2812xe" stroked="f">
              <v:path arrowok="t"/>
            </v:shape>
            <v:shape id="_x0000_s1259" style="position:absolute;left:4141;top:2812;width:501;height:491" coordorigin="4142,2812" coordsize="501,491" path="m4142,3058r13,-78l4190,2913r54,-53l4313,2825r79,-13l4471,2825r69,35l4594,2913r36,67l4642,3058r-12,77l4594,3203r-54,53l4471,3291r-79,12l4313,3291r-69,-35l4190,3203r-35,-68l4142,3058xe" filled="f" strokecolor="#4f81bc" strokeweight=".48131mm">
              <v:path arrowok="t"/>
            </v:shape>
            <v:rect id="_x0000_s1258" style="position:absolute;left:4196;top:3448;width:5834;height:401" filled="f" strokecolor="white" strokeweight=".48108mm"/>
            <v:shape id="_x0000_s1257" style="position:absolute;left:3950;top:3403;width:492;height:491" coordorigin="3951,3403" coordsize="492,491" path="m4196,3403r-77,13l4051,3450r-53,54l3963,3571r-12,78l3963,3726r35,68l4051,3847r68,35l4196,3894r78,-12l4341,3847r54,-53l4430,3726r12,-77l4430,3571r-35,-67l4341,3450r-67,-34l4196,3403xe" stroked="f">
              <v:path arrowok="t"/>
            </v:shape>
            <v:shape id="_x0000_s1256" style="position:absolute;left:3950;top:3403;width:492;height:491" coordorigin="3951,3403" coordsize="492,491" path="m3951,3649r12,-78l3998,3504r53,-54l4119,3416r77,-13l4274,3416r67,34l4395,3504r35,67l4442,3649r-12,77l4395,3794r-54,53l4274,3882r-78,12l4119,3882r-68,-35l3998,3794r-35,-68l3951,3649xe" filled="f" strokecolor="#4f81bc" strokeweight=".48131mm">
              <v:path arrowok="t"/>
            </v:shape>
            <v:rect id="_x0000_s1255" style="position:absolute;left:3832;top:4039;width:6198;height:401" filled="f" strokecolor="white" strokeweight=".48108mm"/>
            <v:shape id="_x0000_s1254" style="position:absolute;left:3586;top:3994;width:501;height:491" coordorigin="3587,3994" coordsize="501,491" path="m3837,3994r-79,13l3689,4041r-54,54l3599,4162r-12,78l3599,4317r36,68l3689,4438r69,35l3837,4485r79,-12l3985,4438r54,-53l4074,4317r13,-77l4074,4162r-35,-67l3985,4041r-69,-34l3837,3994xe" stroked="f">
              <v:path arrowok="t"/>
            </v:shape>
            <v:shape id="_x0000_s1253" style="position:absolute;left:3586;top:3994;width:501;height:491" coordorigin="3587,3994" coordsize="501,491" path="m3587,4240r12,-78l3635,4095r54,-54l3758,4007r79,-13l3916,4007r69,34l4039,4095r35,67l4087,4240r-13,77l4039,4385r-54,53l3916,4473r-79,12l3758,4473r-69,-35l3635,4385r-36,-68l3587,4240xe" filled="f" strokecolor="#4f81bc" strokeweight=".48131mm">
              <v:path arrowok="t"/>
            </v:shape>
            <v:shape id="_x0000_s1252" type="#_x0000_t75" style="position:absolute;left:1896;top:1248;width:2029;height:2282">
              <v:imagedata r:id="rId41" o:title=""/>
            </v:shape>
            <v:shape id="_x0000_s1251" type="#_x0000_t202" style="position:absolute;left:1896;top:381;width:8147;height:4161" filled="f" stroked="f">
              <v:textbox inset="0,0,0,0">
                <w:txbxContent>
                  <w:p w14:paraId="408058A8" w14:textId="77777777" w:rsidR="003E4EBA" w:rsidRDefault="003E4EBA">
                    <w:pPr>
                      <w:tabs>
                        <w:tab w:val="left" w:pos="315"/>
                        <w:tab w:val="left" w:pos="6197"/>
                      </w:tabs>
                      <w:spacing w:before="82"/>
                      <w:ind w:right="11"/>
                      <w:jc w:val="right"/>
                      <w:rPr>
                        <w:rFonts w:ascii="Microsoft JhengHei"/>
                      </w:rPr>
                    </w:pPr>
                    <w:r>
                      <w:rPr>
                        <w:rFonts w:ascii="Microsoft JhengHei"/>
                        <w:color w:val="FFFFFF"/>
                        <w:w w:val="99"/>
                        <w:shd w:val="clear" w:color="auto" w:fill="4F81BC"/>
                      </w:rPr>
                      <w:t xml:space="preserve"> </w:t>
                    </w:r>
                    <w:r>
                      <w:rPr>
                        <w:rFonts w:ascii="Microsoft JhengHei"/>
                        <w:color w:val="FFFFFF"/>
                        <w:shd w:val="clear" w:color="auto" w:fill="4F81BC"/>
                      </w:rPr>
                      <w:tab/>
                      <w:t>Universalism vs.</w:t>
                    </w:r>
                    <w:r>
                      <w:rPr>
                        <w:rFonts w:ascii="Microsoft JhengHei"/>
                        <w:color w:val="FFFFFF"/>
                        <w:spacing w:val="-38"/>
                        <w:shd w:val="clear" w:color="auto" w:fill="4F81BC"/>
                      </w:rPr>
                      <w:t xml:space="preserve"> </w:t>
                    </w:r>
                    <w:r>
                      <w:rPr>
                        <w:rFonts w:ascii="Microsoft JhengHei"/>
                        <w:color w:val="FFFFFF"/>
                        <w:shd w:val="clear" w:color="auto" w:fill="4F81BC"/>
                      </w:rPr>
                      <w:t>Particularism</w:t>
                    </w:r>
                    <w:r>
                      <w:rPr>
                        <w:rFonts w:ascii="Microsoft JhengHei"/>
                        <w:color w:val="FFFFFF"/>
                        <w:shd w:val="clear" w:color="auto" w:fill="4F81BC"/>
                      </w:rPr>
                      <w:tab/>
                    </w:r>
                  </w:p>
                  <w:p w14:paraId="16D5FFB3" w14:textId="77777777" w:rsidR="003E4EBA" w:rsidRDefault="003E4EBA">
                    <w:pPr>
                      <w:tabs>
                        <w:tab w:val="left" w:pos="310"/>
                        <w:tab w:val="left" w:pos="5833"/>
                      </w:tabs>
                      <w:spacing w:before="189"/>
                      <w:ind w:right="11"/>
                      <w:jc w:val="right"/>
                      <w:rPr>
                        <w:rFonts w:ascii="Microsoft JhengHei"/>
                      </w:rPr>
                    </w:pPr>
                    <w:r>
                      <w:rPr>
                        <w:rFonts w:ascii="Microsoft JhengHei"/>
                        <w:color w:val="FFFFFF"/>
                        <w:w w:val="99"/>
                        <w:shd w:val="clear" w:color="auto" w:fill="4F81BC"/>
                      </w:rPr>
                      <w:t xml:space="preserve"> </w:t>
                    </w:r>
                    <w:r>
                      <w:rPr>
                        <w:rFonts w:ascii="Microsoft JhengHei"/>
                        <w:color w:val="FFFFFF"/>
                        <w:shd w:val="clear" w:color="auto" w:fill="4F81BC"/>
                      </w:rPr>
                      <w:tab/>
                      <w:t>Individualism</w:t>
                    </w:r>
                    <w:r>
                      <w:rPr>
                        <w:rFonts w:ascii="Microsoft JhengHei"/>
                        <w:color w:val="FFFFFF"/>
                        <w:spacing w:val="-30"/>
                        <w:shd w:val="clear" w:color="auto" w:fill="4F81BC"/>
                      </w:rPr>
                      <w:t xml:space="preserve"> </w:t>
                    </w:r>
                    <w:r>
                      <w:rPr>
                        <w:rFonts w:ascii="Microsoft JhengHei"/>
                        <w:color w:val="FFFFFF"/>
                        <w:shd w:val="clear" w:color="auto" w:fill="4F81BC"/>
                      </w:rPr>
                      <w:t>vs.</w:t>
                    </w:r>
                    <w:r>
                      <w:rPr>
                        <w:rFonts w:ascii="Microsoft JhengHei"/>
                        <w:color w:val="FFFFFF"/>
                        <w:spacing w:val="-26"/>
                        <w:shd w:val="clear" w:color="auto" w:fill="4F81BC"/>
                      </w:rPr>
                      <w:t xml:space="preserve"> </w:t>
                    </w:r>
                    <w:r>
                      <w:rPr>
                        <w:rFonts w:ascii="Microsoft JhengHei"/>
                        <w:color w:val="FFFFFF"/>
                        <w:shd w:val="clear" w:color="auto" w:fill="4F81BC"/>
                      </w:rPr>
                      <w:t>Communitarianism</w:t>
                    </w:r>
                    <w:r>
                      <w:rPr>
                        <w:rFonts w:ascii="Microsoft JhengHei"/>
                        <w:color w:val="FFFFFF"/>
                        <w:shd w:val="clear" w:color="auto" w:fill="4F81BC"/>
                      </w:rPr>
                      <w:tab/>
                    </w:r>
                  </w:p>
                  <w:p w14:paraId="2ABF2143" w14:textId="77777777" w:rsidR="003E4EBA" w:rsidRDefault="003E4EBA">
                    <w:pPr>
                      <w:tabs>
                        <w:tab w:val="left" w:pos="2806"/>
                        <w:tab w:val="left" w:pos="8133"/>
                      </w:tabs>
                      <w:spacing w:before="189" w:line="376" w:lineRule="auto"/>
                      <w:ind w:left="2873" w:right="11" w:hanging="383"/>
                      <w:rPr>
                        <w:rFonts w:ascii="Microsoft JhengHei"/>
                      </w:rPr>
                    </w:pPr>
                    <w:r>
                      <w:rPr>
                        <w:rFonts w:ascii="Microsoft JhengHei"/>
                        <w:color w:val="FFFFFF"/>
                        <w:w w:val="99"/>
                        <w:shd w:val="clear" w:color="auto" w:fill="4F81BC"/>
                      </w:rPr>
                      <w:t xml:space="preserve"> </w:t>
                    </w:r>
                    <w:r>
                      <w:rPr>
                        <w:rFonts w:ascii="Microsoft JhengHei"/>
                        <w:color w:val="FFFFFF"/>
                        <w:shd w:val="clear" w:color="auto" w:fill="4F81BC"/>
                      </w:rPr>
                      <w:tab/>
                      <w:t>Neutral</w:t>
                    </w:r>
                    <w:r>
                      <w:rPr>
                        <w:rFonts w:ascii="Microsoft JhengHei"/>
                        <w:color w:val="FFFFFF"/>
                        <w:spacing w:val="-28"/>
                        <w:shd w:val="clear" w:color="auto" w:fill="4F81BC"/>
                      </w:rPr>
                      <w:t xml:space="preserve"> </w:t>
                    </w:r>
                    <w:r>
                      <w:rPr>
                        <w:rFonts w:ascii="Microsoft JhengHei"/>
                        <w:color w:val="FFFFFF"/>
                        <w:shd w:val="clear" w:color="auto" w:fill="4F81BC"/>
                      </w:rPr>
                      <w:t>vs.</w:t>
                    </w:r>
                    <w:r>
                      <w:rPr>
                        <w:rFonts w:ascii="Microsoft JhengHei"/>
                        <w:color w:val="FFFFFF"/>
                        <w:spacing w:val="-9"/>
                        <w:shd w:val="clear" w:color="auto" w:fill="4F81BC"/>
                      </w:rPr>
                      <w:t xml:space="preserve"> </w:t>
                    </w:r>
                    <w:r>
                      <w:rPr>
                        <w:rFonts w:ascii="Microsoft JhengHei"/>
                        <w:color w:val="FFFFFF"/>
                        <w:shd w:val="clear" w:color="auto" w:fill="4F81BC"/>
                      </w:rPr>
                      <w:t>Emotional</w:t>
                    </w:r>
                    <w:r>
                      <w:rPr>
                        <w:rFonts w:ascii="Microsoft JhengHei"/>
                        <w:color w:val="FFFFFF"/>
                        <w:shd w:val="clear" w:color="auto" w:fill="4F81BC"/>
                      </w:rPr>
                      <w:tab/>
                    </w:r>
                    <w:r>
                      <w:rPr>
                        <w:rFonts w:ascii="Microsoft JhengHei"/>
                        <w:color w:val="FFFFFF"/>
                      </w:rPr>
                      <w:t xml:space="preserve"> Specific vs.</w:t>
                    </w:r>
                    <w:r>
                      <w:rPr>
                        <w:rFonts w:ascii="Microsoft JhengHei"/>
                        <w:color w:val="FFFFFF"/>
                        <w:spacing w:val="1"/>
                      </w:rPr>
                      <w:t xml:space="preserve"> </w:t>
                    </w:r>
                    <w:r>
                      <w:rPr>
                        <w:rFonts w:ascii="Microsoft JhengHei"/>
                        <w:color w:val="FFFFFF"/>
                      </w:rPr>
                      <w:t>Diffuse</w:t>
                    </w:r>
                  </w:p>
                  <w:p w14:paraId="016BD9C4" w14:textId="77777777" w:rsidR="003E4EBA" w:rsidRDefault="003E4EBA">
                    <w:pPr>
                      <w:tabs>
                        <w:tab w:val="left" w:pos="2806"/>
                        <w:tab w:val="left" w:pos="8133"/>
                      </w:tabs>
                      <w:spacing w:line="322" w:lineRule="exact"/>
                      <w:ind w:left="2491"/>
                      <w:rPr>
                        <w:rFonts w:ascii="Microsoft JhengHei"/>
                      </w:rPr>
                    </w:pPr>
                    <w:r>
                      <w:rPr>
                        <w:rFonts w:ascii="Microsoft JhengHei"/>
                        <w:color w:val="FFFFFF"/>
                        <w:w w:val="99"/>
                        <w:shd w:val="clear" w:color="auto" w:fill="4F81BC"/>
                      </w:rPr>
                      <w:t xml:space="preserve"> </w:t>
                    </w:r>
                    <w:r>
                      <w:rPr>
                        <w:rFonts w:ascii="Microsoft JhengHei"/>
                        <w:color w:val="FFFFFF"/>
                        <w:shd w:val="clear" w:color="auto" w:fill="4F81BC"/>
                      </w:rPr>
                      <w:tab/>
                      <w:t>Achievement</w:t>
                    </w:r>
                    <w:r>
                      <w:rPr>
                        <w:rFonts w:ascii="Microsoft JhengHei"/>
                        <w:color w:val="FFFFFF"/>
                        <w:spacing w:val="-24"/>
                        <w:shd w:val="clear" w:color="auto" w:fill="4F81BC"/>
                      </w:rPr>
                      <w:t xml:space="preserve"> </w:t>
                    </w:r>
                    <w:r>
                      <w:rPr>
                        <w:rFonts w:ascii="Microsoft JhengHei"/>
                        <w:color w:val="FFFFFF"/>
                        <w:shd w:val="clear" w:color="auto" w:fill="4F81BC"/>
                      </w:rPr>
                      <w:t>vs.</w:t>
                    </w:r>
                    <w:r>
                      <w:rPr>
                        <w:rFonts w:ascii="Microsoft JhengHei"/>
                        <w:color w:val="FFFFFF"/>
                        <w:spacing w:val="-22"/>
                        <w:shd w:val="clear" w:color="auto" w:fill="4F81BC"/>
                      </w:rPr>
                      <w:t xml:space="preserve"> </w:t>
                    </w:r>
                    <w:r>
                      <w:rPr>
                        <w:rFonts w:ascii="Microsoft JhengHei"/>
                        <w:color w:val="FFFFFF"/>
                        <w:shd w:val="clear" w:color="auto" w:fill="4F81BC"/>
                      </w:rPr>
                      <w:t>Ascription</w:t>
                    </w:r>
                    <w:r>
                      <w:rPr>
                        <w:rFonts w:ascii="Microsoft JhengHei"/>
                        <w:color w:val="FFFFFF"/>
                        <w:shd w:val="clear" w:color="auto" w:fill="4F81BC"/>
                      </w:rPr>
                      <w:tab/>
                    </w:r>
                  </w:p>
                  <w:p w14:paraId="218DE030" w14:textId="77777777" w:rsidR="003E4EBA" w:rsidRDefault="003E4EBA">
                    <w:pPr>
                      <w:tabs>
                        <w:tab w:val="left" w:pos="310"/>
                        <w:tab w:val="left" w:pos="5833"/>
                      </w:tabs>
                      <w:spacing w:before="189"/>
                      <w:ind w:right="11"/>
                      <w:jc w:val="right"/>
                      <w:rPr>
                        <w:rFonts w:ascii="Microsoft JhengHei"/>
                      </w:rPr>
                    </w:pPr>
                    <w:r>
                      <w:rPr>
                        <w:rFonts w:ascii="Microsoft JhengHei"/>
                        <w:color w:val="FFFFFF"/>
                        <w:w w:val="99"/>
                        <w:shd w:val="clear" w:color="auto" w:fill="4F81BC"/>
                      </w:rPr>
                      <w:t xml:space="preserve"> </w:t>
                    </w:r>
                    <w:r>
                      <w:rPr>
                        <w:rFonts w:ascii="Microsoft JhengHei"/>
                        <w:color w:val="FFFFFF"/>
                        <w:shd w:val="clear" w:color="auto" w:fill="4F81BC"/>
                      </w:rPr>
                      <w:tab/>
                      <w:t>Present vs.</w:t>
                    </w:r>
                    <w:r>
                      <w:rPr>
                        <w:rFonts w:ascii="Microsoft JhengHei"/>
                        <w:color w:val="FFFFFF"/>
                        <w:spacing w:val="-24"/>
                        <w:shd w:val="clear" w:color="auto" w:fill="4F81BC"/>
                      </w:rPr>
                      <w:t xml:space="preserve"> </w:t>
                    </w:r>
                    <w:r>
                      <w:rPr>
                        <w:rFonts w:ascii="Microsoft JhengHei"/>
                        <w:color w:val="FFFFFF"/>
                        <w:shd w:val="clear" w:color="auto" w:fill="4F81BC"/>
                      </w:rPr>
                      <w:t>Future</w:t>
                    </w:r>
                    <w:r>
                      <w:rPr>
                        <w:rFonts w:ascii="Microsoft JhengHei"/>
                        <w:color w:val="FFFFFF"/>
                        <w:shd w:val="clear" w:color="auto" w:fill="4F81BC"/>
                      </w:rPr>
                      <w:tab/>
                    </w:r>
                  </w:p>
                  <w:p w14:paraId="5ADE5CD1" w14:textId="77777777" w:rsidR="003E4EBA" w:rsidRDefault="003E4EBA">
                    <w:pPr>
                      <w:tabs>
                        <w:tab w:val="left" w:pos="315"/>
                        <w:tab w:val="left" w:pos="6197"/>
                      </w:tabs>
                      <w:spacing w:before="189"/>
                      <w:ind w:right="11"/>
                      <w:jc w:val="right"/>
                      <w:rPr>
                        <w:rFonts w:ascii="Microsoft JhengHei"/>
                      </w:rPr>
                    </w:pPr>
                    <w:r>
                      <w:rPr>
                        <w:rFonts w:ascii="Microsoft JhengHei"/>
                        <w:color w:val="FFFFFF"/>
                        <w:w w:val="99"/>
                        <w:shd w:val="clear" w:color="auto" w:fill="4F81BC"/>
                      </w:rPr>
                      <w:t xml:space="preserve"> </w:t>
                    </w:r>
                    <w:r>
                      <w:rPr>
                        <w:rFonts w:ascii="Microsoft JhengHei"/>
                        <w:color w:val="FFFFFF"/>
                        <w:shd w:val="clear" w:color="auto" w:fill="4F81BC"/>
                      </w:rPr>
                      <w:tab/>
                      <w:t>Inner-directed</w:t>
                    </w:r>
                    <w:r>
                      <w:rPr>
                        <w:rFonts w:ascii="Microsoft JhengHei"/>
                        <w:color w:val="FFFFFF"/>
                        <w:spacing w:val="-33"/>
                        <w:shd w:val="clear" w:color="auto" w:fill="4F81BC"/>
                      </w:rPr>
                      <w:t xml:space="preserve"> </w:t>
                    </w:r>
                    <w:r>
                      <w:rPr>
                        <w:rFonts w:ascii="Microsoft JhengHei"/>
                        <w:color w:val="FFFFFF"/>
                        <w:shd w:val="clear" w:color="auto" w:fill="4F81BC"/>
                      </w:rPr>
                      <w:t>vs.</w:t>
                    </w:r>
                    <w:r>
                      <w:rPr>
                        <w:rFonts w:ascii="Microsoft JhengHei"/>
                        <w:color w:val="FFFFFF"/>
                        <w:spacing w:val="-24"/>
                        <w:shd w:val="clear" w:color="auto" w:fill="4F81BC"/>
                      </w:rPr>
                      <w:t xml:space="preserve"> </w:t>
                    </w:r>
                    <w:r>
                      <w:rPr>
                        <w:rFonts w:ascii="Microsoft JhengHei"/>
                        <w:color w:val="FFFFFF"/>
                        <w:shd w:val="clear" w:color="auto" w:fill="4F81BC"/>
                      </w:rPr>
                      <w:t>Outer-directed</w:t>
                    </w:r>
                    <w:r>
                      <w:rPr>
                        <w:rFonts w:ascii="Microsoft JhengHei"/>
                        <w:color w:val="FFFFFF"/>
                        <w:shd w:val="clear" w:color="auto" w:fill="4F81BC"/>
                      </w:rPr>
                      <w:tab/>
                    </w:r>
                  </w:p>
                </w:txbxContent>
              </v:textbox>
            </v:shape>
            <w10:wrap type="topAndBottom" anchorx="page"/>
          </v:group>
        </w:pict>
      </w:r>
    </w:p>
    <w:p w14:paraId="3854E816" w14:textId="77777777" w:rsidR="00407150" w:rsidRDefault="00407150">
      <w:pPr>
        <w:pStyle w:val="BodyText"/>
        <w:spacing w:before="1"/>
        <w:rPr>
          <w:sz w:val="28"/>
        </w:rPr>
      </w:pPr>
    </w:p>
    <w:p w14:paraId="2C586CEF" w14:textId="0F7888F2" w:rsidR="00407150" w:rsidRDefault="003426F8">
      <w:pPr>
        <w:pStyle w:val="Heading1"/>
        <w:ind w:left="707" w:right="1184" w:firstLine="0"/>
        <w:jc w:val="center"/>
      </w:pPr>
      <w:r>
        <w:t>Cultural Dimensions</w:t>
      </w:r>
    </w:p>
    <w:p w14:paraId="5757D79A" w14:textId="77777777" w:rsidR="00407150" w:rsidRDefault="00407150">
      <w:pPr>
        <w:pStyle w:val="BodyText"/>
        <w:spacing w:before="11"/>
        <w:rPr>
          <w:b/>
          <w:sz w:val="22"/>
        </w:rPr>
      </w:pPr>
    </w:p>
    <w:p w14:paraId="5FF7136C" w14:textId="77777777" w:rsidR="00407150" w:rsidRDefault="003426F8">
      <w:pPr>
        <w:pStyle w:val="BodyText"/>
        <w:ind w:left="811"/>
      </w:pPr>
      <w:r>
        <w:t xml:space="preserve">Source: Trompenaars, F. &amp; </w:t>
      </w:r>
      <w:proofErr w:type="spellStart"/>
      <w:r>
        <w:t>Woolliams</w:t>
      </w:r>
      <w:proofErr w:type="spellEnd"/>
      <w:r>
        <w:t>, P. (2004). Business Across Cultures. Capstone.</w:t>
      </w:r>
    </w:p>
    <w:p w14:paraId="24B10654" w14:textId="77777777" w:rsidR="00407150" w:rsidRDefault="00407150">
      <w:pPr>
        <w:pStyle w:val="BodyText"/>
      </w:pPr>
    </w:p>
    <w:p w14:paraId="364C942A" w14:textId="77777777" w:rsidR="00407150" w:rsidRDefault="00407150">
      <w:pPr>
        <w:pStyle w:val="BodyText"/>
      </w:pPr>
    </w:p>
    <w:p w14:paraId="32DCEC52" w14:textId="77777777" w:rsidR="00407150" w:rsidRDefault="00407150">
      <w:pPr>
        <w:pStyle w:val="BodyText"/>
        <w:spacing w:before="11"/>
        <w:rPr>
          <w:sz w:val="21"/>
        </w:rPr>
      </w:pPr>
    </w:p>
    <w:p w14:paraId="6062D031" w14:textId="77777777" w:rsidR="00407150" w:rsidRDefault="003426F8">
      <w:pPr>
        <w:pStyle w:val="ListParagraph"/>
        <w:numPr>
          <w:ilvl w:val="2"/>
          <w:numId w:val="40"/>
        </w:numPr>
        <w:tabs>
          <w:tab w:val="left" w:pos="1413"/>
        </w:tabs>
        <w:ind w:left="1412" w:hanging="602"/>
        <w:rPr>
          <w:sz w:val="24"/>
        </w:rPr>
      </w:pPr>
      <w:r>
        <w:rPr>
          <w:sz w:val="24"/>
        </w:rPr>
        <w:t>Individualism vs. Communitarianism (The Individual versus the</w:t>
      </w:r>
      <w:r>
        <w:rPr>
          <w:spacing w:val="-12"/>
          <w:sz w:val="24"/>
        </w:rPr>
        <w:t xml:space="preserve"> </w:t>
      </w:r>
      <w:r>
        <w:rPr>
          <w:sz w:val="24"/>
        </w:rPr>
        <w:t>Group)</w:t>
      </w:r>
    </w:p>
    <w:p w14:paraId="49D9CFCD" w14:textId="77777777" w:rsidR="00407150" w:rsidRDefault="00407150">
      <w:pPr>
        <w:pStyle w:val="BodyText"/>
        <w:rPr>
          <w:sz w:val="23"/>
        </w:rPr>
      </w:pPr>
    </w:p>
    <w:p w14:paraId="4405C9CF" w14:textId="77777777" w:rsidR="00407150" w:rsidRDefault="003426F8">
      <w:pPr>
        <w:pStyle w:val="BodyText"/>
        <w:ind w:left="811" w:right="657"/>
      </w:pPr>
      <w:r>
        <w:t>Individualism refers to people as individuals; Communitarianism (Collectivism) refers to people regard themselves as part of a group. In individualistic cultures, People believe</w:t>
      </w:r>
    </w:p>
    <w:p w14:paraId="2D1BD7FA" w14:textId="77777777" w:rsidR="00407150" w:rsidRDefault="003426F8">
      <w:pPr>
        <w:pStyle w:val="BodyText"/>
        <w:ind w:left="811" w:right="657"/>
      </w:pPr>
      <w:r>
        <w:t>in personal freedom and achievement. They believe that you make your own decisions, and that you must take care of yourself. In the second case, people believe that the</w:t>
      </w:r>
    </w:p>
    <w:p w14:paraId="20395A21" w14:textId="77777777" w:rsidR="00407150" w:rsidRDefault="003426F8">
      <w:pPr>
        <w:pStyle w:val="BodyText"/>
        <w:ind w:left="811" w:right="846"/>
      </w:pPr>
      <w:r>
        <w:t>group is more important than the individual. The group provides help and safety, in exchange for loyalty. The group always comes before the individual.</w:t>
      </w:r>
    </w:p>
    <w:p w14:paraId="53436254" w14:textId="77777777" w:rsidR="00407150" w:rsidRDefault="00407150">
      <w:pPr>
        <w:pStyle w:val="BodyText"/>
        <w:spacing w:before="11"/>
        <w:rPr>
          <w:sz w:val="22"/>
        </w:rPr>
      </w:pPr>
    </w:p>
    <w:p w14:paraId="5B200F26" w14:textId="77777777" w:rsidR="00407150" w:rsidRDefault="003426F8">
      <w:pPr>
        <w:pStyle w:val="BodyText"/>
        <w:ind w:left="811"/>
      </w:pPr>
      <w:r>
        <w:t>Typical individualist cultures include the U.S., Canada, the U.K, Scandinavia, New</w:t>
      </w:r>
    </w:p>
    <w:p w14:paraId="77F20E73" w14:textId="77777777" w:rsidR="00407150" w:rsidRDefault="003426F8">
      <w:pPr>
        <w:pStyle w:val="BodyText"/>
        <w:ind w:left="811" w:right="846"/>
      </w:pPr>
      <w:r>
        <w:t>Zealand, Australia, and Switzerland. Typical communitarian cultures include countries in Latin-America, Africa, and Japan.</w:t>
      </w:r>
    </w:p>
    <w:p w14:paraId="1C215654" w14:textId="77777777" w:rsidR="00407150" w:rsidRDefault="00407150">
      <w:pPr>
        <w:pStyle w:val="BodyText"/>
        <w:spacing w:before="12"/>
        <w:rPr>
          <w:sz w:val="22"/>
        </w:rPr>
      </w:pPr>
    </w:p>
    <w:p w14:paraId="45F9946E" w14:textId="77777777" w:rsidR="00407150" w:rsidRDefault="003426F8">
      <w:pPr>
        <w:pStyle w:val="ListParagraph"/>
        <w:numPr>
          <w:ilvl w:val="2"/>
          <w:numId w:val="40"/>
        </w:numPr>
        <w:tabs>
          <w:tab w:val="left" w:pos="1413"/>
        </w:tabs>
        <w:ind w:left="1412" w:hanging="602"/>
        <w:rPr>
          <w:sz w:val="24"/>
        </w:rPr>
      </w:pPr>
      <w:r>
        <w:rPr>
          <w:sz w:val="24"/>
        </w:rPr>
        <w:t>Neutral vs. Emotional (How People Express</w:t>
      </w:r>
      <w:r>
        <w:rPr>
          <w:spacing w:val="-8"/>
          <w:sz w:val="24"/>
        </w:rPr>
        <w:t xml:space="preserve"> </w:t>
      </w:r>
      <w:r>
        <w:rPr>
          <w:sz w:val="24"/>
        </w:rPr>
        <w:t>Emotions)</w:t>
      </w:r>
    </w:p>
    <w:p w14:paraId="12C0177B" w14:textId="77777777" w:rsidR="00407150" w:rsidRDefault="00407150">
      <w:pPr>
        <w:pStyle w:val="BodyText"/>
        <w:spacing w:before="11"/>
        <w:rPr>
          <w:sz w:val="22"/>
        </w:rPr>
      </w:pPr>
    </w:p>
    <w:p w14:paraId="6E518327" w14:textId="77777777" w:rsidR="00407150" w:rsidRDefault="003426F8">
      <w:pPr>
        <w:pStyle w:val="BodyText"/>
        <w:ind w:left="811"/>
      </w:pPr>
      <w:r>
        <w:t>Neutral refers to culture in which emotions are not shown; Emotional refers to</w:t>
      </w:r>
    </w:p>
    <w:p w14:paraId="48215538" w14:textId="77777777" w:rsidR="00407150" w:rsidRDefault="003426F8">
      <w:pPr>
        <w:pStyle w:val="BodyText"/>
        <w:ind w:left="811" w:right="891"/>
      </w:pPr>
      <w:r>
        <w:t xml:space="preserve">emotions are expressed openly and naturally. In neutral culture, people make a great effort to control their emotions. Reason influences their actions far more than </w:t>
      </w:r>
      <w:proofErr w:type="gramStart"/>
      <w:r>
        <w:t>their</w:t>
      </w:r>
      <w:proofErr w:type="gramEnd"/>
    </w:p>
    <w:p w14:paraId="41CF2E78" w14:textId="77777777" w:rsidR="00407150" w:rsidRDefault="003426F8">
      <w:pPr>
        <w:pStyle w:val="BodyText"/>
        <w:spacing w:before="1"/>
        <w:ind w:left="811" w:right="727"/>
      </w:pPr>
      <w:r>
        <w:t>feelings. People don't reveal what they're thinking or how they're feeling. In emotional culture, people want to find ways to express their emotions, even spontaneously, at work. In these cultures, it's welcome and accepted to show emotion.</w:t>
      </w:r>
    </w:p>
    <w:p w14:paraId="4436855D" w14:textId="77777777" w:rsidR="00407150" w:rsidRDefault="00407150">
      <w:pPr>
        <w:sectPr w:rsidR="00407150">
          <w:pgSz w:w="11910" w:h="16840"/>
          <w:pgMar w:top="800" w:right="700" w:bottom="280" w:left="1180" w:header="720" w:footer="720" w:gutter="0"/>
          <w:cols w:space="720"/>
        </w:sectPr>
      </w:pPr>
    </w:p>
    <w:p w14:paraId="7AA71D78" w14:textId="77777777" w:rsidR="00407150" w:rsidRDefault="003426F8">
      <w:pPr>
        <w:pStyle w:val="BodyText"/>
        <w:spacing w:before="39"/>
        <w:ind w:left="811"/>
      </w:pPr>
      <w:r>
        <w:lastRenderedPageBreak/>
        <w:t>Typical neutral cultures include the U.K., Sweden, the Netherlands, Finland, and</w:t>
      </w:r>
    </w:p>
    <w:p w14:paraId="782278E1" w14:textId="77777777" w:rsidR="00407150" w:rsidRDefault="003426F8">
      <w:pPr>
        <w:pStyle w:val="BodyText"/>
        <w:ind w:left="811" w:right="676"/>
      </w:pPr>
      <w:r>
        <w:t>Germany. Typical emotional cultures include Italy, France, Spain, and countries in Latin- America.</w:t>
      </w:r>
    </w:p>
    <w:p w14:paraId="5D844C58" w14:textId="77777777" w:rsidR="00407150" w:rsidRDefault="00407150">
      <w:pPr>
        <w:pStyle w:val="BodyText"/>
        <w:spacing w:before="11"/>
        <w:rPr>
          <w:sz w:val="22"/>
        </w:rPr>
      </w:pPr>
    </w:p>
    <w:p w14:paraId="3771A882" w14:textId="77777777" w:rsidR="00407150" w:rsidRDefault="003426F8">
      <w:pPr>
        <w:pStyle w:val="ListParagraph"/>
        <w:numPr>
          <w:ilvl w:val="2"/>
          <w:numId w:val="40"/>
        </w:numPr>
        <w:tabs>
          <w:tab w:val="left" w:pos="1414"/>
        </w:tabs>
        <w:ind w:left="1413" w:hanging="603"/>
        <w:rPr>
          <w:sz w:val="24"/>
        </w:rPr>
      </w:pPr>
      <w:r>
        <w:rPr>
          <w:sz w:val="24"/>
        </w:rPr>
        <w:t xml:space="preserve">Specific vs. Diffuse (How </w:t>
      </w:r>
      <w:r>
        <w:rPr>
          <w:spacing w:val="-3"/>
          <w:sz w:val="24"/>
        </w:rPr>
        <w:t xml:space="preserve">Far </w:t>
      </w:r>
      <w:r>
        <w:rPr>
          <w:sz w:val="24"/>
        </w:rPr>
        <w:t>People Get</w:t>
      </w:r>
      <w:r>
        <w:rPr>
          <w:spacing w:val="-4"/>
          <w:sz w:val="24"/>
        </w:rPr>
        <w:t xml:space="preserve"> </w:t>
      </w:r>
      <w:r>
        <w:rPr>
          <w:sz w:val="24"/>
        </w:rPr>
        <w:t>Involved)</w:t>
      </w:r>
    </w:p>
    <w:p w14:paraId="1E5A4338" w14:textId="77777777" w:rsidR="00407150" w:rsidRDefault="00407150">
      <w:pPr>
        <w:pStyle w:val="BodyText"/>
        <w:rPr>
          <w:sz w:val="23"/>
        </w:rPr>
      </w:pPr>
    </w:p>
    <w:p w14:paraId="07D17378" w14:textId="77777777" w:rsidR="00407150" w:rsidRDefault="003426F8">
      <w:pPr>
        <w:pStyle w:val="BodyText"/>
        <w:ind w:left="811" w:right="657"/>
      </w:pPr>
      <w:r>
        <w:t>Specific refers to large public space shared with others and small private space guarded closely; Diffuse refers to public and private spaces similar size, public space guarded because shared with private space; people indirect and introverted, work/private life</w:t>
      </w:r>
    </w:p>
    <w:p w14:paraId="094777F2" w14:textId="77777777" w:rsidR="00407150" w:rsidRDefault="003426F8">
      <w:pPr>
        <w:pStyle w:val="BodyText"/>
        <w:ind w:left="811" w:right="846"/>
      </w:pPr>
      <w:r>
        <w:t>closely linked. In specific culture, people keep work and personal lives separate. As a result, they believe that relationships don't have much of an impact on work objectives, and, although good relationships are important, they believe that people</w:t>
      </w:r>
    </w:p>
    <w:p w14:paraId="15D13EFB" w14:textId="1E2A58CC" w:rsidR="00407150" w:rsidRDefault="003426F8">
      <w:pPr>
        <w:pStyle w:val="BodyText"/>
        <w:ind w:left="811" w:right="657"/>
      </w:pPr>
      <w:r>
        <w:t>can work together without having a good relationship. In diffuse culture, people see an overlap between their work and personal life. They believe that good relationships are vital to meeting business objectives, and that their relationships with others will be the same, whether they are at work or meeting socially. People spend time outside work hours with colleagues and clients.</w:t>
      </w:r>
    </w:p>
    <w:p w14:paraId="1769E247" w14:textId="77777777" w:rsidR="00407150" w:rsidRDefault="00407150">
      <w:pPr>
        <w:pStyle w:val="BodyText"/>
        <w:spacing w:before="11"/>
        <w:rPr>
          <w:sz w:val="22"/>
        </w:rPr>
      </w:pPr>
    </w:p>
    <w:p w14:paraId="541A6F05" w14:textId="77777777" w:rsidR="00407150" w:rsidRDefault="003426F8">
      <w:pPr>
        <w:pStyle w:val="BodyText"/>
        <w:spacing w:before="1"/>
        <w:ind w:left="811" w:right="833"/>
      </w:pPr>
      <w:r>
        <w:t>Typical specific cultures include the U.S., the U.K., Switzerland, Germany, Scandinavia, and the Netherlands. Typical diffuse cultures include Argentina, Spain, Russia, India, and China.</w:t>
      </w:r>
    </w:p>
    <w:p w14:paraId="1521F99F" w14:textId="77777777" w:rsidR="00407150" w:rsidRDefault="00407150">
      <w:pPr>
        <w:pStyle w:val="BodyText"/>
        <w:spacing w:before="11"/>
        <w:rPr>
          <w:sz w:val="22"/>
        </w:rPr>
      </w:pPr>
    </w:p>
    <w:p w14:paraId="53720454" w14:textId="77777777" w:rsidR="00407150" w:rsidRDefault="003426F8">
      <w:pPr>
        <w:pStyle w:val="ListParagraph"/>
        <w:numPr>
          <w:ilvl w:val="2"/>
          <w:numId w:val="40"/>
        </w:numPr>
        <w:tabs>
          <w:tab w:val="left" w:pos="1413"/>
        </w:tabs>
        <w:ind w:left="1412" w:hanging="602"/>
        <w:rPr>
          <w:sz w:val="24"/>
        </w:rPr>
      </w:pPr>
      <w:r>
        <w:rPr>
          <w:sz w:val="24"/>
        </w:rPr>
        <w:t>Achievement vs. Ascription (How People View</w:t>
      </w:r>
      <w:r>
        <w:rPr>
          <w:spacing w:val="-5"/>
          <w:sz w:val="24"/>
        </w:rPr>
        <w:t xml:space="preserve"> </w:t>
      </w:r>
      <w:r>
        <w:rPr>
          <w:sz w:val="24"/>
        </w:rPr>
        <w:t>Status)</w:t>
      </w:r>
    </w:p>
    <w:p w14:paraId="581CF3DD" w14:textId="77777777" w:rsidR="00407150" w:rsidRDefault="00407150">
      <w:pPr>
        <w:pStyle w:val="BodyText"/>
        <w:spacing w:before="11"/>
        <w:rPr>
          <w:sz w:val="22"/>
        </w:rPr>
      </w:pPr>
    </w:p>
    <w:p w14:paraId="69C44DF5" w14:textId="77777777" w:rsidR="00407150" w:rsidRDefault="003426F8">
      <w:pPr>
        <w:pStyle w:val="BodyText"/>
        <w:spacing w:before="1"/>
        <w:ind w:left="811" w:right="846"/>
      </w:pPr>
      <w:r>
        <w:t>Achievement culture refers to people are accorded status based on how well perform functions; Ascription culture refers to status based on who or what person is. In achievement culture, people believe that you are what you do, and they base your worth accordingly. These cultures value performance, no matter who you are. In</w:t>
      </w:r>
    </w:p>
    <w:p w14:paraId="2AEFA6B1" w14:textId="77777777" w:rsidR="00407150" w:rsidRDefault="003426F8">
      <w:pPr>
        <w:pStyle w:val="BodyText"/>
        <w:ind w:left="811" w:right="957"/>
      </w:pPr>
      <w:r>
        <w:t>ascription culture, people believe that you should be valued for who you are. Power, title, and position matter in these cultures, and these roles define behavior.</w:t>
      </w:r>
    </w:p>
    <w:p w14:paraId="46DAA35A" w14:textId="77777777" w:rsidR="00407150" w:rsidRDefault="00407150">
      <w:pPr>
        <w:pStyle w:val="BodyText"/>
        <w:spacing w:before="11"/>
        <w:rPr>
          <w:sz w:val="22"/>
        </w:rPr>
      </w:pPr>
    </w:p>
    <w:p w14:paraId="4CB97F5F" w14:textId="77777777" w:rsidR="00407150" w:rsidRDefault="003426F8">
      <w:pPr>
        <w:pStyle w:val="BodyText"/>
        <w:ind w:left="811" w:right="846"/>
      </w:pPr>
      <w:r>
        <w:t>Typical achievement cultures include the U.S., Canada, Australia, and Scandinavia. Typical ascription cultures include France, Italy, Japan, and Saudi Arabia.</w:t>
      </w:r>
    </w:p>
    <w:p w14:paraId="03584AE3" w14:textId="77777777" w:rsidR="00407150" w:rsidRDefault="00407150">
      <w:pPr>
        <w:pStyle w:val="BodyText"/>
        <w:spacing w:before="12"/>
        <w:rPr>
          <w:sz w:val="22"/>
        </w:rPr>
      </w:pPr>
    </w:p>
    <w:p w14:paraId="6D3DA51A" w14:textId="77777777" w:rsidR="00407150" w:rsidRDefault="003426F8">
      <w:pPr>
        <w:pStyle w:val="ListParagraph"/>
        <w:numPr>
          <w:ilvl w:val="2"/>
          <w:numId w:val="40"/>
        </w:numPr>
        <w:tabs>
          <w:tab w:val="left" w:pos="1413"/>
        </w:tabs>
        <w:ind w:left="1412" w:hanging="602"/>
        <w:rPr>
          <w:sz w:val="24"/>
        </w:rPr>
      </w:pPr>
      <w:r>
        <w:rPr>
          <w:sz w:val="24"/>
        </w:rPr>
        <w:t>Sequential Time vs. Synchronous Time (How People Manage</w:t>
      </w:r>
      <w:r>
        <w:rPr>
          <w:spacing w:val="-10"/>
          <w:sz w:val="24"/>
        </w:rPr>
        <w:t xml:space="preserve"> </w:t>
      </w:r>
      <w:r>
        <w:rPr>
          <w:sz w:val="24"/>
        </w:rPr>
        <w:t>Time)</w:t>
      </w:r>
    </w:p>
    <w:p w14:paraId="70F3D0F3" w14:textId="77777777" w:rsidR="00407150" w:rsidRDefault="00407150">
      <w:pPr>
        <w:pStyle w:val="BodyText"/>
        <w:spacing w:before="10"/>
        <w:rPr>
          <w:sz w:val="22"/>
        </w:rPr>
      </w:pPr>
    </w:p>
    <w:p w14:paraId="54A3F9E1" w14:textId="77777777" w:rsidR="00407150" w:rsidRDefault="003426F8">
      <w:pPr>
        <w:pStyle w:val="BodyText"/>
        <w:spacing w:before="1"/>
        <w:ind w:left="811" w:right="736"/>
        <w:jc w:val="both"/>
      </w:pPr>
      <w:r>
        <w:t xml:space="preserve">Sequential </w:t>
      </w:r>
      <w:r>
        <w:rPr>
          <w:spacing w:val="-3"/>
        </w:rPr>
        <w:t xml:space="preserve">refers </w:t>
      </w:r>
      <w:r>
        <w:t xml:space="preserve">to only one activity at a time; appointments </w:t>
      </w:r>
      <w:r>
        <w:rPr>
          <w:spacing w:val="-3"/>
        </w:rPr>
        <w:t xml:space="preserve">kept strictly, </w:t>
      </w:r>
      <w:r>
        <w:t>follow plans as</w:t>
      </w:r>
      <w:r>
        <w:rPr>
          <w:spacing w:val="-7"/>
        </w:rPr>
        <w:t xml:space="preserve"> </w:t>
      </w:r>
      <w:r>
        <w:t>laid</w:t>
      </w:r>
      <w:r>
        <w:rPr>
          <w:spacing w:val="-5"/>
        </w:rPr>
        <w:t xml:space="preserve"> </w:t>
      </w:r>
      <w:r>
        <w:t>out;</w:t>
      </w:r>
      <w:r>
        <w:rPr>
          <w:spacing w:val="-6"/>
        </w:rPr>
        <w:t xml:space="preserve"> </w:t>
      </w:r>
      <w:r>
        <w:t>Synchronous</w:t>
      </w:r>
      <w:r>
        <w:rPr>
          <w:spacing w:val="-6"/>
        </w:rPr>
        <w:t xml:space="preserve"> </w:t>
      </w:r>
      <w:r>
        <w:rPr>
          <w:spacing w:val="-3"/>
        </w:rPr>
        <w:t>refers</w:t>
      </w:r>
      <w:r>
        <w:rPr>
          <w:spacing w:val="-6"/>
        </w:rPr>
        <w:t xml:space="preserve"> </w:t>
      </w:r>
      <w:r>
        <w:t>to</w:t>
      </w:r>
      <w:r>
        <w:rPr>
          <w:spacing w:val="-6"/>
        </w:rPr>
        <w:t xml:space="preserve"> </w:t>
      </w:r>
      <w:r>
        <w:t>multi-task,</w:t>
      </w:r>
      <w:r>
        <w:rPr>
          <w:spacing w:val="-6"/>
        </w:rPr>
        <w:t xml:space="preserve"> </w:t>
      </w:r>
      <w:r>
        <w:t>appointments</w:t>
      </w:r>
      <w:r>
        <w:rPr>
          <w:spacing w:val="-6"/>
        </w:rPr>
        <w:t xml:space="preserve"> </w:t>
      </w:r>
      <w:r>
        <w:t>are</w:t>
      </w:r>
      <w:r>
        <w:rPr>
          <w:spacing w:val="-5"/>
        </w:rPr>
        <w:t xml:space="preserve"> </w:t>
      </w:r>
      <w:r>
        <w:t>approximate,</w:t>
      </w:r>
      <w:r>
        <w:rPr>
          <w:spacing w:val="-5"/>
        </w:rPr>
        <w:t xml:space="preserve"> </w:t>
      </w:r>
      <w:r>
        <w:t>schedules subordinate to relationships; Future more important in some countries,</w:t>
      </w:r>
      <w:r>
        <w:rPr>
          <w:spacing w:val="-26"/>
        </w:rPr>
        <w:t xml:space="preserve"> </w:t>
      </w:r>
      <w:r>
        <w:t>whereas</w:t>
      </w:r>
    </w:p>
    <w:p w14:paraId="31B61377" w14:textId="77777777" w:rsidR="00407150" w:rsidRDefault="003426F8">
      <w:pPr>
        <w:pStyle w:val="BodyText"/>
        <w:ind w:left="811" w:right="750"/>
      </w:pPr>
      <w:r>
        <w:t xml:space="preserve">present is more important in some countries. In sequential </w:t>
      </w:r>
      <w:proofErr w:type="gramStart"/>
      <w:r>
        <w:t>time oriented</w:t>
      </w:r>
      <w:proofErr w:type="gramEnd"/>
      <w:r>
        <w:t xml:space="preserve"> culture, people like events to happen in order. They place a high value on punctuality, planning (and sticking to your plans), and staying on schedule. In this culture, "time is money," and people don't appreciate it when their schedule is thrown off. In synchronous </w:t>
      </w:r>
      <w:proofErr w:type="gramStart"/>
      <w:r>
        <w:t>time oriented</w:t>
      </w:r>
      <w:proofErr w:type="gramEnd"/>
      <w:r>
        <w:t xml:space="preserve"> culture, people see the past, present, and future as interwoven periods. They often work on several projects at once, and view plans and commitments as flexible.</w:t>
      </w:r>
    </w:p>
    <w:p w14:paraId="31159732" w14:textId="77777777" w:rsidR="00407150" w:rsidRDefault="00407150">
      <w:pPr>
        <w:pStyle w:val="BodyText"/>
        <w:rPr>
          <w:sz w:val="23"/>
        </w:rPr>
      </w:pPr>
    </w:p>
    <w:p w14:paraId="24562046" w14:textId="77777777" w:rsidR="00407150" w:rsidRDefault="003426F8">
      <w:pPr>
        <w:pStyle w:val="BodyText"/>
        <w:ind w:left="811" w:right="1455"/>
      </w:pPr>
      <w:r>
        <w:t>Typical sequential-time cultures include Germany, the U.K., and the U.S. Typical synchronous-time cultures include Japan, Argentina, and Mexico.</w:t>
      </w:r>
    </w:p>
    <w:p w14:paraId="1720DF5F" w14:textId="77777777" w:rsidR="00407150" w:rsidRDefault="00407150">
      <w:pPr>
        <w:sectPr w:rsidR="00407150">
          <w:pgSz w:w="11910" w:h="16840"/>
          <w:pgMar w:top="1360" w:right="700" w:bottom="280" w:left="1180" w:header="720" w:footer="720" w:gutter="0"/>
          <w:cols w:space="720"/>
        </w:sectPr>
      </w:pPr>
    </w:p>
    <w:p w14:paraId="6325ECFE" w14:textId="77777777" w:rsidR="00407150" w:rsidRDefault="003426F8">
      <w:pPr>
        <w:spacing w:before="31"/>
        <w:ind w:right="714"/>
        <w:jc w:val="right"/>
        <w:rPr>
          <w:sz w:val="20"/>
        </w:rPr>
      </w:pPr>
      <w:r>
        <w:rPr>
          <w:sz w:val="20"/>
        </w:rPr>
        <w:lastRenderedPageBreak/>
        <w:t>45</w:t>
      </w:r>
    </w:p>
    <w:p w14:paraId="4101AFEE" w14:textId="77777777" w:rsidR="00407150" w:rsidRDefault="00407150">
      <w:pPr>
        <w:pStyle w:val="BodyText"/>
        <w:spacing w:before="4"/>
        <w:rPr>
          <w:sz w:val="22"/>
        </w:rPr>
      </w:pPr>
    </w:p>
    <w:p w14:paraId="78C70743" w14:textId="77777777" w:rsidR="00407150" w:rsidRDefault="003426F8">
      <w:pPr>
        <w:pStyle w:val="ListParagraph"/>
        <w:numPr>
          <w:ilvl w:val="2"/>
          <w:numId w:val="40"/>
        </w:numPr>
        <w:tabs>
          <w:tab w:val="left" w:pos="1414"/>
        </w:tabs>
        <w:spacing w:before="51"/>
        <w:ind w:left="1413" w:hanging="603"/>
        <w:rPr>
          <w:sz w:val="24"/>
        </w:rPr>
      </w:pPr>
      <w:r>
        <w:rPr>
          <w:sz w:val="24"/>
        </w:rPr>
        <w:t>Inner-directed vs. Outer-directed (How People Relate to Their</w:t>
      </w:r>
      <w:r>
        <w:rPr>
          <w:spacing w:val="-25"/>
          <w:sz w:val="24"/>
        </w:rPr>
        <w:t xml:space="preserve"> </w:t>
      </w:r>
      <w:r>
        <w:rPr>
          <w:sz w:val="24"/>
        </w:rPr>
        <w:t>Environment)</w:t>
      </w:r>
    </w:p>
    <w:p w14:paraId="066E9253" w14:textId="77777777" w:rsidR="00407150" w:rsidRDefault="00407150">
      <w:pPr>
        <w:pStyle w:val="BodyText"/>
        <w:spacing w:before="11"/>
        <w:rPr>
          <w:sz w:val="22"/>
        </w:rPr>
      </w:pPr>
    </w:p>
    <w:p w14:paraId="5AF02CBA" w14:textId="77777777" w:rsidR="00407150" w:rsidRDefault="003426F8">
      <w:pPr>
        <w:pStyle w:val="BodyText"/>
        <w:ind w:left="811" w:right="700"/>
      </w:pPr>
      <w:r>
        <w:t>Inner-directed refers to people believe in control of outcomes; Outer-directed refers to people believe in letting things take own course. In inner-directed culture, people believe that they can control nature or their environment to achieve goals. This</w:t>
      </w:r>
    </w:p>
    <w:p w14:paraId="4AF0CCB6" w14:textId="77777777" w:rsidR="00407150" w:rsidRDefault="003426F8">
      <w:pPr>
        <w:pStyle w:val="BodyText"/>
        <w:spacing w:before="1"/>
        <w:ind w:left="811" w:right="657"/>
      </w:pPr>
      <w:r>
        <w:t>includes how they work with teams and within organizations. In outer-directed culture, people believe that nature, or their environment controls them; they must work with</w:t>
      </w:r>
    </w:p>
    <w:p w14:paraId="12EA4699" w14:textId="77777777" w:rsidR="00407150" w:rsidRDefault="003426F8">
      <w:pPr>
        <w:pStyle w:val="BodyText"/>
        <w:ind w:left="811" w:right="657"/>
      </w:pPr>
      <w:r>
        <w:t>their environment to achieve goals. At work or in relationships, they focus their actions on others, and they avoid conflict where possible. People often need reassurance that they're doing a good job.</w:t>
      </w:r>
    </w:p>
    <w:p w14:paraId="40A32550" w14:textId="77777777" w:rsidR="00407150" w:rsidRDefault="00407150">
      <w:pPr>
        <w:pStyle w:val="BodyText"/>
        <w:spacing w:before="12"/>
        <w:rPr>
          <w:sz w:val="22"/>
        </w:rPr>
      </w:pPr>
    </w:p>
    <w:p w14:paraId="4DDB3DB6" w14:textId="77777777" w:rsidR="00407150" w:rsidRDefault="003426F8">
      <w:pPr>
        <w:pStyle w:val="ListParagraph"/>
        <w:numPr>
          <w:ilvl w:val="1"/>
          <w:numId w:val="40"/>
        </w:numPr>
        <w:tabs>
          <w:tab w:val="left" w:pos="853"/>
        </w:tabs>
        <w:ind w:left="852" w:right="7462" w:hanging="853"/>
        <w:jc w:val="right"/>
        <w:rPr>
          <w:sz w:val="24"/>
        </w:rPr>
      </w:pPr>
      <w:r>
        <w:rPr>
          <w:sz w:val="24"/>
        </w:rPr>
        <w:t>Diversity</w:t>
      </w:r>
      <w:r>
        <w:rPr>
          <w:spacing w:val="-20"/>
          <w:sz w:val="24"/>
        </w:rPr>
        <w:t xml:space="preserve"> </w:t>
      </w:r>
      <w:r>
        <w:rPr>
          <w:sz w:val="24"/>
        </w:rPr>
        <w:t>Cultures</w:t>
      </w:r>
    </w:p>
    <w:p w14:paraId="6EDB4C2D" w14:textId="599D5C61" w:rsidR="00407150" w:rsidRDefault="003426F8">
      <w:pPr>
        <w:pStyle w:val="BodyText"/>
        <w:spacing w:before="180"/>
        <w:ind w:left="811" w:right="1002"/>
      </w:pPr>
      <w:r>
        <w:t xml:space="preserve">If you have ever walked into an office and thought to yourself, “This feels really different,” you are familiar with the diversity of corporate cultures. Dr. </w:t>
      </w:r>
      <w:proofErr w:type="spellStart"/>
      <w:r>
        <w:t>Fons</w:t>
      </w:r>
      <w:proofErr w:type="spellEnd"/>
      <w:r>
        <w:t xml:space="preserve"> Trompenaars brought us a great model for quickly describing and categorizing these differences in his “Four Types of Corporate Culture” model.</w:t>
      </w:r>
    </w:p>
    <w:p w14:paraId="6E064B1D" w14:textId="77777777" w:rsidR="00407150" w:rsidRDefault="00407150">
      <w:pPr>
        <w:pStyle w:val="BodyText"/>
        <w:spacing w:before="11"/>
        <w:rPr>
          <w:sz w:val="22"/>
        </w:rPr>
      </w:pPr>
    </w:p>
    <w:p w14:paraId="027C7F9D" w14:textId="77777777" w:rsidR="00407150" w:rsidRDefault="003426F8">
      <w:pPr>
        <w:pStyle w:val="BodyText"/>
        <w:ind w:left="811" w:right="708"/>
      </w:pPr>
      <w:r>
        <w:t>As the figure shown below, Trompenaars model of culture is based on two axes: on the horizontal axis, is an assessment of whether a culture is person oriented, or task oriented; on the vertical axis, is assessment of whether a culture is hierarchical, or</w:t>
      </w:r>
    </w:p>
    <w:p w14:paraId="7D38690C" w14:textId="77777777" w:rsidR="00407150" w:rsidRDefault="003426F8">
      <w:pPr>
        <w:pStyle w:val="BodyText"/>
        <w:ind w:left="811" w:right="1401"/>
      </w:pPr>
      <w:r>
        <w:t>egalitarian. Combined, this model divides into four quadrants or typologies of organizational culture:</w:t>
      </w:r>
    </w:p>
    <w:p w14:paraId="7822E858" w14:textId="77777777" w:rsidR="00407150" w:rsidRDefault="00407150">
      <w:pPr>
        <w:pStyle w:val="BodyText"/>
        <w:rPr>
          <w:sz w:val="23"/>
        </w:rPr>
      </w:pPr>
    </w:p>
    <w:p w14:paraId="6E3879F8" w14:textId="77777777" w:rsidR="00407150" w:rsidRDefault="003426F8">
      <w:pPr>
        <w:pStyle w:val="ListParagraph"/>
        <w:numPr>
          <w:ilvl w:val="2"/>
          <w:numId w:val="40"/>
        </w:numPr>
        <w:tabs>
          <w:tab w:val="left" w:pos="1413"/>
        </w:tabs>
        <w:ind w:left="1412" w:hanging="602"/>
        <w:rPr>
          <w:sz w:val="24"/>
        </w:rPr>
      </w:pPr>
      <w:r>
        <w:rPr>
          <w:sz w:val="24"/>
        </w:rPr>
        <w:t>Family</w:t>
      </w:r>
    </w:p>
    <w:p w14:paraId="07ABFEA2" w14:textId="77777777" w:rsidR="00407150" w:rsidRDefault="00407150">
      <w:pPr>
        <w:pStyle w:val="BodyText"/>
        <w:spacing w:before="11"/>
        <w:rPr>
          <w:sz w:val="22"/>
        </w:rPr>
      </w:pPr>
    </w:p>
    <w:p w14:paraId="6C5430BD" w14:textId="77777777" w:rsidR="00407150" w:rsidRDefault="003426F8">
      <w:pPr>
        <w:pStyle w:val="BodyText"/>
        <w:ind w:left="811" w:right="681"/>
      </w:pPr>
      <w:r>
        <w:t>The Family organizational culture is marked by a parent-child dynamic in which personal relationships and getting along together are extremely important. Power rests in key leaders, who guard it carefully. Success often depends on one's ability to</w:t>
      </w:r>
    </w:p>
    <w:p w14:paraId="74DEC316" w14:textId="77777777" w:rsidR="00407150" w:rsidRDefault="003426F8">
      <w:pPr>
        <w:pStyle w:val="BodyText"/>
        <w:ind w:left="811" w:right="727"/>
      </w:pPr>
      <w:r>
        <w:t>manipulate and build on relationships. This culture occurs most frequently in countries like Japan, France, and Spain.</w:t>
      </w:r>
    </w:p>
    <w:p w14:paraId="20EF09B9" w14:textId="77777777" w:rsidR="00407150" w:rsidRDefault="00407150">
      <w:pPr>
        <w:pStyle w:val="BodyText"/>
        <w:spacing w:before="11"/>
        <w:rPr>
          <w:sz w:val="22"/>
        </w:rPr>
      </w:pPr>
    </w:p>
    <w:p w14:paraId="0D54B2E3" w14:textId="77777777" w:rsidR="00407150" w:rsidRDefault="003426F8">
      <w:pPr>
        <w:pStyle w:val="ListParagraph"/>
        <w:numPr>
          <w:ilvl w:val="2"/>
          <w:numId w:val="40"/>
        </w:numPr>
        <w:tabs>
          <w:tab w:val="left" w:pos="601"/>
        </w:tabs>
        <w:ind w:left="1412" w:right="7479" w:hanging="1413"/>
        <w:jc w:val="right"/>
        <w:rPr>
          <w:sz w:val="24"/>
        </w:rPr>
      </w:pPr>
      <w:r>
        <w:rPr>
          <w:sz w:val="24"/>
        </w:rPr>
        <w:t>Eiffel</w:t>
      </w:r>
      <w:r>
        <w:rPr>
          <w:spacing w:val="-7"/>
          <w:sz w:val="24"/>
        </w:rPr>
        <w:t xml:space="preserve"> </w:t>
      </w:r>
      <w:r>
        <w:rPr>
          <w:spacing w:val="-6"/>
          <w:sz w:val="24"/>
        </w:rPr>
        <w:t>Tower</w:t>
      </w:r>
    </w:p>
    <w:p w14:paraId="055F562E" w14:textId="77777777" w:rsidR="00407150" w:rsidRDefault="00407150">
      <w:pPr>
        <w:pStyle w:val="BodyText"/>
        <w:rPr>
          <w:sz w:val="23"/>
        </w:rPr>
      </w:pPr>
    </w:p>
    <w:p w14:paraId="3579E087" w14:textId="77777777" w:rsidR="00407150" w:rsidRDefault="003426F8">
      <w:pPr>
        <w:pStyle w:val="BodyText"/>
        <w:ind w:left="946" w:right="967"/>
      </w:pPr>
      <w:r>
        <w:t>The Eiffel Tower concept refers to a hierarchical structuring of relationships. Power and decision-making responsibility increase as one move toward the top of the organization. There may be elaborate rules, strictly respected job definitions and</w:t>
      </w:r>
    </w:p>
    <w:p w14:paraId="1FA76F44" w14:textId="77777777" w:rsidR="00407150" w:rsidRDefault="003426F8">
      <w:pPr>
        <w:pStyle w:val="BodyText"/>
        <w:ind w:left="946" w:right="657"/>
      </w:pPr>
      <w:r>
        <w:t>responsibilities, and a reliance on planning. These kinds of organizations are generally found in Germany, Denmark, and the Netherlands.</w:t>
      </w:r>
    </w:p>
    <w:p w14:paraId="75643D78" w14:textId="77777777" w:rsidR="00407150" w:rsidRDefault="00407150">
      <w:pPr>
        <w:sectPr w:rsidR="00407150">
          <w:pgSz w:w="11910" w:h="16840"/>
          <w:pgMar w:top="800" w:right="700" w:bottom="280" w:left="1180" w:header="720" w:footer="720" w:gutter="0"/>
          <w:cols w:space="720"/>
        </w:sectPr>
      </w:pPr>
    </w:p>
    <w:p w14:paraId="21972686" w14:textId="77777777" w:rsidR="00407150" w:rsidRDefault="003426F8">
      <w:pPr>
        <w:spacing w:before="29" w:line="296" w:lineRule="exact"/>
        <w:ind w:left="707" w:right="953"/>
        <w:jc w:val="center"/>
        <w:rPr>
          <w:b/>
          <w:sz w:val="25"/>
        </w:rPr>
      </w:pPr>
      <w:r>
        <w:rPr>
          <w:b/>
          <w:sz w:val="25"/>
        </w:rPr>
        <w:lastRenderedPageBreak/>
        <w:t>Trompenaars’ Four Diversity Cultures</w:t>
      </w:r>
    </w:p>
    <w:p w14:paraId="3EAD94F5" w14:textId="77777777" w:rsidR="00407150" w:rsidRDefault="003E4EBA">
      <w:pPr>
        <w:spacing w:line="235" w:lineRule="auto"/>
        <w:ind w:left="4351" w:right="4819" w:hanging="8"/>
        <w:jc w:val="center"/>
        <w:rPr>
          <w:b/>
          <w:sz w:val="15"/>
        </w:rPr>
      </w:pPr>
      <w:r>
        <w:pict w14:anchorId="33D0F295">
          <v:group id="_x0000_s1243" style="position:absolute;left:0;text-align:left;margin-left:190.6pt;margin-top:17pt;width:211.4pt;height:169.85pt;z-index:15771136;mso-position-horizontal-relative:page" coordorigin="3812,340" coordsize="4228,3397">
            <v:rect id="_x0000_s1249" style="position:absolute;left:4109;top:621;width:3641;height:2867" filled="f" strokecolor="#943735" strokeweight="4.3pt"/>
            <v:shape id="_x0000_s1248" style="position:absolute;left:3812;top:339;width:4228;height:3397" coordorigin="3812,340" coordsize="4228,3397" o:spt="100" adj="0,,0" path="m6055,3564r-42,1l6011,3565r-86,l5882,3565r87,172l6033,3608r21,-43l6055,3564xm8040,2021r-172,-86l7868,1978r-1862,-1l6001,512r43,-1l6022,469,5957,340r-85,172l5915,512r5,1465l3984,1977r-43,-1l3984,1976r,-42l3812,2019r172,86l3984,2062r1936,1l5925,3565r86,l6006,2063r1862,1l7868,2107r86,-43l7954,2064r86,-43xe" fillcolor="#a6a6a6" stroked="f">
              <v:stroke joinstyle="round"/>
              <v:formulas/>
              <v:path arrowok="t" o:connecttype="segments"/>
            </v:shape>
            <v:shape id="_x0000_s1247" type="#_x0000_t202" style="position:absolute;left:4488;top:1218;width:1189;height:290" filled="f" stroked="f">
              <v:textbox inset="0,0,0,0">
                <w:txbxContent>
                  <w:p w14:paraId="2F4699E9" w14:textId="77777777" w:rsidR="003E4EBA" w:rsidRDefault="003E4EBA">
                    <w:pPr>
                      <w:spacing w:line="290" w:lineRule="exact"/>
                      <w:rPr>
                        <w:b/>
                        <w:sz w:val="29"/>
                      </w:rPr>
                    </w:pPr>
                    <w:r>
                      <w:rPr>
                        <w:b/>
                        <w:sz w:val="29"/>
                      </w:rPr>
                      <w:t>Incubator</w:t>
                    </w:r>
                  </w:p>
                </w:txbxContent>
              </v:textbox>
            </v:shape>
            <v:shape id="_x0000_s1246" type="#_x0000_t202" style="position:absolute;left:6393;top:1099;width:897;height:642" filled="f" stroked="f">
              <v:textbox inset="0,0,0,0">
                <w:txbxContent>
                  <w:p w14:paraId="73966283" w14:textId="77777777" w:rsidR="003E4EBA" w:rsidRDefault="003E4EBA">
                    <w:pPr>
                      <w:spacing w:line="294" w:lineRule="exact"/>
                      <w:rPr>
                        <w:b/>
                        <w:sz w:val="29"/>
                      </w:rPr>
                    </w:pPr>
                    <w:r>
                      <w:rPr>
                        <w:b/>
                        <w:sz w:val="29"/>
                      </w:rPr>
                      <w:t>Guided</w:t>
                    </w:r>
                  </w:p>
                  <w:p w14:paraId="6B4E4408" w14:textId="77777777" w:rsidR="003E4EBA" w:rsidRDefault="003E4EBA">
                    <w:pPr>
                      <w:spacing w:line="348" w:lineRule="exact"/>
                      <w:ind w:left="15"/>
                      <w:rPr>
                        <w:b/>
                        <w:sz w:val="29"/>
                      </w:rPr>
                    </w:pPr>
                    <w:r>
                      <w:rPr>
                        <w:b/>
                        <w:sz w:val="29"/>
                      </w:rPr>
                      <w:t>Missile</w:t>
                    </w:r>
                  </w:p>
                </w:txbxContent>
              </v:textbox>
            </v:shape>
            <v:shape id="_x0000_s1245" type="#_x0000_t202" style="position:absolute;left:4617;top:2685;width:801;height:290" filled="f" stroked="f">
              <v:textbox inset="0,0,0,0">
                <w:txbxContent>
                  <w:p w14:paraId="4E1FBE2E" w14:textId="77777777" w:rsidR="003E4EBA" w:rsidRDefault="003E4EBA">
                    <w:pPr>
                      <w:spacing w:line="290" w:lineRule="exact"/>
                      <w:rPr>
                        <w:b/>
                        <w:sz w:val="29"/>
                      </w:rPr>
                    </w:pPr>
                    <w:r>
                      <w:rPr>
                        <w:b/>
                        <w:sz w:val="29"/>
                      </w:rPr>
                      <w:t>Family</w:t>
                    </w:r>
                  </w:p>
                </w:txbxContent>
              </v:textbox>
            </v:shape>
            <v:shape id="_x0000_s1244" type="#_x0000_t202" style="position:absolute;left:6405;top:2507;width:766;height:642" filled="f" stroked="f">
              <v:textbox inset="0,0,0,0">
                <w:txbxContent>
                  <w:p w14:paraId="66D1111C" w14:textId="77777777" w:rsidR="003E4EBA" w:rsidRDefault="003E4EBA">
                    <w:pPr>
                      <w:spacing w:line="294" w:lineRule="exact"/>
                      <w:ind w:left="62"/>
                      <w:rPr>
                        <w:b/>
                        <w:sz w:val="29"/>
                      </w:rPr>
                    </w:pPr>
                    <w:r>
                      <w:rPr>
                        <w:b/>
                        <w:sz w:val="29"/>
                      </w:rPr>
                      <w:t>Eiffel</w:t>
                    </w:r>
                  </w:p>
                  <w:p w14:paraId="7D8A4B37" w14:textId="77777777" w:rsidR="003E4EBA" w:rsidRDefault="003E4EBA">
                    <w:pPr>
                      <w:spacing w:line="348" w:lineRule="exact"/>
                      <w:rPr>
                        <w:b/>
                        <w:sz w:val="29"/>
                      </w:rPr>
                    </w:pPr>
                    <w:r>
                      <w:rPr>
                        <w:b/>
                        <w:sz w:val="29"/>
                      </w:rPr>
                      <w:t>Tower</w:t>
                    </w:r>
                  </w:p>
                </w:txbxContent>
              </v:textbox>
            </v:shape>
            <w10:wrap anchorx="page"/>
          </v:group>
        </w:pict>
      </w:r>
      <w:r w:rsidR="003426F8">
        <w:rPr>
          <w:b/>
          <w:sz w:val="15"/>
        </w:rPr>
        <w:t xml:space="preserve">Egalitarian/ </w:t>
      </w:r>
      <w:r w:rsidR="003426F8">
        <w:rPr>
          <w:b/>
          <w:w w:val="95"/>
          <w:sz w:val="15"/>
        </w:rPr>
        <w:t>Decentralized</w:t>
      </w:r>
    </w:p>
    <w:p w14:paraId="24385046" w14:textId="77777777" w:rsidR="00407150" w:rsidRDefault="00407150">
      <w:pPr>
        <w:pStyle w:val="BodyText"/>
        <w:rPr>
          <w:b/>
          <w:sz w:val="20"/>
        </w:rPr>
      </w:pPr>
    </w:p>
    <w:p w14:paraId="1F6C5C08" w14:textId="77777777" w:rsidR="00407150" w:rsidRDefault="00407150">
      <w:pPr>
        <w:pStyle w:val="BodyText"/>
        <w:rPr>
          <w:b/>
          <w:sz w:val="20"/>
        </w:rPr>
      </w:pPr>
    </w:p>
    <w:p w14:paraId="1B136724" w14:textId="77777777" w:rsidR="00407150" w:rsidRDefault="00407150">
      <w:pPr>
        <w:pStyle w:val="BodyText"/>
        <w:rPr>
          <w:b/>
          <w:sz w:val="20"/>
        </w:rPr>
      </w:pPr>
    </w:p>
    <w:p w14:paraId="52688773" w14:textId="77777777" w:rsidR="00407150" w:rsidRDefault="00407150">
      <w:pPr>
        <w:pStyle w:val="BodyText"/>
        <w:rPr>
          <w:b/>
          <w:sz w:val="20"/>
        </w:rPr>
      </w:pPr>
    </w:p>
    <w:p w14:paraId="0F212989" w14:textId="77777777" w:rsidR="00407150" w:rsidRDefault="00407150">
      <w:pPr>
        <w:pStyle w:val="BodyText"/>
        <w:spacing w:before="5"/>
        <w:rPr>
          <w:b/>
          <w:sz w:val="28"/>
        </w:rPr>
      </w:pPr>
    </w:p>
    <w:p w14:paraId="06432FAF" w14:textId="77777777" w:rsidR="00407150" w:rsidRDefault="00407150">
      <w:pPr>
        <w:rPr>
          <w:sz w:val="28"/>
        </w:rPr>
        <w:sectPr w:rsidR="00407150">
          <w:pgSz w:w="11910" w:h="16840"/>
          <w:pgMar w:top="1440" w:right="700" w:bottom="280" w:left="1180" w:header="720" w:footer="720" w:gutter="0"/>
          <w:cols w:space="720"/>
        </w:sectPr>
      </w:pPr>
    </w:p>
    <w:p w14:paraId="5A8907EB" w14:textId="77777777" w:rsidR="00407150" w:rsidRDefault="003426F8">
      <w:pPr>
        <w:spacing w:before="75" w:line="230" w:lineRule="auto"/>
        <w:ind w:left="1979" w:right="38" w:firstLine="3"/>
        <w:jc w:val="center"/>
        <w:rPr>
          <w:b/>
          <w:sz w:val="15"/>
        </w:rPr>
      </w:pPr>
      <w:r>
        <w:rPr>
          <w:b/>
          <w:sz w:val="15"/>
        </w:rPr>
        <w:t xml:space="preserve">Person/ </w:t>
      </w:r>
      <w:r>
        <w:rPr>
          <w:b/>
          <w:spacing w:val="-2"/>
          <w:sz w:val="15"/>
        </w:rPr>
        <w:t xml:space="preserve">Informal </w:t>
      </w:r>
      <w:r>
        <w:rPr>
          <w:b/>
          <w:sz w:val="15"/>
        </w:rPr>
        <w:t>Style</w:t>
      </w:r>
    </w:p>
    <w:p w14:paraId="560196D0" w14:textId="77777777" w:rsidR="00407150" w:rsidRDefault="003426F8">
      <w:pPr>
        <w:spacing w:before="75" w:line="230" w:lineRule="auto"/>
        <w:ind w:left="1979" w:right="2513" w:firstLine="55"/>
        <w:jc w:val="both"/>
        <w:rPr>
          <w:b/>
          <w:sz w:val="15"/>
        </w:rPr>
      </w:pPr>
      <w:r>
        <w:br w:type="column"/>
      </w:r>
      <w:r>
        <w:rPr>
          <w:b/>
          <w:spacing w:val="-3"/>
          <w:sz w:val="15"/>
        </w:rPr>
        <w:t xml:space="preserve">Task/ </w:t>
      </w:r>
      <w:r>
        <w:rPr>
          <w:b/>
          <w:spacing w:val="-1"/>
          <w:sz w:val="15"/>
        </w:rPr>
        <w:t xml:space="preserve">Formal </w:t>
      </w:r>
      <w:r>
        <w:rPr>
          <w:b/>
          <w:sz w:val="15"/>
        </w:rPr>
        <w:t>Style</w:t>
      </w:r>
    </w:p>
    <w:p w14:paraId="16039E9A" w14:textId="77777777" w:rsidR="00407150" w:rsidRDefault="00407150">
      <w:pPr>
        <w:spacing w:line="230" w:lineRule="auto"/>
        <w:jc w:val="both"/>
        <w:rPr>
          <w:sz w:val="15"/>
        </w:rPr>
        <w:sectPr w:rsidR="00407150">
          <w:type w:val="continuous"/>
          <w:pgSz w:w="11910" w:h="16840"/>
          <w:pgMar w:top="1580" w:right="700" w:bottom="280" w:left="1180" w:header="720" w:footer="720" w:gutter="0"/>
          <w:cols w:num="2" w:space="720" w:equalWidth="0">
            <w:col w:w="2542" w:space="2561"/>
            <w:col w:w="4927"/>
          </w:cols>
        </w:sectPr>
      </w:pPr>
    </w:p>
    <w:p w14:paraId="23E84926" w14:textId="77777777" w:rsidR="00407150" w:rsidRDefault="00407150">
      <w:pPr>
        <w:pStyle w:val="BodyText"/>
        <w:rPr>
          <w:b/>
          <w:sz w:val="20"/>
        </w:rPr>
      </w:pPr>
    </w:p>
    <w:p w14:paraId="214AEA0F" w14:textId="77777777" w:rsidR="00407150" w:rsidRDefault="00407150">
      <w:pPr>
        <w:pStyle w:val="BodyText"/>
        <w:rPr>
          <w:b/>
          <w:sz w:val="20"/>
        </w:rPr>
      </w:pPr>
    </w:p>
    <w:p w14:paraId="5201FE37" w14:textId="77777777" w:rsidR="00407150" w:rsidRDefault="00407150">
      <w:pPr>
        <w:pStyle w:val="BodyText"/>
        <w:rPr>
          <w:b/>
          <w:sz w:val="20"/>
        </w:rPr>
      </w:pPr>
    </w:p>
    <w:p w14:paraId="318269BC" w14:textId="77777777" w:rsidR="00407150" w:rsidRDefault="00407150">
      <w:pPr>
        <w:pStyle w:val="BodyText"/>
        <w:rPr>
          <w:b/>
          <w:sz w:val="20"/>
        </w:rPr>
      </w:pPr>
    </w:p>
    <w:p w14:paraId="731F1E65" w14:textId="77777777" w:rsidR="00407150" w:rsidRDefault="00407150">
      <w:pPr>
        <w:pStyle w:val="BodyText"/>
        <w:rPr>
          <w:b/>
          <w:sz w:val="20"/>
        </w:rPr>
      </w:pPr>
    </w:p>
    <w:p w14:paraId="0BDE0560" w14:textId="77777777" w:rsidR="00407150" w:rsidRDefault="00407150">
      <w:pPr>
        <w:pStyle w:val="BodyText"/>
        <w:rPr>
          <w:b/>
          <w:sz w:val="20"/>
        </w:rPr>
      </w:pPr>
    </w:p>
    <w:p w14:paraId="5F80F0F1" w14:textId="1A16D4E3" w:rsidR="00407150" w:rsidRDefault="003426F8">
      <w:pPr>
        <w:spacing w:line="235" w:lineRule="auto"/>
        <w:ind w:left="4370" w:right="4854"/>
        <w:jc w:val="center"/>
        <w:rPr>
          <w:b/>
          <w:sz w:val="15"/>
        </w:rPr>
      </w:pPr>
      <w:r>
        <w:rPr>
          <w:b/>
          <w:w w:val="95"/>
          <w:sz w:val="15"/>
        </w:rPr>
        <w:t xml:space="preserve">Hierarchical/ </w:t>
      </w:r>
      <w:r>
        <w:rPr>
          <w:b/>
          <w:sz w:val="15"/>
        </w:rPr>
        <w:t>Centralized</w:t>
      </w:r>
    </w:p>
    <w:p w14:paraId="70A828D0" w14:textId="77777777" w:rsidR="00407150" w:rsidRDefault="00407150">
      <w:pPr>
        <w:pStyle w:val="BodyText"/>
        <w:rPr>
          <w:b/>
          <w:sz w:val="22"/>
        </w:rPr>
      </w:pPr>
    </w:p>
    <w:p w14:paraId="7E32968A" w14:textId="77777777" w:rsidR="00407150" w:rsidRDefault="003426F8">
      <w:pPr>
        <w:pStyle w:val="Heading1"/>
        <w:spacing w:before="52"/>
        <w:ind w:left="707" w:right="589" w:firstLine="0"/>
        <w:jc w:val="center"/>
      </w:pPr>
      <w:r>
        <w:t>Trompenaars’ Four Diversity Cultures</w:t>
      </w:r>
    </w:p>
    <w:p w14:paraId="75C62A62" w14:textId="77777777" w:rsidR="00407150" w:rsidRDefault="00407150">
      <w:pPr>
        <w:pStyle w:val="BodyText"/>
        <w:spacing w:before="12"/>
        <w:rPr>
          <w:b/>
          <w:sz w:val="22"/>
        </w:rPr>
      </w:pPr>
    </w:p>
    <w:p w14:paraId="4E54F45A" w14:textId="77777777" w:rsidR="00407150" w:rsidRDefault="003426F8">
      <w:pPr>
        <w:pStyle w:val="BodyText"/>
        <w:ind w:left="811"/>
        <w:jc w:val="both"/>
      </w:pPr>
      <w:r>
        <w:t xml:space="preserve">Source: Trompenaars, F. &amp; </w:t>
      </w:r>
      <w:proofErr w:type="spellStart"/>
      <w:r>
        <w:t>Woolliams</w:t>
      </w:r>
      <w:proofErr w:type="spellEnd"/>
      <w:r>
        <w:t>, P. (2004). Business Across Cultures. Capstone.</w:t>
      </w:r>
    </w:p>
    <w:p w14:paraId="2C2EF930" w14:textId="77777777" w:rsidR="00407150" w:rsidRDefault="00407150">
      <w:pPr>
        <w:pStyle w:val="BodyText"/>
        <w:spacing w:before="10"/>
        <w:rPr>
          <w:sz w:val="22"/>
        </w:rPr>
      </w:pPr>
    </w:p>
    <w:p w14:paraId="211A6DC5" w14:textId="77777777" w:rsidR="00407150" w:rsidRDefault="003426F8">
      <w:pPr>
        <w:pStyle w:val="ListParagraph"/>
        <w:numPr>
          <w:ilvl w:val="2"/>
          <w:numId w:val="40"/>
        </w:numPr>
        <w:tabs>
          <w:tab w:val="left" w:pos="1413"/>
        </w:tabs>
        <w:spacing w:before="1"/>
        <w:ind w:left="1412" w:hanging="602"/>
        <w:rPr>
          <w:sz w:val="24"/>
        </w:rPr>
      </w:pPr>
      <w:r>
        <w:rPr>
          <w:sz w:val="24"/>
        </w:rPr>
        <w:t>Incubator</w:t>
      </w:r>
    </w:p>
    <w:p w14:paraId="0DF1F569" w14:textId="77777777" w:rsidR="00407150" w:rsidRDefault="00407150">
      <w:pPr>
        <w:pStyle w:val="BodyText"/>
        <w:spacing w:before="12"/>
        <w:rPr>
          <w:sz w:val="22"/>
        </w:rPr>
      </w:pPr>
    </w:p>
    <w:p w14:paraId="166084A1" w14:textId="77777777" w:rsidR="00407150" w:rsidRDefault="003426F8">
      <w:pPr>
        <w:pStyle w:val="BodyText"/>
        <w:ind w:left="811" w:right="903"/>
        <w:jc w:val="both"/>
      </w:pPr>
      <w:r>
        <w:t xml:space="preserve">The Incubator describes organizations that are relatively flat, in which individuals can </w:t>
      </w:r>
      <w:r>
        <w:rPr>
          <w:spacing w:val="-3"/>
        </w:rPr>
        <w:t xml:space="preserve">exert </w:t>
      </w:r>
      <w:r>
        <w:t xml:space="preserve">power and gain recognition. The culture believes that rules inhibit invention. </w:t>
      </w:r>
      <w:r>
        <w:rPr>
          <w:spacing w:val="-11"/>
        </w:rPr>
        <w:t xml:space="preserve">To </w:t>
      </w:r>
      <w:r>
        <w:t xml:space="preserve">an outsider (and certainly to someone from an </w:t>
      </w:r>
      <w:r>
        <w:rPr>
          <w:spacing w:val="-3"/>
        </w:rPr>
        <w:t xml:space="preserve">Eiffel </w:t>
      </w:r>
      <w:r>
        <w:rPr>
          <w:spacing w:val="-6"/>
        </w:rPr>
        <w:t xml:space="preserve">Tower </w:t>
      </w:r>
      <w:r>
        <w:t>organization), incubators may</w:t>
      </w:r>
      <w:r>
        <w:rPr>
          <w:spacing w:val="-5"/>
        </w:rPr>
        <w:t xml:space="preserve"> </w:t>
      </w:r>
      <w:r>
        <w:t>seem</w:t>
      </w:r>
      <w:r>
        <w:rPr>
          <w:spacing w:val="-7"/>
        </w:rPr>
        <w:t xml:space="preserve"> </w:t>
      </w:r>
      <w:r>
        <w:t>chaotic</w:t>
      </w:r>
      <w:r>
        <w:rPr>
          <w:spacing w:val="-6"/>
        </w:rPr>
        <w:t xml:space="preserve"> </w:t>
      </w:r>
      <w:r>
        <w:t>or</w:t>
      </w:r>
      <w:r>
        <w:rPr>
          <w:spacing w:val="-6"/>
        </w:rPr>
        <w:t xml:space="preserve"> </w:t>
      </w:r>
      <w:r>
        <w:t>anarchic.</w:t>
      </w:r>
      <w:r>
        <w:rPr>
          <w:spacing w:val="-5"/>
        </w:rPr>
        <w:t xml:space="preserve"> </w:t>
      </w:r>
      <w:r>
        <w:t>From</w:t>
      </w:r>
      <w:r>
        <w:rPr>
          <w:spacing w:val="-7"/>
        </w:rPr>
        <w:t xml:space="preserve"> </w:t>
      </w:r>
      <w:r>
        <w:t>a</w:t>
      </w:r>
      <w:r>
        <w:rPr>
          <w:spacing w:val="-6"/>
        </w:rPr>
        <w:t xml:space="preserve"> </w:t>
      </w:r>
      <w:r>
        <w:t>national</w:t>
      </w:r>
      <w:r>
        <w:rPr>
          <w:spacing w:val="-5"/>
        </w:rPr>
        <w:t xml:space="preserve"> </w:t>
      </w:r>
      <w:r>
        <w:t>perspective,</w:t>
      </w:r>
      <w:r>
        <w:rPr>
          <w:spacing w:val="-4"/>
        </w:rPr>
        <w:t xml:space="preserve"> </w:t>
      </w:r>
      <w:r>
        <w:t>Sweden</w:t>
      </w:r>
      <w:r>
        <w:rPr>
          <w:spacing w:val="-6"/>
        </w:rPr>
        <w:t xml:space="preserve"> </w:t>
      </w:r>
      <w:r>
        <w:t>tends</w:t>
      </w:r>
      <w:r>
        <w:rPr>
          <w:spacing w:val="-6"/>
        </w:rPr>
        <w:t xml:space="preserve"> </w:t>
      </w:r>
      <w:r>
        <w:t>to</w:t>
      </w:r>
      <w:r>
        <w:rPr>
          <w:spacing w:val="-6"/>
        </w:rPr>
        <w:t xml:space="preserve"> </w:t>
      </w:r>
      <w:r>
        <w:t>produce Incubators;</w:t>
      </w:r>
      <w:r>
        <w:rPr>
          <w:spacing w:val="-8"/>
        </w:rPr>
        <w:t xml:space="preserve"> </w:t>
      </w:r>
      <w:r>
        <w:t>from</w:t>
      </w:r>
      <w:r>
        <w:rPr>
          <w:spacing w:val="-8"/>
        </w:rPr>
        <w:t xml:space="preserve"> </w:t>
      </w:r>
      <w:r>
        <w:t>an</w:t>
      </w:r>
      <w:r>
        <w:rPr>
          <w:spacing w:val="-7"/>
        </w:rPr>
        <w:t xml:space="preserve"> </w:t>
      </w:r>
      <w:r>
        <w:t>industrial</w:t>
      </w:r>
      <w:r>
        <w:rPr>
          <w:spacing w:val="-7"/>
        </w:rPr>
        <w:t xml:space="preserve"> </w:t>
      </w:r>
      <w:r>
        <w:t>perspective,</w:t>
      </w:r>
      <w:r>
        <w:rPr>
          <w:spacing w:val="-7"/>
        </w:rPr>
        <w:t xml:space="preserve"> </w:t>
      </w:r>
      <w:r>
        <w:t>Incubators</w:t>
      </w:r>
      <w:r>
        <w:rPr>
          <w:spacing w:val="-7"/>
        </w:rPr>
        <w:t xml:space="preserve"> </w:t>
      </w:r>
      <w:r>
        <w:t>are</w:t>
      </w:r>
      <w:r>
        <w:rPr>
          <w:spacing w:val="-7"/>
        </w:rPr>
        <w:t xml:space="preserve"> </w:t>
      </w:r>
      <w:r>
        <w:t>often</w:t>
      </w:r>
      <w:r>
        <w:rPr>
          <w:spacing w:val="-7"/>
        </w:rPr>
        <w:t xml:space="preserve"> </w:t>
      </w:r>
      <w:r>
        <w:t>software</w:t>
      </w:r>
      <w:r>
        <w:rPr>
          <w:spacing w:val="-6"/>
        </w:rPr>
        <w:t xml:space="preserve"> </w:t>
      </w:r>
      <w:r>
        <w:t>companies.</w:t>
      </w:r>
    </w:p>
    <w:p w14:paraId="0FCCD2E8" w14:textId="77777777" w:rsidR="00407150" w:rsidRDefault="00407150">
      <w:pPr>
        <w:pStyle w:val="BodyText"/>
        <w:spacing w:before="11"/>
        <w:rPr>
          <w:sz w:val="22"/>
        </w:rPr>
      </w:pPr>
    </w:p>
    <w:p w14:paraId="3FC3CD85" w14:textId="77777777" w:rsidR="00407150" w:rsidRDefault="003426F8">
      <w:pPr>
        <w:pStyle w:val="ListParagraph"/>
        <w:numPr>
          <w:ilvl w:val="2"/>
          <w:numId w:val="40"/>
        </w:numPr>
        <w:tabs>
          <w:tab w:val="left" w:pos="1413"/>
        </w:tabs>
        <w:spacing w:before="1"/>
        <w:ind w:left="1412" w:hanging="602"/>
        <w:rPr>
          <w:sz w:val="24"/>
        </w:rPr>
      </w:pPr>
      <w:r>
        <w:rPr>
          <w:sz w:val="24"/>
        </w:rPr>
        <w:t>Guided</w:t>
      </w:r>
      <w:r>
        <w:rPr>
          <w:spacing w:val="-2"/>
          <w:sz w:val="24"/>
        </w:rPr>
        <w:t xml:space="preserve"> </w:t>
      </w:r>
      <w:r>
        <w:rPr>
          <w:sz w:val="24"/>
        </w:rPr>
        <w:t>Missile</w:t>
      </w:r>
    </w:p>
    <w:p w14:paraId="55B04CD8" w14:textId="77777777" w:rsidR="00407150" w:rsidRDefault="00407150">
      <w:pPr>
        <w:pStyle w:val="BodyText"/>
        <w:spacing w:before="10"/>
        <w:rPr>
          <w:sz w:val="22"/>
        </w:rPr>
      </w:pPr>
    </w:p>
    <w:p w14:paraId="6780D907" w14:textId="77777777" w:rsidR="00407150" w:rsidRDefault="003426F8">
      <w:pPr>
        <w:pStyle w:val="BodyText"/>
        <w:ind w:left="811" w:right="1271"/>
      </w:pPr>
      <w:r>
        <w:t>The Guided Missile organization is highly focused on the achievement of specific objectives, often those that deliver value in a short time frame. Power is gained</w:t>
      </w:r>
    </w:p>
    <w:p w14:paraId="5512C439" w14:textId="77777777" w:rsidR="00407150" w:rsidRDefault="003426F8">
      <w:pPr>
        <w:pStyle w:val="BodyText"/>
        <w:spacing w:before="1"/>
        <w:ind w:left="811" w:right="687"/>
      </w:pPr>
      <w:r>
        <w:t>through expertise. Value to the organization is measured by results and is rewarded. This type of corporate culture characterizes many organizations in the United Kingdom, the United States, and Canada.</w:t>
      </w:r>
    </w:p>
    <w:p w14:paraId="4BFEA103" w14:textId="77777777" w:rsidR="00407150" w:rsidRDefault="00407150">
      <w:pPr>
        <w:pStyle w:val="BodyText"/>
        <w:spacing w:before="11"/>
        <w:rPr>
          <w:sz w:val="22"/>
        </w:rPr>
      </w:pPr>
    </w:p>
    <w:p w14:paraId="0273D5EC" w14:textId="77777777" w:rsidR="00407150" w:rsidRDefault="003426F8">
      <w:pPr>
        <w:pStyle w:val="BodyText"/>
        <w:ind w:left="811" w:right="657"/>
      </w:pPr>
      <w:r>
        <w:t>Some companies, including stereotypical Silicon Valley organizations are commonly referred to as being an incubator type of company culture. Engineering firms that focus on specific projects and tasks are known as guided missile cultures. The business of</w:t>
      </w:r>
    </w:p>
    <w:p w14:paraId="30E26C71" w14:textId="77777777" w:rsidR="00407150" w:rsidRDefault="003426F8">
      <w:pPr>
        <w:pStyle w:val="BodyText"/>
        <w:ind w:left="811" w:right="657"/>
      </w:pPr>
      <w:r>
        <w:t>running the US armed forces with specific hierarchies, rules and procedures is the Eiffel tower type of culture. Finally, companies where power is concentrated in specific</w:t>
      </w:r>
    </w:p>
    <w:p w14:paraId="7966FD3F" w14:textId="77777777" w:rsidR="00407150" w:rsidRDefault="003426F8">
      <w:pPr>
        <w:pStyle w:val="BodyText"/>
        <w:ind w:left="811" w:right="846"/>
      </w:pPr>
      <w:r>
        <w:t>leaders, and the leader has deep concern for all employees, is thought of as a family culture.</w:t>
      </w:r>
    </w:p>
    <w:p w14:paraId="7F0E54B1" w14:textId="77777777" w:rsidR="00407150" w:rsidRDefault="00407150">
      <w:pPr>
        <w:pStyle w:val="BodyText"/>
        <w:rPr>
          <w:sz w:val="23"/>
        </w:rPr>
      </w:pPr>
    </w:p>
    <w:p w14:paraId="63D3FF69" w14:textId="77777777" w:rsidR="00407150" w:rsidRDefault="003426F8">
      <w:pPr>
        <w:pStyle w:val="BodyText"/>
        <w:ind w:left="811"/>
      </w:pPr>
      <w:r>
        <w:t>Other than the four types of Trompenaars model of culture, organizations of “control</w:t>
      </w:r>
    </w:p>
    <w:p w14:paraId="56FA5BC0" w14:textId="77777777" w:rsidR="00407150" w:rsidRDefault="003426F8">
      <w:pPr>
        <w:pStyle w:val="BodyText"/>
        <w:ind w:left="811" w:right="657"/>
      </w:pPr>
      <w:r>
        <w:t>culture” compare, observe, and decide to assure that day-to-day actions are consistent with established standards, and improve capacity utilization.</w:t>
      </w:r>
    </w:p>
    <w:p w14:paraId="5D9EB136" w14:textId="77777777" w:rsidR="00407150" w:rsidRDefault="00407150">
      <w:pPr>
        <w:sectPr w:rsidR="00407150">
          <w:type w:val="continuous"/>
          <w:pgSz w:w="11910" w:h="16840"/>
          <w:pgMar w:top="1580" w:right="700" w:bottom="280" w:left="1180" w:header="720" w:footer="720" w:gutter="0"/>
          <w:cols w:space="720"/>
        </w:sectPr>
      </w:pPr>
    </w:p>
    <w:p w14:paraId="2C014401" w14:textId="77777777" w:rsidR="00407150" w:rsidRDefault="003426F8">
      <w:pPr>
        <w:spacing w:before="31"/>
        <w:ind w:right="714"/>
        <w:jc w:val="right"/>
        <w:rPr>
          <w:sz w:val="20"/>
        </w:rPr>
      </w:pPr>
      <w:r>
        <w:rPr>
          <w:sz w:val="20"/>
        </w:rPr>
        <w:lastRenderedPageBreak/>
        <w:t>47</w:t>
      </w:r>
    </w:p>
    <w:p w14:paraId="479A969B" w14:textId="77777777" w:rsidR="00407150" w:rsidRDefault="00407150">
      <w:pPr>
        <w:pStyle w:val="BodyText"/>
        <w:spacing w:before="6"/>
        <w:rPr>
          <w:sz w:val="26"/>
        </w:rPr>
      </w:pPr>
    </w:p>
    <w:p w14:paraId="109093A6" w14:textId="77777777" w:rsidR="00407150" w:rsidRDefault="003426F8">
      <w:pPr>
        <w:pStyle w:val="ListParagraph"/>
        <w:numPr>
          <w:ilvl w:val="1"/>
          <w:numId w:val="40"/>
        </w:numPr>
        <w:tabs>
          <w:tab w:val="left" w:pos="853"/>
        </w:tabs>
        <w:spacing w:before="1"/>
        <w:ind w:left="852"/>
        <w:rPr>
          <w:sz w:val="24"/>
        </w:rPr>
      </w:pPr>
      <w:r>
        <w:rPr>
          <w:spacing w:val="-3"/>
          <w:sz w:val="24"/>
        </w:rPr>
        <w:t xml:space="preserve">Types </w:t>
      </w:r>
      <w:r>
        <w:rPr>
          <w:sz w:val="24"/>
        </w:rPr>
        <w:t>of Organizational Culture</w:t>
      </w:r>
    </w:p>
    <w:p w14:paraId="157D0AE5" w14:textId="77777777" w:rsidR="00407150" w:rsidRDefault="003426F8">
      <w:pPr>
        <w:pStyle w:val="BodyText"/>
        <w:spacing w:before="179"/>
        <w:ind w:left="811" w:right="830"/>
        <w:jc w:val="both"/>
      </w:pPr>
      <w:r>
        <w:t>Organizational cultures are difficult to assess because their shared beliefs, values, and assumptions</w:t>
      </w:r>
      <w:r>
        <w:rPr>
          <w:spacing w:val="-5"/>
        </w:rPr>
        <w:t xml:space="preserve"> </w:t>
      </w:r>
      <w:r>
        <w:t>are</w:t>
      </w:r>
      <w:r>
        <w:rPr>
          <w:spacing w:val="-4"/>
        </w:rPr>
        <w:t xml:space="preserve"> </w:t>
      </w:r>
      <w:r>
        <w:t>not</w:t>
      </w:r>
      <w:r>
        <w:rPr>
          <w:spacing w:val="-5"/>
        </w:rPr>
        <w:t xml:space="preserve"> </w:t>
      </w:r>
      <w:r>
        <w:t>always</w:t>
      </w:r>
      <w:r>
        <w:rPr>
          <w:spacing w:val="-5"/>
        </w:rPr>
        <w:t xml:space="preserve"> </w:t>
      </w:r>
      <w:r>
        <w:t>explicit.</w:t>
      </w:r>
      <w:r>
        <w:rPr>
          <w:spacing w:val="-6"/>
        </w:rPr>
        <w:t xml:space="preserve"> </w:t>
      </w:r>
      <w:r>
        <w:t>According</w:t>
      </w:r>
      <w:r>
        <w:rPr>
          <w:spacing w:val="-5"/>
        </w:rPr>
        <w:t xml:space="preserve"> </w:t>
      </w:r>
      <w:r>
        <w:t>to</w:t>
      </w:r>
      <w:r>
        <w:rPr>
          <w:spacing w:val="-5"/>
        </w:rPr>
        <w:t xml:space="preserve"> </w:t>
      </w:r>
      <w:r>
        <w:t>Kim</w:t>
      </w:r>
      <w:r>
        <w:rPr>
          <w:spacing w:val="-4"/>
        </w:rPr>
        <w:t xml:space="preserve"> </w:t>
      </w:r>
      <w:r>
        <w:t>S.</w:t>
      </w:r>
      <w:r>
        <w:rPr>
          <w:spacing w:val="-5"/>
        </w:rPr>
        <w:t xml:space="preserve"> </w:t>
      </w:r>
      <w:r>
        <w:t>Cameron</w:t>
      </w:r>
      <w:r>
        <w:rPr>
          <w:spacing w:val="-5"/>
        </w:rPr>
        <w:t xml:space="preserve"> </w:t>
      </w:r>
      <w:r>
        <w:t>and</w:t>
      </w:r>
      <w:r>
        <w:rPr>
          <w:spacing w:val="-5"/>
        </w:rPr>
        <w:t xml:space="preserve"> </w:t>
      </w:r>
      <w:r>
        <w:t>Robert</w:t>
      </w:r>
      <w:r>
        <w:rPr>
          <w:spacing w:val="-5"/>
        </w:rPr>
        <w:t xml:space="preserve"> </w:t>
      </w:r>
      <w:r>
        <w:t>E.</w:t>
      </w:r>
      <w:r>
        <w:rPr>
          <w:spacing w:val="-5"/>
        </w:rPr>
        <w:t xml:space="preserve"> </w:t>
      </w:r>
      <w:r>
        <w:t xml:space="preserve">Quinn at the University of Michigan at Ann </w:t>
      </w:r>
      <w:r>
        <w:rPr>
          <w:spacing w:val="-4"/>
        </w:rPr>
        <w:t xml:space="preserve">Arbor, </w:t>
      </w:r>
      <w:r>
        <w:t>there are four types of</w:t>
      </w:r>
      <w:r>
        <w:rPr>
          <w:spacing w:val="-32"/>
        </w:rPr>
        <w:t xml:space="preserve"> </w:t>
      </w:r>
      <w:r>
        <w:t>organizational</w:t>
      </w:r>
    </w:p>
    <w:p w14:paraId="7917A085" w14:textId="77777777" w:rsidR="00407150" w:rsidRDefault="003426F8">
      <w:pPr>
        <w:pStyle w:val="BodyText"/>
        <w:ind w:left="811"/>
        <w:jc w:val="both"/>
      </w:pPr>
      <w:r>
        <w:t>culture: Clan, Adhocracy, Market, and Hierarchy.</w:t>
      </w:r>
    </w:p>
    <w:p w14:paraId="1A760A66" w14:textId="77777777" w:rsidR="00407150" w:rsidRDefault="00407150">
      <w:pPr>
        <w:pStyle w:val="BodyText"/>
        <w:spacing w:before="8"/>
        <w:rPr>
          <w:sz w:val="19"/>
        </w:rPr>
      </w:pPr>
    </w:p>
    <w:p w14:paraId="3D79BD1A" w14:textId="77777777" w:rsidR="00407150" w:rsidRDefault="00407150">
      <w:pPr>
        <w:rPr>
          <w:sz w:val="19"/>
        </w:rPr>
        <w:sectPr w:rsidR="00407150">
          <w:pgSz w:w="11910" w:h="16840"/>
          <w:pgMar w:top="800" w:right="700" w:bottom="280" w:left="1180" w:header="720" w:footer="720" w:gutter="0"/>
          <w:cols w:space="720"/>
        </w:sectPr>
      </w:pPr>
    </w:p>
    <w:p w14:paraId="02586451" w14:textId="77777777" w:rsidR="00407150" w:rsidRDefault="003426F8">
      <w:pPr>
        <w:spacing w:before="53"/>
        <w:ind w:left="1063"/>
        <w:rPr>
          <w:rFonts w:ascii="Microsoft JhengHei"/>
          <w:sz w:val="21"/>
        </w:rPr>
      </w:pPr>
      <w:r>
        <w:rPr>
          <w:rFonts w:ascii="Microsoft JhengHei"/>
          <w:color w:val="C00000"/>
          <w:sz w:val="21"/>
        </w:rPr>
        <w:t>(Clan)</w:t>
      </w:r>
    </w:p>
    <w:p w14:paraId="140D310C" w14:textId="77777777" w:rsidR="00407150" w:rsidRDefault="003426F8">
      <w:pPr>
        <w:pStyle w:val="BodyText"/>
        <w:spacing w:before="16"/>
        <w:rPr>
          <w:rFonts w:ascii="Microsoft JhengHei"/>
          <w:sz w:val="9"/>
        </w:rPr>
      </w:pPr>
      <w:r>
        <w:br w:type="column"/>
      </w:r>
    </w:p>
    <w:p w14:paraId="591F66FC" w14:textId="77777777" w:rsidR="00407150" w:rsidRDefault="003426F8">
      <w:pPr>
        <w:ind w:left="1074"/>
        <w:jc w:val="center"/>
        <w:rPr>
          <w:b/>
          <w:sz w:val="19"/>
        </w:rPr>
      </w:pPr>
      <w:r>
        <w:rPr>
          <w:b/>
          <w:sz w:val="19"/>
        </w:rPr>
        <w:t>Relationship based processes</w:t>
      </w:r>
    </w:p>
    <w:p w14:paraId="24BEC949" w14:textId="77777777" w:rsidR="00407150" w:rsidRDefault="003426F8">
      <w:pPr>
        <w:spacing w:before="1"/>
        <w:ind w:left="1063"/>
        <w:jc w:val="center"/>
        <w:rPr>
          <w:sz w:val="19"/>
        </w:rPr>
      </w:pPr>
      <w:r>
        <w:rPr>
          <w:sz w:val="19"/>
        </w:rPr>
        <w:t>Focus</w:t>
      </w:r>
      <w:r>
        <w:rPr>
          <w:spacing w:val="-23"/>
          <w:sz w:val="19"/>
        </w:rPr>
        <w:t xml:space="preserve"> </w:t>
      </w:r>
      <w:r>
        <w:rPr>
          <w:sz w:val="19"/>
        </w:rPr>
        <w:t>on</w:t>
      </w:r>
      <w:r>
        <w:rPr>
          <w:spacing w:val="-11"/>
          <w:sz w:val="19"/>
        </w:rPr>
        <w:t xml:space="preserve"> </w:t>
      </w:r>
      <w:r>
        <w:rPr>
          <w:sz w:val="19"/>
        </w:rPr>
        <w:t>flexibility,</w:t>
      </w:r>
      <w:r>
        <w:rPr>
          <w:spacing w:val="-17"/>
          <w:sz w:val="19"/>
        </w:rPr>
        <w:t xml:space="preserve"> </w:t>
      </w:r>
      <w:r>
        <w:rPr>
          <w:sz w:val="19"/>
        </w:rPr>
        <w:t>individuality,</w:t>
      </w:r>
      <w:r>
        <w:rPr>
          <w:spacing w:val="-12"/>
          <w:sz w:val="19"/>
        </w:rPr>
        <w:t xml:space="preserve"> </w:t>
      </w:r>
      <w:r>
        <w:rPr>
          <w:sz w:val="19"/>
        </w:rPr>
        <w:t>and</w:t>
      </w:r>
      <w:r>
        <w:rPr>
          <w:spacing w:val="-16"/>
          <w:sz w:val="19"/>
        </w:rPr>
        <w:t xml:space="preserve"> </w:t>
      </w:r>
      <w:r>
        <w:rPr>
          <w:sz w:val="19"/>
        </w:rPr>
        <w:t>spontaneity</w:t>
      </w:r>
    </w:p>
    <w:p w14:paraId="463CB309" w14:textId="77777777" w:rsidR="00407150" w:rsidRDefault="003426F8">
      <w:pPr>
        <w:spacing w:before="53"/>
        <w:ind w:left="907"/>
        <w:rPr>
          <w:rFonts w:ascii="Microsoft JhengHei"/>
          <w:sz w:val="21"/>
        </w:rPr>
      </w:pPr>
      <w:r>
        <w:br w:type="column"/>
      </w:r>
      <w:r>
        <w:rPr>
          <w:rFonts w:ascii="Microsoft JhengHei"/>
          <w:color w:val="C00000"/>
          <w:sz w:val="21"/>
        </w:rPr>
        <w:t>(Adhocracy)</w:t>
      </w:r>
    </w:p>
    <w:p w14:paraId="21AD3EFB" w14:textId="77777777" w:rsidR="00407150" w:rsidRDefault="00407150">
      <w:pPr>
        <w:rPr>
          <w:rFonts w:ascii="Microsoft JhengHei"/>
          <w:sz w:val="21"/>
        </w:rPr>
        <w:sectPr w:rsidR="00407150">
          <w:type w:val="continuous"/>
          <w:pgSz w:w="11910" w:h="16840"/>
          <w:pgMar w:top="1580" w:right="700" w:bottom="280" w:left="1180" w:header="720" w:footer="720" w:gutter="0"/>
          <w:cols w:num="3" w:space="720" w:equalWidth="0">
            <w:col w:w="1691" w:space="430"/>
            <w:col w:w="4809" w:space="40"/>
            <w:col w:w="3060"/>
          </w:cols>
        </w:sectPr>
      </w:pPr>
    </w:p>
    <w:p w14:paraId="0E55ED71" w14:textId="77777777" w:rsidR="00407150" w:rsidRDefault="00407150">
      <w:pPr>
        <w:pStyle w:val="BodyText"/>
        <w:rPr>
          <w:rFonts w:ascii="Microsoft JhengHei"/>
          <w:sz w:val="20"/>
        </w:rPr>
      </w:pPr>
    </w:p>
    <w:p w14:paraId="1182BBC1" w14:textId="77777777" w:rsidR="00407150" w:rsidRDefault="00407150">
      <w:pPr>
        <w:pStyle w:val="BodyText"/>
        <w:rPr>
          <w:rFonts w:ascii="Microsoft JhengHei"/>
          <w:sz w:val="20"/>
        </w:rPr>
      </w:pPr>
    </w:p>
    <w:p w14:paraId="5F699B53" w14:textId="77777777" w:rsidR="00407150" w:rsidRDefault="00407150">
      <w:pPr>
        <w:pStyle w:val="BodyText"/>
        <w:spacing w:before="16"/>
        <w:rPr>
          <w:rFonts w:ascii="Microsoft JhengHei"/>
          <w:sz w:val="15"/>
        </w:rPr>
      </w:pPr>
    </w:p>
    <w:p w14:paraId="7178B28A" w14:textId="77777777" w:rsidR="00407150" w:rsidRDefault="00407150">
      <w:pPr>
        <w:rPr>
          <w:rFonts w:ascii="Microsoft JhengHei"/>
          <w:sz w:val="15"/>
        </w:rPr>
        <w:sectPr w:rsidR="00407150">
          <w:type w:val="continuous"/>
          <w:pgSz w:w="11910" w:h="16840"/>
          <w:pgMar w:top="1580" w:right="700" w:bottom="280" w:left="1180" w:header="720" w:footer="720" w:gutter="0"/>
          <w:cols w:space="720"/>
        </w:sectPr>
      </w:pPr>
    </w:p>
    <w:p w14:paraId="3E664DD8" w14:textId="78F1C96D" w:rsidR="00407150" w:rsidRDefault="003426F8">
      <w:pPr>
        <w:spacing w:before="68" w:line="237" w:lineRule="auto"/>
        <w:ind w:left="1039" w:right="38" w:firstLine="250"/>
        <w:jc w:val="right"/>
        <w:rPr>
          <w:sz w:val="19"/>
        </w:rPr>
      </w:pPr>
      <w:r>
        <w:rPr>
          <w:b/>
          <w:sz w:val="19"/>
        </w:rPr>
        <w:t>Internal focus</w:t>
      </w:r>
      <w:r>
        <w:rPr>
          <w:b/>
          <w:w w:val="98"/>
          <w:sz w:val="19"/>
        </w:rPr>
        <w:t xml:space="preserve"> </w:t>
      </w:r>
      <w:proofErr w:type="spellStart"/>
      <w:r>
        <w:rPr>
          <w:sz w:val="19"/>
        </w:rPr>
        <w:t>Focus</w:t>
      </w:r>
      <w:proofErr w:type="spellEnd"/>
      <w:r>
        <w:rPr>
          <w:sz w:val="19"/>
        </w:rPr>
        <w:t xml:space="preserve"> on internal</w:t>
      </w:r>
      <w:r>
        <w:rPr>
          <w:w w:val="98"/>
          <w:sz w:val="19"/>
        </w:rPr>
        <w:t xml:space="preserve"> </w:t>
      </w:r>
      <w:r>
        <w:rPr>
          <w:sz w:val="19"/>
        </w:rPr>
        <w:t>smoothing and</w:t>
      </w:r>
      <w:r>
        <w:rPr>
          <w:w w:val="99"/>
          <w:sz w:val="19"/>
        </w:rPr>
        <w:t xml:space="preserve"> </w:t>
      </w:r>
      <w:r>
        <w:rPr>
          <w:w w:val="95"/>
          <w:sz w:val="19"/>
        </w:rPr>
        <w:t>integration</w:t>
      </w:r>
    </w:p>
    <w:p w14:paraId="75C53F17" w14:textId="77777777" w:rsidR="00407150" w:rsidRDefault="003426F8">
      <w:pPr>
        <w:spacing w:before="63" w:line="237" w:lineRule="auto"/>
        <w:ind w:left="1087" w:right="690"/>
        <w:rPr>
          <w:sz w:val="19"/>
        </w:rPr>
      </w:pPr>
      <w:r>
        <w:br w:type="column"/>
      </w:r>
      <w:r>
        <w:rPr>
          <w:b/>
          <w:sz w:val="19"/>
        </w:rPr>
        <w:t xml:space="preserve">External focus </w:t>
      </w:r>
      <w:proofErr w:type="spellStart"/>
      <w:r>
        <w:rPr>
          <w:sz w:val="19"/>
        </w:rPr>
        <w:t>Focus</w:t>
      </w:r>
      <w:proofErr w:type="spellEnd"/>
      <w:r>
        <w:rPr>
          <w:sz w:val="19"/>
        </w:rPr>
        <w:t xml:space="preserve"> on internal competition</w:t>
      </w:r>
    </w:p>
    <w:p w14:paraId="2B125D94" w14:textId="77777777" w:rsidR="00407150" w:rsidRDefault="003E4EBA">
      <w:pPr>
        <w:spacing w:line="231" w:lineRule="exact"/>
        <w:ind w:left="1087"/>
        <w:rPr>
          <w:sz w:val="19"/>
        </w:rPr>
      </w:pPr>
      <w:r>
        <w:pict w14:anchorId="6C7355D3">
          <v:group id="_x0000_s1237" style="position:absolute;left:0;text-align:left;margin-left:183.2pt;margin-top:-87pt;width:261.35pt;height:147.55pt;z-index:15774208;mso-position-horizontal-relative:page" coordorigin="3664,-1740" coordsize="5227,2951">
            <v:shape id="_x0000_s1242" style="position:absolute;left:3677;top:-1728;width:5209;height:2938" coordorigin="3678,-1727" coordsize="5209,2938" path="m8886,-331r-196,-98l8690,-380r-2390,l6301,-1530r49,l6325,-1580r-73,-147l6153,-1530r49,l6202,-381r-2328,l3825,-381r49,l3874,-430r-196,98l3874,-234r,-49l6202,-282r,1295l6153,1013r98,197l6325,1062r24,-49l6300,1013r,-1295l8690,-281r,49l8788,-281r98,-50xe" fillcolor="#a6a6a6" stroked="f">
              <v:path arrowok="t"/>
            </v:shape>
            <v:shape id="_x0000_s1241" type="#_x0000_t202" style="position:absolute;left:6344;top:-194;width:2484;height:1279" fillcolor="#b8cde4" stroked="f">
              <v:textbox inset="0,0,0,0">
                <w:txbxContent>
                  <w:p w14:paraId="38860ABC" w14:textId="77777777" w:rsidR="003E4EBA" w:rsidRDefault="003E4EBA">
                    <w:pPr>
                      <w:spacing w:before="52"/>
                      <w:ind w:left="90" w:right="35"/>
                      <w:rPr>
                        <w:sz w:val="19"/>
                      </w:rPr>
                    </w:pPr>
                    <w:r>
                      <w:rPr>
                        <w:b/>
                        <w:sz w:val="21"/>
                      </w:rPr>
                      <w:t xml:space="preserve">Rational culture </w:t>
                    </w:r>
                    <w:r>
                      <w:rPr>
                        <w:sz w:val="19"/>
                      </w:rPr>
                      <w:t>Competitive, acquisitive Leader as goal-oriented Bonded by competition Emphasis on winning</w:t>
                    </w:r>
                  </w:p>
                </w:txbxContent>
              </v:textbox>
            </v:shape>
            <v:shape id="_x0000_s1240" type="#_x0000_t202" style="position:absolute;left:3664;top:-194;width:2475;height:1279" fillcolor="#b8cde4" stroked="f">
              <v:textbox inset="0,0,0,0">
                <w:txbxContent>
                  <w:p w14:paraId="5DEFE7B4" w14:textId="77777777" w:rsidR="003E4EBA" w:rsidRDefault="003E4EBA">
                    <w:pPr>
                      <w:spacing w:before="54" w:line="237" w:lineRule="auto"/>
                      <w:ind w:left="87" w:right="535"/>
                      <w:rPr>
                        <w:sz w:val="19"/>
                      </w:rPr>
                    </w:pPr>
                    <w:r>
                      <w:rPr>
                        <w:b/>
                        <w:sz w:val="21"/>
                      </w:rPr>
                      <w:t xml:space="preserve">Hierarchical culture </w:t>
                    </w:r>
                    <w:r>
                      <w:rPr>
                        <w:sz w:val="19"/>
                      </w:rPr>
                      <w:t>Ordered, uniform Leader as administrator</w:t>
                    </w:r>
                  </w:p>
                  <w:p w14:paraId="5798C340" w14:textId="77777777" w:rsidR="003E4EBA" w:rsidRDefault="003E4EBA">
                    <w:pPr>
                      <w:spacing w:before="3"/>
                      <w:ind w:left="87"/>
                      <w:rPr>
                        <w:sz w:val="19"/>
                      </w:rPr>
                    </w:pPr>
                    <w:r>
                      <w:rPr>
                        <w:sz w:val="19"/>
                      </w:rPr>
                      <w:t>Bonded by rules, policies Emphasis on predictability</w:t>
                    </w:r>
                  </w:p>
                </w:txbxContent>
              </v:textbox>
            </v:shape>
            <v:shape id="_x0000_s1239" type="#_x0000_t202" style="position:absolute;left:6344;top:-1741;width:2547;height:1279" fillcolor="#b8cde4" stroked="f">
              <v:textbox inset="0,0,0,0">
                <w:txbxContent>
                  <w:p w14:paraId="52A62EDF" w14:textId="77777777" w:rsidR="003E4EBA" w:rsidRDefault="003E4EBA">
                    <w:pPr>
                      <w:spacing w:before="53"/>
                      <w:ind w:left="90"/>
                      <w:rPr>
                        <w:b/>
                        <w:sz w:val="21"/>
                      </w:rPr>
                    </w:pPr>
                    <w:r>
                      <w:rPr>
                        <w:b/>
                        <w:sz w:val="21"/>
                      </w:rPr>
                      <w:t>Developmental culture</w:t>
                    </w:r>
                  </w:p>
                  <w:p w14:paraId="4C610856" w14:textId="77777777" w:rsidR="003E4EBA" w:rsidRDefault="003E4EBA">
                    <w:pPr>
                      <w:spacing w:before="5" w:line="228" w:lineRule="exact"/>
                      <w:ind w:left="90"/>
                      <w:rPr>
                        <w:sz w:val="19"/>
                      </w:rPr>
                    </w:pPr>
                    <w:r>
                      <w:rPr>
                        <w:sz w:val="19"/>
                      </w:rPr>
                      <w:t>Creative, adaptive</w:t>
                    </w:r>
                  </w:p>
                  <w:p w14:paraId="4189B797" w14:textId="77777777" w:rsidR="003E4EBA" w:rsidRDefault="003E4EBA">
                    <w:pPr>
                      <w:ind w:left="90"/>
                      <w:rPr>
                        <w:sz w:val="19"/>
                      </w:rPr>
                    </w:pPr>
                    <w:r>
                      <w:rPr>
                        <w:sz w:val="19"/>
                      </w:rPr>
                      <w:t>Leader as risk-taker, innovator Bonded by entrepreneurship Emphasis on innovation</w:t>
                    </w:r>
                  </w:p>
                </w:txbxContent>
              </v:textbox>
            </v:shape>
            <v:shape id="_x0000_s1238" type="#_x0000_t202" style="position:absolute;left:3664;top:-1741;width:2475;height:1279" fillcolor="#b8cde4" stroked="f">
              <v:textbox inset="0,0,0,0">
                <w:txbxContent>
                  <w:p w14:paraId="6362D65B" w14:textId="77777777" w:rsidR="003E4EBA" w:rsidRDefault="003E4EBA">
                    <w:pPr>
                      <w:spacing w:before="55" w:line="237" w:lineRule="auto"/>
                      <w:ind w:left="87" w:right="616"/>
                      <w:rPr>
                        <w:sz w:val="19"/>
                      </w:rPr>
                    </w:pPr>
                    <w:r>
                      <w:rPr>
                        <w:b/>
                        <w:sz w:val="21"/>
                      </w:rPr>
                      <w:t xml:space="preserve">Clan culture </w:t>
                    </w:r>
                    <w:r>
                      <w:rPr>
                        <w:sz w:val="19"/>
                      </w:rPr>
                      <w:t>Cohesive, participative Leader as mentor</w:t>
                    </w:r>
                  </w:p>
                  <w:p w14:paraId="61C63F18" w14:textId="77777777" w:rsidR="003E4EBA" w:rsidRDefault="003E4EBA">
                    <w:pPr>
                      <w:spacing w:before="3"/>
                      <w:ind w:left="87"/>
                      <w:rPr>
                        <w:sz w:val="19"/>
                      </w:rPr>
                    </w:pPr>
                    <w:r>
                      <w:rPr>
                        <w:sz w:val="19"/>
                      </w:rPr>
                      <w:t>Bonded by loyalty, tradition</w:t>
                    </w:r>
                  </w:p>
                  <w:p w14:paraId="0D6F53FD" w14:textId="77777777" w:rsidR="003E4EBA" w:rsidRDefault="003E4EBA">
                    <w:pPr>
                      <w:spacing w:before="1"/>
                      <w:ind w:left="87"/>
                      <w:rPr>
                        <w:sz w:val="19"/>
                      </w:rPr>
                    </w:pPr>
                    <w:r>
                      <w:rPr>
                        <w:sz w:val="19"/>
                      </w:rPr>
                      <w:t>Emphasis on morale</w:t>
                    </w:r>
                  </w:p>
                </w:txbxContent>
              </v:textbox>
            </v:shape>
            <w10:wrap anchorx="page"/>
          </v:group>
        </w:pict>
      </w:r>
      <w:r w:rsidR="003426F8">
        <w:rPr>
          <w:sz w:val="19"/>
        </w:rPr>
        <w:t>and differentiation</w:t>
      </w:r>
    </w:p>
    <w:p w14:paraId="7A9CB2EE" w14:textId="77777777" w:rsidR="00407150" w:rsidRDefault="00407150">
      <w:pPr>
        <w:spacing w:line="231" w:lineRule="exact"/>
        <w:rPr>
          <w:sz w:val="19"/>
        </w:rPr>
        <w:sectPr w:rsidR="00407150">
          <w:type w:val="continuous"/>
          <w:pgSz w:w="11910" w:h="16840"/>
          <w:pgMar w:top="1580" w:right="700" w:bottom="280" w:left="1180" w:header="720" w:footer="720" w:gutter="0"/>
          <w:cols w:num="2" w:space="720" w:equalWidth="0">
            <w:col w:w="2447" w:space="4270"/>
            <w:col w:w="3313"/>
          </w:cols>
        </w:sectPr>
      </w:pPr>
    </w:p>
    <w:p w14:paraId="68894F31" w14:textId="77777777" w:rsidR="00407150" w:rsidRDefault="00407150">
      <w:pPr>
        <w:pStyle w:val="BodyText"/>
        <w:rPr>
          <w:sz w:val="20"/>
        </w:rPr>
      </w:pPr>
    </w:p>
    <w:p w14:paraId="76AFF904" w14:textId="77777777" w:rsidR="00407150" w:rsidRDefault="00407150">
      <w:pPr>
        <w:pStyle w:val="BodyText"/>
        <w:rPr>
          <w:sz w:val="20"/>
        </w:rPr>
      </w:pPr>
    </w:p>
    <w:p w14:paraId="57F11612" w14:textId="77777777" w:rsidR="00407150" w:rsidRDefault="00407150">
      <w:pPr>
        <w:pStyle w:val="BodyText"/>
        <w:rPr>
          <w:sz w:val="20"/>
        </w:rPr>
      </w:pPr>
    </w:p>
    <w:p w14:paraId="56E8A80C" w14:textId="77777777" w:rsidR="00407150" w:rsidRDefault="00407150">
      <w:pPr>
        <w:pStyle w:val="BodyText"/>
        <w:spacing w:before="4"/>
        <w:rPr>
          <w:sz w:val="19"/>
        </w:rPr>
      </w:pPr>
    </w:p>
    <w:p w14:paraId="3683C9B3" w14:textId="77777777" w:rsidR="00407150" w:rsidRDefault="00407150">
      <w:pPr>
        <w:rPr>
          <w:sz w:val="19"/>
        </w:rPr>
        <w:sectPr w:rsidR="00407150">
          <w:type w:val="continuous"/>
          <w:pgSz w:w="11910" w:h="16840"/>
          <w:pgMar w:top="1580" w:right="700" w:bottom="280" w:left="1180" w:header="720" w:footer="720" w:gutter="0"/>
          <w:cols w:space="720"/>
        </w:sectPr>
      </w:pPr>
    </w:p>
    <w:p w14:paraId="78DD9CBC" w14:textId="77777777" w:rsidR="00407150" w:rsidRDefault="00407150">
      <w:pPr>
        <w:pStyle w:val="BodyText"/>
        <w:spacing w:before="7"/>
        <w:rPr>
          <w:sz w:val="25"/>
        </w:rPr>
      </w:pPr>
    </w:p>
    <w:p w14:paraId="68D2C7CA" w14:textId="77777777" w:rsidR="00407150" w:rsidRDefault="003426F8">
      <w:pPr>
        <w:ind w:left="1063"/>
        <w:rPr>
          <w:rFonts w:ascii="Microsoft JhengHei"/>
          <w:sz w:val="21"/>
        </w:rPr>
      </w:pPr>
      <w:r>
        <w:rPr>
          <w:rFonts w:ascii="Microsoft JhengHei"/>
          <w:color w:val="C00000"/>
          <w:sz w:val="21"/>
        </w:rPr>
        <w:t>(Hierarchy)</w:t>
      </w:r>
    </w:p>
    <w:p w14:paraId="79477502" w14:textId="77777777" w:rsidR="00407150" w:rsidRDefault="003426F8">
      <w:pPr>
        <w:spacing w:before="61"/>
        <w:ind w:left="1032" w:right="5"/>
        <w:jc w:val="center"/>
        <w:rPr>
          <w:b/>
          <w:sz w:val="19"/>
        </w:rPr>
      </w:pPr>
      <w:r>
        <w:br w:type="column"/>
      </w:r>
      <w:r>
        <w:rPr>
          <w:b/>
          <w:sz w:val="19"/>
        </w:rPr>
        <w:t>Mechanistic-type processes</w:t>
      </w:r>
    </w:p>
    <w:p w14:paraId="4560CBC2" w14:textId="77777777" w:rsidR="00407150" w:rsidRDefault="003426F8">
      <w:pPr>
        <w:spacing w:before="1"/>
        <w:ind w:left="1032" w:right="9"/>
        <w:jc w:val="center"/>
        <w:rPr>
          <w:sz w:val="19"/>
        </w:rPr>
      </w:pPr>
      <w:r>
        <w:rPr>
          <w:sz w:val="19"/>
        </w:rPr>
        <w:t>Focus on control, order, and stability</w:t>
      </w:r>
    </w:p>
    <w:p w14:paraId="2D759909" w14:textId="77777777" w:rsidR="00407150" w:rsidRDefault="003426F8">
      <w:pPr>
        <w:pStyle w:val="BodyText"/>
        <w:spacing w:before="7"/>
        <w:rPr>
          <w:sz w:val="25"/>
        </w:rPr>
      </w:pPr>
      <w:r>
        <w:br w:type="column"/>
      </w:r>
    </w:p>
    <w:p w14:paraId="137CB3A8" w14:textId="77777777" w:rsidR="00407150" w:rsidRDefault="003426F8">
      <w:pPr>
        <w:ind w:left="1063"/>
        <w:rPr>
          <w:rFonts w:ascii="Microsoft JhengHei"/>
          <w:sz w:val="21"/>
        </w:rPr>
      </w:pPr>
      <w:r>
        <w:rPr>
          <w:rFonts w:ascii="Microsoft JhengHei"/>
          <w:color w:val="C00000"/>
          <w:sz w:val="21"/>
        </w:rPr>
        <w:t>(Market)</w:t>
      </w:r>
    </w:p>
    <w:p w14:paraId="3204EF27" w14:textId="77777777" w:rsidR="00407150" w:rsidRDefault="00407150">
      <w:pPr>
        <w:rPr>
          <w:rFonts w:ascii="Microsoft JhengHei"/>
          <w:sz w:val="21"/>
        </w:rPr>
        <w:sectPr w:rsidR="00407150">
          <w:type w:val="continuous"/>
          <w:pgSz w:w="11910" w:h="16840"/>
          <w:pgMar w:top="1580" w:right="700" w:bottom="280" w:left="1180" w:header="720" w:footer="720" w:gutter="0"/>
          <w:cols w:num="3" w:space="720" w:equalWidth="0">
            <w:col w:w="2209" w:space="422"/>
            <w:col w:w="3914" w:space="635"/>
            <w:col w:w="2850"/>
          </w:cols>
        </w:sectPr>
      </w:pPr>
    </w:p>
    <w:p w14:paraId="02576AB6" w14:textId="77777777" w:rsidR="00407150" w:rsidRDefault="00407150">
      <w:pPr>
        <w:pStyle w:val="BodyText"/>
        <w:spacing w:before="15"/>
        <w:rPr>
          <w:rFonts w:ascii="Microsoft JhengHei"/>
          <w:sz w:val="11"/>
        </w:rPr>
      </w:pPr>
    </w:p>
    <w:p w14:paraId="6EA57CCA" w14:textId="77777777" w:rsidR="00407150" w:rsidRDefault="003426F8">
      <w:pPr>
        <w:pStyle w:val="BodyText"/>
        <w:spacing w:before="52"/>
        <w:ind w:left="867" w:right="727"/>
      </w:pPr>
      <w:r>
        <w:t>Source: Cameron, K. S., &amp; Quinn, R. E. (1999). Diagnosing and changing organizational culture. Reading: Addison-Wesley.</w:t>
      </w:r>
    </w:p>
    <w:p w14:paraId="5DB145D2" w14:textId="77777777" w:rsidR="00407150" w:rsidRDefault="00407150">
      <w:pPr>
        <w:pStyle w:val="BodyText"/>
        <w:spacing w:before="11"/>
        <w:rPr>
          <w:sz w:val="22"/>
        </w:rPr>
      </w:pPr>
    </w:p>
    <w:p w14:paraId="74D0848B" w14:textId="77777777" w:rsidR="00407150" w:rsidRDefault="003426F8">
      <w:pPr>
        <w:pStyle w:val="ListParagraph"/>
        <w:numPr>
          <w:ilvl w:val="2"/>
          <w:numId w:val="40"/>
        </w:numPr>
        <w:tabs>
          <w:tab w:val="left" w:pos="1468"/>
        </w:tabs>
        <w:ind w:left="1467"/>
        <w:rPr>
          <w:sz w:val="24"/>
        </w:rPr>
      </w:pPr>
      <w:r>
        <w:rPr>
          <w:sz w:val="24"/>
        </w:rPr>
        <w:t>Clan</w:t>
      </w:r>
    </w:p>
    <w:p w14:paraId="7E79C0FA" w14:textId="77777777" w:rsidR="00407150" w:rsidRDefault="00407150">
      <w:pPr>
        <w:pStyle w:val="BodyText"/>
        <w:rPr>
          <w:sz w:val="23"/>
        </w:rPr>
      </w:pPr>
    </w:p>
    <w:p w14:paraId="1FED3A06" w14:textId="77777777" w:rsidR="00407150" w:rsidRDefault="003426F8">
      <w:pPr>
        <w:pStyle w:val="BodyText"/>
        <w:ind w:left="867" w:right="1271"/>
      </w:pPr>
      <w:r>
        <w:t>Clan oriented cultures are family-like, with a focus on mentoring, nurturing, and “doing things together.”</w:t>
      </w:r>
    </w:p>
    <w:p w14:paraId="6AD7ADC0" w14:textId="77777777" w:rsidR="00407150" w:rsidRDefault="00407150">
      <w:pPr>
        <w:pStyle w:val="BodyText"/>
        <w:spacing w:before="11"/>
        <w:rPr>
          <w:sz w:val="22"/>
        </w:rPr>
      </w:pPr>
    </w:p>
    <w:p w14:paraId="6F319A14" w14:textId="77777777" w:rsidR="00407150" w:rsidRDefault="003426F8">
      <w:pPr>
        <w:pStyle w:val="ListParagraph"/>
        <w:numPr>
          <w:ilvl w:val="2"/>
          <w:numId w:val="40"/>
        </w:numPr>
        <w:tabs>
          <w:tab w:val="left" w:pos="1468"/>
        </w:tabs>
        <w:ind w:left="1467"/>
        <w:rPr>
          <w:sz w:val="24"/>
        </w:rPr>
      </w:pPr>
      <w:r>
        <w:rPr>
          <w:sz w:val="24"/>
        </w:rPr>
        <w:t>Adhocracy</w:t>
      </w:r>
    </w:p>
    <w:p w14:paraId="5CF0F0DE" w14:textId="77777777" w:rsidR="00407150" w:rsidRDefault="00407150">
      <w:pPr>
        <w:pStyle w:val="BodyText"/>
        <w:spacing w:before="12"/>
        <w:rPr>
          <w:sz w:val="22"/>
        </w:rPr>
      </w:pPr>
    </w:p>
    <w:p w14:paraId="22555B61" w14:textId="77777777" w:rsidR="00407150" w:rsidRDefault="003426F8">
      <w:pPr>
        <w:pStyle w:val="BodyText"/>
        <w:ind w:left="867" w:right="846"/>
      </w:pPr>
      <w:r>
        <w:t>Adhocracy oriented cultures are dynamic and entrepreneurial, with a focus on risk- taking, innovation, and “doing things first.”</w:t>
      </w:r>
    </w:p>
    <w:p w14:paraId="3F9F4CD7" w14:textId="77777777" w:rsidR="00407150" w:rsidRDefault="00407150">
      <w:pPr>
        <w:pStyle w:val="BodyText"/>
        <w:spacing w:before="10"/>
        <w:rPr>
          <w:sz w:val="22"/>
        </w:rPr>
      </w:pPr>
    </w:p>
    <w:p w14:paraId="5D539B36" w14:textId="77777777" w:rsidR="00407150" w:rsidRDefault="003426F8">
      <w:pPr>
        <w:pStyle w:val="ListParagraph"/>
        <w:numPr>
          <w:ilvl w:val="2"/>
          <w:numId w:val="40"/>
        </w:numPr>
        <w:tabs>
          <w:tab w:val="left" w:pos="1468"/>
        </w:tabs>
        <w:spacing w:before="1"/>
        <w:ind w:left="1467"/>
        <w:rPr>
          <w:sz w:val="24"/>
        </w:rPr>
      </w:pPr>
      <w:r>
        <w:rPr>
          <w:sz w:val="24"/>
        </w:rPr>
        <w:t>Market</w:t>
      </w:r>
    </w:p>
    <w:p w14:paraId="6B764EEA" w14:textId="77777777" w:rsidR="00407150" w:rsidRDefault="00407150">
      <w:pPr>
        <w:pStyle w:val="BodyText"/>
        <w:spacing w:before="11"/>
        <w:rPr>
          <w:sz w:val="22"/>
        </w:rPr>
      </w:pPr>
    </w:p>
    <w:p w14:paraId="34BE6138" w14:textId="77777777" w:rsidR="00407150" w:rsidRDefault="003426F8">
      <w:pPr>
        <w:pStyle w:val="BodyText"/>
        <w:spacing w:before="1"/>
        <w:ind w:left="867" w:right="1401"/>
      </w:pPr>
      <w:r>
        <w:t>Market oriented cultures are results oriented, with a focus on competition, achievement, and “getting the job done.”</w:t>
      </w:r>
    </w:p>
    <w:p w14:paraId="06A45EB7" w14:textId="77777777" w:rsidR="00407150" w:rsidRDefault="00407150">
      <w:pPr>
        <w:pStyle w:val="BodyText"/>
        <w:spacing w:before="10"/>
        <w:rPr>
          <w:sz w:val="22"/>
        </w:rPr>
      </w:pPr>
    </w:p>
    <w:p w14:paraId="6AD23CE3" w14:textId="77777777" w:rsidR="00407150" w:rsidRDefault="003426F8">
      <w:pPr>
        <w:pStyle w:val="ListParagraph"/>
        <w:numPr>
          <w:ilvl w:val="2"/>
          <w:numId w:val="40"/>
        </w:numPr>
        <w:tabs>
          <w:tab w:val="left" w:pos="1468"/>
        </w:tabs>
        <w:ind w:left="1467"/>
        <w:rPr>
          <w:sz w:val="24"/>
        </w:rPr>
      </w:pPr>
      <w:r>
        <w:rPr>
          <w:sz w:val="24"/>
        </w:rPr>
        <w:t>Hierarchy</w:t>
      </w:r>
    </w:p>
    <w:p w14:paraId="1E76C954" w14:textId="77777777" w:rsidR="00407150" w:rsidRDefault="00407150">
      <w:pPr>
        <w:pStyle w:val="BodyText"/>
        <w:rPr>
          <w:sz w:val="23"/>
        </w:rPr>
      </w:pPr>
    </w:p>
    <w:p w14:paraId="4E164E8B" w14:textId="77777777" w:rsidR="00407150" w:rsidRDefault="003426F8">
      <w:pPr>
        <w:pStyle w:val="BodyText"/>
        <w:spacing w:before="1"/>
        <w:ind w:left="867" w:right="899"/>
      </w:pPr>
      <w:r>
        <w:t>Hierarchy oriented cultures are structured and controlled, with a focus on efficiency, stability and “doing things right.”</w:t>
      </w:r>
    </w:p>
    <w:p w14:paraId="48CFF8B9" w14:textId="77777777" w:rsidR="00407150" w:rsidRDefault="00407150">
      <w:pPr>
        <w:pStyle w:val="BodyText"/>
        <w:spacing w:before="11"/>
        <w:rPr>
          <w:sz w:val="22"/>
        </w:rPr>
      </w:pPr>
    </w:p>
    <w:p w14:paraId="6D859CF5" w14:textId="77777777" w:rsidR="00407150" w:rsidRDefault="003426F8">
      <w:pPr>
        <w:pStyle w:val="BodyText"/>
        <w:spacing w:before="1"/>
        <w:ind w:left="867" w:right="678"/>
      </w:pPr>
      <w:r>
        <w:t>There’s no absolute correct organizational culture for an organization. All cultures promote some forms of behavior, and inhibit others. Some are well suited to rapid and repeated change, others to slow incremental development of the institution.</w:t>
      </w:r>
    </w:p>
    <w:p w14:paraId="39E35558" w14:textId="77777777" w:rsidR="00407150" w:rsidRDefault="00407150">
      <w:pPr>
        <w:sectPr w:rsidR="00407150">
          <w:type w:val="continuous"/>
          <w:pgSz w:w="11910" w:h="16840"/>
          <w:pgMar w:top="1580" w:right="700" w:bottom="280" w:left="1180" w:header="720" w:footer="720" w:gutter="0"/>
          <w:cols w:space="720"/>
        </w:sectPr>
      </w:pPr>
    </w:p>
    <w:p w14:paraId="614DF200" w14:textId="77777777" w:rsidR="00407150" w:rsidRDefault="003426F8">
      <w:pPr>
        <w:pStyle w:val="BodyText"/>
        <w:spacing w:before="39"/>
        <w:ind w:left="867" w:right="846"/>
      </w:pPr>
      <w:r>
        <w:lastRenderedPageBreak/>
        <w:t>For example, Quinn and Cameron associate the lower two cultures (Hierarchy and Market) with a principal focus on stability and the upper two (Clan and Adhocracy)</w:t>
      </w:r>
    </w:p>
    <w:p w14:paraId="0649CC76" w14:textId="77777777" w:rsidR="00407150" w:rsidRDefault="003426F8">
      <w:pPr>
        <w:pStyle w:val="BodyText"/>
        <w:ind w:left="867" w:right="875"/>
      </w:pPr>
      <w:r>
        <w:t>with flexibility and adaptability. A Hierarchy culture based on control will lead mainly to incremental change, while a focus on Adhocracy will more typically lead to</w:t>
      </w:r>
    </w:p>
    <w:p w14:paraId="583571E7" w14:textId="77777777" w:rsidR="00407150" w:rsidRDefault="003426F8">
      <w:pPr>
        <w:pStyle w:val="BodyText"/>
        <w:ind w:left="867"/>
      </w:pPr>
      <w:r>
        <w:t>breakthrough change.</w:t>
      </w:r>
    </w:p>
    <w:p w14:paraId="155F9D1D" w14:textId="77777777" w:rsidR="00407150" w:rsidRDefault="00407150">
      <w:pPr>
        <w:pStyle w:val="BodyText"/>
        <w:rPr>
          <w:sz w:val="23"/>
        </w:rPr>
      </w:pPr>
    </w:p>
    <w:p w14:paraId="101B0E1F" w14:textId="77777777" w:rsidR="00407150" w:rsidRDefault="003426F8">
      <w:pPr>
        <w:pStyle w:val="BodyText"/>
        <w:ind w:left="867"/>
      </w:pPr>
      <w:r>
        <w:t>The right culture will be one that closely fits the direction and strategy of a particular organization as it confronts its own issues and the challenges of a particular time.</w:t>
      </w:r>
    </w:p>
    <w:p w14:paraId="78F971A8" w14:textId="77777777" w:rsidR="00407150" w:rsidRDefault="00407150">
      <w:pPr>
        <w:pStyle w:val="BodyText"/>
        <w:spacing w:before="10"/>
        <w:rPr>
          <w:sz w:val="22"/>
        </w:rPr>
      </w:pPr>
    </w:p>
    <w:p w14:paraId="148A354B" w14:textId="77777777" w:rsidR="00407150" w:rsidRDefault="003426F8">
      <w:pPr>
        <w:pStyle w:val="ListParagraph"/>
        <w:numPr>
          <w:ilvl w:val="1"/>
          <w:numId w:val="40"/>
        </w:numPr>
        <w:tabs>
          <w:tab w:val="left" w:pos="853"/>
        </w:tabs>
        <w:ind w:left="852"/>
        <w:rPr>
          <w:sz w:val="24"/>
        </w:rPr>
      </w:pPr>
      <w:r>
        <w:rPr>
          <w:spacing w:val="-3"/>
          <w:sz w:val="24"/>
        </w:rPr>
        <w:t xml:space="preserve">Types </w:t>
      </w:r>
      <w:r>
        <w:rPr>
          <w:sz w:val="24"/>
        </w:rPr>
        <w:t>of National Culture</w:t>
      </w:r>
    </w:p>
    <w:p w14:paraId="152B2A15" w14:textId="77777777" w:rsidR="00407150" w:rsidRDefault="003426F8">
      <w:pPr>
        <w:pStyle w:val="BodyText"/>
        <w:spacing w:before="180"/>
        <w:ind w:left="867" w:right="1271"/>
      </w:pPr>
      <w:r>
        <w:t>The values that distinguished countries (rather than individuals) from each other grouped themselves statistically into four clusters. They dealt with four</w:t>
      </w:r>
    </w:p>
    <w:p w14:paraId="33FA2512" w14:textId="6EC946F1" w:rsidR="00407150" w:rsidRDefault="003426F8">
      <w:pPr>
        <w:pStyle w:val="BodyText"/>
        <w:spacing w:before="1"/>
        <w:ind w:left="867" w:right="887"/>
      </w:pPr>
      <w:r>
        <w:t>anthropological problem areas that different national societies handle differently: ways of coping with inequality, ways of coping with uncertainty, and the relationship of the individual with her or his primary group, and the emotional implications of having been born as a girl or as a boy. These became the Geert Hofstede dimensions of national culture: Power Distance, Uncertainty Avoidance, Individualism versus Collectivism, Masculinity versus Femininity, and Long-term orientation versus Short- term orientation.</w:t>
      </w:r>
    </w:p>
    <w:p w14:paraId="1E6CFB48" w14:textId="77777777" w:rsidR="00407150" w:rsidRDefault="00407150">
      <w:pPr>
        <w:pStyle w:val="BodyText"/>
        <w:spacing w:before="11"/>
        <w:rPr>
          <w:sz w:val="22"/>
        </w:rPr>
      </w:pPr>
    </w:p>
    <w:p w14:paraId="55F0C788" w14:textId="77777777" w:rsidR="00407150" w:rsidRDefault="003426F8">
      <w:pPr>
        <w:pStyle w:val="ListParagraph"/>
        <w:numPr>
          <w:ilvl w:val="2"/>
          <w:numId w:val="40"/>
        </w:numPr>
        <w:tabs>
          <w:tab w:val="left" w:pos="1468"/>
        </w:tabs>
        <w:ind w:left="1467"/>
        <w:rPr>
          <w:sz w:val="24"/>
        </w:rPr>
      </w:pPr>
      <w:r>
        <w:rPr>
          <w:sz w:val="24"/>
        </w:rPr>
        <w:t>Individualism vs.</w:t>
      </w:r>
      <w:r>
        <w:rPr>
          <w:spacing w:val="-3"/>
          <w:sz w:val="24"/>
        </w:rPr>
        <w:t xml:space="preserve"> </w:t>
      </w:r>
      <w:r>
        <w:rPr>
          <w:sz w:val="24"/>
        </w:rPr>
        <w:t>Collectivism</w:t>
      </w:r>
    </w:p>
    <w:p w14:paraId="11238619" w14:textId="77777777" w:rsidR="00407150" w:rsidRDefault="00407150">
      <w:pPr>
        <w:pStyle w:val="BodyText"/>
        <w:rPr>
          <w:sz w:val="23"/>
        </w:rPr>
      </w:pPr>
    </w:p>
    <w:p w14:paraId="1ADC30D2" w14:textId="77777777" w:rsidR="00407150" w:rsidRDefault="003426F8">
      <w:pPr>
        <w:pStyle w:val="BodyText"/>
        <w:ind w:left="867" w:right="727"/>
      </w:pPr>
      <w:r>
        <w:t>Individualism is the tendency of people to look after themselves and their immediate family only; Individualism is the preference of people to belong to a loosely knit</w:t>
      </w:r>
    </w:p>
    <w:p w14:paraId="0C49A390" w14:textId="77777777" w:rsidR="00407150" w:rsidRDefault="003426F8">
      <w:pPr>
        <w:pStyle w:val="BodyText"/>
        <w:ind w:left="867" w:right="846"/>
      </w:pPr>
      <w:r>
        <w:t>society where importance is placed on the self and autonomy. In opposition, collectivism is the tendency of people to belong to groups or collectives and to look after each other in exchange for loyalty. Collectivist structures place importance on</w:t>
      </w:r>
    </w:p>
    <w:p w14:paraId="0014726E" w14:textId="77777777" w:rsidR="00407150" w:rsidRDefault="003426F8">
      <w:pPr>
        <w:pStyle w:val="BodyText"/>
        <w:ind w:left="867" w:right="834"/>
      </w:pPr>
      <w:r>
        <w:t>interdependent social units such as the family, rather than on the self. In individualist societies, employees require the freedom to work independently and desire</w:t>
      </w:r>
    </w:p>
    <w:p w14:paraId="2B769265" w14:textId="77777777" w:rsidR="00407150" w:rsidRDefault="003426F8">
      <w:pPr>
        <w:pStyle w:val="BodyText"/>
        <w:spacing w:before="1"/>
        <w:ind w:left="867" w:right="727"/>
      </w:pPr>
      <w:r>
        <w:t>challenging work (which is more important than personal relationships) that will help them reach self-actualization. In collectivist cultures, unquestioned management</w:t>
      </w:r>
    </w:p>
    <w:p w14:paraId="7EDAFB84" w14:textId="77777777" w:rsidR="00407150" w:rsidRDefault="003426F8">
      <w:pPr>
        <w:pStyle w:val="BodyText"/>
        <w:ind w:left="867" w:right="1401"/>
      </w:pPr>
      <w:r>
        <w:t>structures are responsible for the organization of teams of employees and the cohesion of the collective.</w:t>
      </w:r>
    </w:p>
    <w:p w14:paraId="31EFE1BA" w14:textId="77777777" w:rsidR="00407150" w:rsidRDefault="00407150">
      <w:pPr>
        <w:pStyle w:val="BodyText"/>
        <w:spacing w:before="10"/>
        <w:rPr>
          <w:sz w:val="22"/>
        </w:rPr>
      </w:pPr>
    </w:p>
    <w:p w14:paraId="5AB37044" w14:textId="77777777" w:rsidR="00407150" w:rsidRDefault="003426F8">
      <w:pPr>
        <w:pStyle w:val="ListParagraph"/>
        <w:numPr>
          <w:ilvl w:val="2"/>
          <w:numId w:val="40"/>
        </w:numPr>
        <w:tabs>
          <w:tab w:val="left" w:pos="1468"/>
        </w:tabs>
        <w:ind w:left="1467"/>
        <w:rPr>
          <w:sz w:val="24"/>
        </w:rPr>
      </w:pPr>
      <w:r>
        <w:rPr>
          <w:sz w:val="24"/>
        </w:rPr>
        <w:t>Masculinity vs.</w:t>
      </w:r>
      <w:r>
        <w:rPr>
          <w:spacing w:val="-3"/>
          <w:sz w:val="24"/>
        </w:rPr>
        <w:t xml:space="preserve"> </w:t>
      </w:r>
      <w:r>
        <w:rPr>
          <w:sz w:val="24"/>
        </w:rPr>
        <w:t>Femininity</w:t>
      </w:r>
    </w:p>
    <w:p w14:paraId="30E6B66C" w14:textId="77777777" w:rsidR="00407150" w:rsidRDefault="00407150">
      <w:pPr>
        <w:pStyle w:val="BodyText"/>
        <w:rPr>
          <w:sz w:val="23"/>
        </w:rPr>
      </w:pPr>
    </w:p>
    <w:p w14:paraId="1DF11F49" w14:textId="77777777" w:rsidR="00407150" w:rsidRDefault="003426F8">
      <w:pPr>
        <w:pStyle w:val="BodyText"/>
        <w:ind w:left="867" w:right="846"/>
      </w:pPr>
      <w:r>
        <w:t>Masculinity is a culture in which the dominant values in society are success, money, and that score high on masculinity; masculinity represents cultures with distinct</w:t>
      </w:r>
    </w:p>
    <w:p w14:paraId="4649E306" w14:textId="77777777" w:rsidR="00407150" w:rsidRDefault="003426F8">
      <w:pPr>
        <w:pStyle w:val="BodyText"/>
        <w:ind w:left="867" w:right="846"/>
      </w:pPr>
      <w:r>
        <w:t>gender roles where men focus on success, competition and rewards while women focus on tender values such as quality of life and modesty. Femininity represents</w:t>
      </w:r>
    </w:p>
    <w:p w14:paraId="1B973D2A" w14:textId="77777777" w:rsidR="00407150" w:rsidRDefault="003426F8">
      <w:pPr>
        <w:pStyle w:val="BodyText"/>
        <w:ind w:left="867" w:right="953"/>
      </w:pPr>
      <w:r>
        <w:t>cultures where gender roles overlap. Femininity is a culture in which the dominant values in society are caring for others and quality of life scores high on femininity. In masculine cultures managers are defined as more assertive and decisive, whereas feminine cultures breed more intuitive managers who negotiate disputes and</w:t>
      </w:r>
    </w:p>
    <w:p w14:paraId="141241E3" w14:textId="77777777" w:rsidR="00407150" w:rsidRDefault="003426F8">
      <w:pPr>
        <w:pStyle w:val="BodyText"/>
        <w:ind w:left="867"/>
      </w:pPr>
      <w:r>
        <w:t>encourage participation in decisions.</w:t>
      </w:r>
    </w:p>
    <w:p w14:paraId="1B765BD6" w14:textId="77777777" w:rsidR="00407150" w:rsidRDefault="00407150">
      <w:pPr>
        <w:pStyle w:val="BodyText"/>
        <w:spacing w:before="11"/>
        <w:rPr>
          <w:sz w:val="22"/>
        </w:rPr>
      </w:pPr>
    </w:p>
    <w:p w14:paraId="26ADE754" w14:textId="77777777" w:rsidR="00407150" w:rsidRDefault="003426F8">
      <w:pPr>
        <w:pStyle w:val="ListParagraph"/>
        <w:numPr>
          <w:ilvl w:val="2"/>
          <w:numId w:val="40"/>
        </w:numPr>
        <w:tabs>
          <w:tab w:val="left" w:pos="1468"/>
        </w:tabs>
        <w:ind w:left="1467"/>
        <w:rPr>
          <w:sz w:val="24"/>
        </w:rPr>
      </w:pPr>
      <w:r>
        <w:rPr>
          <w:sz w:val="24"/>
        </w:rPr>
        <w:t>Uncertainty</w:t>
      </w:r>
      <w:r>
        <w:rPr>
          <w:spacing w:val="-1"/>
          <w:sz w:val="24"/>
        </w:rPr>
        <w:t xml:space="preserve"> </w:t>
      </w:r>
      <w:r>
        <w:rPr>
          <w:sz w:val="24"/>
        </w:rPr>
        <w:t>Avoidance</w:t>
      </w:r>
    </w:p>
    <w:p w14:paraId="78903909" w14:textId="77777777" w:rsidR="00407150" w:rsidRDefault="00407150">
      <w:pPr>
        <w:rPr>
          <w:sz w:val="24"/>
        </w:rPr>
        <w:sectPr w:rsidR="00407150">
          <w:pgSz w:w="11910" w:h="16840"/>
          <w:pgMar w:top="1360" w:right="700" w:bottom="280" w:left="1180" w:header="720" w:footer="720" w:gutter="0"/>
          <w:cols w:space="720"/>
        </w:sectPr>
      </w:pPr>
    </w:p>
    <w:p w14:paraId="4FE8FEF6" w14:textId="77777777" w:rsidR="00407150" w:rsidRDefault="003426F8">
      <w:pPr>
        <w:spacing w:before="31"/>
        <w:ind w:right="714"/>
        <w:jc w:val="right"/>
        <w:rPr>
          <w:sz w:val="20"/>
        </w:rPr>
      </w:pPr>
      <w:r>
        <w:rPr>
          <w:sz w:val="20"/>
        </w:rPr>
        <w:lastRenderedPageBreak/>
        <w:t>49</w:t>
      </w:r>
    </w:p>
    <w:p w14:paraId="388A0466" w14:textId="77777777" w:rsidR="00407150" w:rsidRDefault="00407150">
      <w:pPr>
        <w:pStyle w:val="BodyText"/>
        <w:spacing w:before="6"/>
        <w:rPr>
          <w:sz w:val="26"/>
        </w:rPr>
      </w:pPr>
    </w:p>
    <w:p w14:paraId="21D79F83" w14:textId="77777777" w:rsidR="00407150" w:rsidRDefault="003426F8">
      <w:pPr>
        <w:pStyle w:val="BodyText"/>
        <w:spacing w:before="1"/>
        <w:ind w:left="867" w:right="801"/>
        <w:jc w:val="both"/>
      </w:pPr>
      <w:r>
        <w:t>Uncertainty</w:t>
      </w:r>
      <w:r>
        <w:rPr>
          <w:spacing w:val="-7"/>
        </w:rPr>
        <w:t xml:space="preserve"> </w:t>
      </w:r>
      <w:r>
        <w:t>avoidance</w:t>
      </w:r>
      <w:r>
        <w:rPr>
          <w:spacing w:val="-6"/>
        </w:rPr>
        <w:t xml:space="preserve"> </w:t>
      </w:r>
      <w:r>
        <w:t>is</w:t>
      </w:r>
      <w:r>
        <w:rPr>
          <w:spacing w:val="-4"/>
        </w:rPr>
        <w:t xml:space="preserve"> </w:t>
      </w:r>
      <w:r>
        <w:t>the</w:t>
      </w:r>
      <w:r>
        <w:rPr>
          <w:spacing w:val="-5"/>
        </w:rPr>
        <w:t xml:space="preserve"> </w:t>
      </w:r>
      <w:r>
        <w:t>degree</w:t>
      </w:r>
      <w:r>
        <w:rPr>
          <w:spacing w:val="-5"/>
        </w:rPr>
        <w:t xml:space="preserve"> </w:t>
      </w:r>
      <w:r>
        <w:t>to</w:t>
      </w:r>
      <w:r>
        <w:rPr>
          <w:spacing w:val="-6"/>
        </w:rPr>
        <w:t xml:space="preserve"> </w:t>
      </w:r>
      <w:r>
        <w:t>which</w:t>
      </w:r>
      <w:r>
        <w:rPr>
          <w:spacing w:val="-5"/>
        </w:rPr>
        <w:t xml:space="preserve"> </w:t>
      </w:r>
      <w:r>
        <w:t>members</w:t>
      </w:r>
      <w:r>
        <w:rPr>
          <w:spacing w:val="-5"/>
        </w:rPr>
        <w:t xml:space="preserve"> </w:t>
      </w:r>
      <w:r>
        <w:t>of</w:t>
      </w:r>
      <w:r>
        <w:rPr>
          <w:spacing w:val="-6"/>
        </w:rPr>
        <w:t xml:space="preserve"> </w:t>
      </w:r>
      <w:r>
        <w:t>a</w:t>
      </w:r>
      <w:r>
        <w:rPr>
          <w:spacing w:val="-5"/>
        </w:rPr>
        <w:t xml:space="preserve"> </w:t>
      </w:r>
      <w:r>
        <w:t>culture</w:t>
      </w:r>
      <w:r>
        <w:rPr>
          <w:spacing w:val="-5"/>
        </w:rPr>
        <w:t xml:space="preserve"> </w:t>
      </w:r>
      <w:r>
        <w:t>feel</w:t>
      </w:r>
      <w:r>
        <w:rPr>
          <w:spacing w:val="-5"/>
        </w:rPr>
        <w:t xml:space="preserve"> </w:t>
      </w:r>
      <w:r>
        <w:t>threatened</w:t>
      </w:r>
      <w:r>
        <w:rPr>
          <w:spacing w:val="-5"/>
        </w:rPr>
        <w:t xml:space="preserve"> </w:t>
      </w:r>
      <w:r>
        <w:t>or uncertain</w:t>
      </w:r>
      <w:r>
        <w:rPr>
          <w:spacing w:val="-7"/>
        </w:rPr>
        <w:t xml:space="preserve"> </w:t>
      </w:r>
      <w:r>
        <w:t>in</w:t>
      </w:r>
      <w:r>
        <w:rPr>
          <w:spacing w:val="-6"/>
        </w:rPr>
        <w:t xml:space="preserve"> </w:t>
      </w:r>
      <w:r>
        <w:t>unfamiliar</w:t>
      </w:r>
      <w:r>
        <w:rPr>
          <w:spacing w:val="-6"/>
        </w:rPr>
        <w:t xml:space="preserve"> </w:t>
      </w:r>
      <w:r>
        <w:t>situations.</w:t>
      </w:r>
      <w:r>
        <w:rPr>
          <w:spacing w:val="-6"/>
        </w:rPr>
        <w:t xml:space="preserve"> </w:t>
      </w:r>
      <w:proofErr w:type="gramStart"/>
      <w:r>
        <w:t>Thus</w:t>
      </w:r>
      <w:proofErr w:type="gramEnd"/>
      <w:r>
        <w:rPr>
          <w:spacing w:val="-7"/>
        </w:rPr>
        <w:t xml:space="preserve"> </w:t>
      </w:r>
      <w:r>
        <w:t>in</w:t>
      </w:r>
      <w:r>
        <w:rPr>
          <w:spacing w:val="-7"/>
        </w:rPr>
        <w:t xml:space="preserve"> </w:t>
      </w:r>
      <w:r>
        <w:t>high</w:t>
      </w:r>
      <w:r>
        <w:rPr>
          <w:spacing w:val="-6"/>
        </w:rPr>
        <w:t xml:space="preserve"> </w:t>
      </w:r>
      <w:r>
        <w:t>uncertainty</w:t>
      </w:r>
      <w:r>
        <w:rPr>
          <w:spacing w:val="-6"/>
        </w:rPr>
        <w:t xml:space="preserve"> </w:t>
      </w:r>
      <w:r>
        <w:t>avoidance</w:t>
      </w:r>
      <w:r>
        <w:rPr>
          <w:spacing w:val="-7"/>
        </w:rPr>
        <w:t xml:space="preserve"> </w:t>
      </w:r>
      <w:r>
        <w:t>cultures,</w:t>
      </w:r>
      <w:r>
        <w:rPr>
          <w:spacing w:val="-5"/>
        </w:rPr>
        <w:t xml:space="preserve"> </w:t>
      </w:r>
      <w:r>
        <w:t xml:space="preserve">people </w:t>
      </w:r>
      <w:r>
        <w:rPr>
          <w:spacing w:val="-3"/>
        </w:rPr>
        <w:t xml:space="preserve">prefer </w:t>
      </w:r>
      <w:r>
        <w:t>a structured environment with rules and policies in place. Hard work</w:t>
      </w:r>
      <w:r>
        <w:rPr>
          <w:spacing w:val="-16"/>
        </w:rPr>
        <w:t xml:space="preserve"> </w:t>
      </w:r>
      <w:r>
        <w:t>is</w:t>
      </w:r>
    </w:p>
    <w:p w14:paraId="680F31FD" w14:textId="77777777" w:rsidR="00407150" w:rsidRDefault="003426F8">
      <w:pPr>
        <w:pStyle w:val="BodyText"/>
        <w:ind w:left="867" w:right="777"/>
      </w:pPr>
      <w:r>
        <w:t>embraced, and there is a greater sense of anxiety amongst the workforce. In contrast, in weak uncertainty avoidance cultures rules create discomfort, almost fear, and exist only where absolutely necessary. People tend to be more relaxed in these cultures, and work at a slower pace. High uncertainty avoidance favors precise rules, teachers who are always right and superiors who should be obeyed without question. Low uncertainty avoidance favors flexibility, discussion and delegation of decision making.</w:t>
      </w:r>
    </w:p>
    <w:p w14:paraId="29FDA91A" w14:textId="77777777" w:rsidR="00407150" w:rsidRDefault="00407150">
      <w:pPr>
        <w:pStyle w:val="BodyText"/>
        <w:spacing w:before="11"/>
        <w:rPr>
          <w:sz w:val="22"/>
        </w:rPr>
      </w:pPr>
    </w:p>
    <w:p w14:paraId="034D1D65" w14:textId="77777777" w:rsidR="00407150" w:rsidRDefault="003426F8">
      <w:pPr>
        <w:pStyle w:val="Heading1"/>
        <w:ind w:left="707" w:right="586" w:firstLine="0"/>
        <w:jc w:val="center"/>
      </w:pPr>
      <w:r>
        <w:rPr>
          <w:noProof/>
        </w:rPr>
        <w:drawing>
          <wp:anchor distT="0" distB="0" distL="0" distR="0" simplePos="0" relativeHeight="251633664" behindDoc="1" locked="0" layoutInCell="1" allowOverlap="1" wp14:anchorId="1C27B504" wp14:editId="3A581FC3">
            <wp:simplePos x="0" y="0"/>
            <wp:positionH relativeFrom="page">
              <wp:posOffset>818984</wp:posOffset>
            </wp:positionH>
            <wp:positionV relativeFrom="paragraph">
              <wp:posOffset>819604</wp:posOffset>
            </wp:positionV>
            <wp:extent cx="4113970" cy="1419224"/>
            <wp:effectExtent l="0" t="0" r="0" b="0"/>
            <wp:wrapNone/>
            <wp:docPr id="10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1.png"/>
                    <pic:cNvPicPr/>
                  </pic:nvPicPr>
                  <pic:blipFill>
                    <a:blip r:embed="rId5" cstate="print"/>
                    <a:stretch>
                      <a:fillRect/>
                    </a:stretch>
                  </pic:blipFill>
                  <pic:spPr>
                    <a:xfrm>
                      <a:off x="0" y="0"/>
                      <a:ext cx="4113970" cy="1419224"/>
                    </a:xfrm>
                    <a:prstGeom prst="rect">
                      <a:avLst/>
                    </a:prstGeom>
                  </pic:spPr>
                </pic:pic>
              </a:graphicData>
            </a:graphic>
          </wp:anchor>
        </w:drawing>
      </w:r>
      <w:r>
        <w:t>Hofstede’s Cultural Dimensions</w:t>
      </w:r>
    </w:p>
    <w:p w14:paraId="406D6217" w14:textId="77777777" w:rsidR="00407150" w:rsidRDefault="003426F8">
      <w:pPr>
        <w:pStyle w:val="BodyText"/>
        <w:spacing w:before="9"/>
        <w:rPr>
          <w:b/>
          <w:sz w:val="19"/>
        </w:rPr>
      </w:pPr>
      <w:r>
        <w:rPr>
          <w:noProof/>
        </w:rPr>
        <w:drawing>
          <wp:anchor distT="0" distB="0" distL="0" distR="0" simplePos="0" relativeHeight="251539456" behindDoc="0" locked="0" layoutInCell="1" allowOverlap="1" wp14:anchorId="61C7565A" wp14:editId="3748A4B8">
            <wp:simplePos x="0" y="0"/>
            <wp:positionH relativeFrom="page">
              <wp:posOffset>900430</wp:posOffset>
            </wp:positionH>
            <wp:positionV relativeFrom="paragraph">
              <wp:posOffset>178329</wp:posOffset>
            </wp:positionV>
            <wp:extent cx="5724135" cy="2932176"/>
            <wp:effectExtent l="0" t="0" r="0" b="0"/>
            <wp:wrapTopAndBottom/>
            <wp:docPr id="107" name="imag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38.png"/>
                    <pic:cNvPicPr/>
                  </pic:nvPicPr>
                  <pic:blipFill>
                    <a:blip r:embed="rId42" cstate="print"/>
                    <a:stretch>
                      <a:fillRect/>
                    </a:stretch>
                  </pic:blipFill>
                  <pic:spPr>
                    <a:xfrm>
                      <a:off x="0" y="0"/>
                      <a:ext cx="5724135" cy="2932176"/>
                    </a:xfrm>
                    <a:prstGeom prst="rect">
                      <a:avLst/>
                    </a:prstGeom>
                  </pic:spPr>
                </pic:pic>
              </a:graphicData>
            </a:graphic>
          </wp:anchor>
        </w:drawing>
      </w:r>
    </w:p>
    <w:p w14:paraId="3F58E140" w14:textId="77777777" w:rsidR="00407150" w:rsidRDefault="00407150">
      <w:pPr>
        <w:pStyle w:val="BodyText"/>
        <w:spacing w:before="2"/>
        <w:rPr>
          <w:b/>
          <w:sz w:val="23"/>
        </w:rPr>
      </w:pPr>
    </w:p>
    <w:p w14:paraId="4FC63D60" w14:textId="77777777" w:rsidR="00407150" w:rsidRDefault="003426F8">
      <w:pPr>
        <w:pStyle w:val="BodyText"/>
        <w:ind w:left="867" w:right="1983"/>
      </w:pPr>
      <w:r>
        <w:t>Source: Hofstede, G. (1993). Cultures and Organizations: Software of the Mind. Administrative Science Quarterly, 38 (1), 132-134.</w:t>
      </w:r>
    </w:p>
    <w:p w14:paraId="032D5FA6" w14:textId="77777777" w:rsidR="00407150" w:rsidRDefault="00407150">
      <w:pPr>
        <w:pStyle w:val="BodyText"/>
      </w:pPr>
    </w:p>
    <w:p w14:paraId="7EBB19A0" w14:textId="77777777" w:rsidR="00407150" w:rsidRDefault="00407150">
      <w:pPr>
        <w:pStyle w:val="BodyText"/>
      </w:pPr>
    </w:p>
    <w:p w14:paraId="6AD3036A" w14:textId="77777777" w:rsidR="00407150" w:rsidRDefault="00407150">
      <w:pPr>
        <w:pStyle w:val="BodyText"/>
        <w:spacing w:before="11"/>
        <w:rPr>
          <w:sz w:val="21"/>
        </w:rPr>
      </w:pPr>
    </w:p>
    <w:p w14:paraId="3C36E6D4" w14:textId="77777777" w:rsidR="00407150" w:rsidRDefault="003426F8">
      <w:pPr>
        <w:pStyle w:val="ListParagraph"/>
        <w:numPr>
          <w:ilvl w:val="2"/>
          <w:numId w:val="40"/>
        </w:numPr>
        <w:tabs>
          <w:tab w:val="left" w:pos="1468"/>
        </w:tabs>
        <w:ind w:left="1467"/>
        <w:rPr>
          <w:sz w:val="24"/>
        </w:rPr>
      </w:pPr>
      <w:r>
        <w:rPr>
          <w:sz w:val="24"/>
        </w:rPr>
        <w:t>Power</w:t>
      </w:r>
      <w:r>
        <w:rPr>
          <w:spacing w:val="-1"/>
          <w:sz w:val="24"/>
        </w:rPr>
        <w:t xml:space="preserve"> </w:t>
      </w:r>
      <w:r>
        <w:rPr>
          <w:sz w:val="24"/>
        </w:rPr>
        <w:t>Distance</w:t>
      </w:r>
    </w:p>
    <w:p w14:paraId="21422D75" w14:textId="77777777" w:rsidR="00407150" w:rsidRDefault="00407150">
      <w:pPr>
        <w:pStyle w:val="BodyText"/>
        <w:spacing w:before="12"/>
        <w:rPr>
          <w:sz w:val="22"/>
        </w:rPr>
      </w:pPr>
    </w:p>
    <w:p w14:paraId="02D69E33" w14:textId="77777777" w:rsidR="00407150" w:rsidRDefault="003426F8">
      <w:pPr>
        <w:pStyle w:val="BodyText"/>
        <w:ind w:left="867" w:right="1343"/>
        <w:jc w:val="both"/>
      </w:pPr>
      <w:r>
        <w:rPr>
          <w:spacing w:val="-3"/>
        </w:rPr>
        <w:t xml:space="preserve">Power </w:t>
      </w:r>
      <w:r>
        <w:t xml:space="preserve">distance is the extent to which less powerful members of institutions and organizations accept that power is distributed </w:t>
      </w:r>
      <w:r>
        <w:rPr>
          <w:spacing w:val="-3"/>
        </w:rPr>
        <w:t xml:space="preserve">unequally. </w:t>
      </w:r>
      <w:r>
        <w:t>In high power distance cultures, children are raised with a great emphasis on respecting elders,</w:t>
      </w:r>
      <w:r>
        <w:rPr>
          <w:spacing w:val="-39"/>
        </w:rPr>
        <w:t xml:space="preserve"> </w:t>
      </w:r>
      <w:r>
        <w:t xml:space="preserve">which is carried through to adulthood. </w:t>
      </w:r>
      <w:proofErr w:type="gramStart"/>
      <w:r>
        <w:t>Therefore</w:t>
      </w:r>
      <w:proofErr w:type="gramEnd"/>
      <w:r>
        <w:t xml:space="preserve"> organizations</w:t>
      </w:r>
      <w:r>
        <w:rPr>
          <w:spacing w:val="-40"/>
        </w:rPr>
        <w:t xml:space="preserve"> </w:t>
      </w:r>
      <w:r>
        <w:t>are more centralized,</w:t>
      </w:r>
    </w:p>
    <w:p w14:paraId="7E7FC2F2" w14:textId="77777777" w:rsidR="00407150" w:rsidRDefault="003426F8">
      <w:pPr>
        <w:pStyle w:val="BodyText"/>
        <w:ind w:left="867" w:right="729"/>
      </w:pPr>
      <w:r>
        <w:t>employees prefer a more autocratic leadership style where subordinates are expected to be told what to do and there are wide wage gaps in the hierarchical structure. On</w:t>
      </w:r>
    </w:p>
    <w:p w14:paraId="0666B581" w14:textId="77777777" w:rsidR="00407150" w:rsidRDefault="003426F8">
      <w:pPr>
        <w:pStyle w:val="BodyText"/>
        <w:ind w:left="867" w:right="846"/>
      </w:pPr>
      <w:r>
        <w:t>the other hand, in low power distance cultures inequality is not desired, employees prefer to be consulted with regards to decision making and thus prefer a more</w:t>
      </w:r>
    </w:p>
    <w:p w14:paraId="2D4DDC86" w14:textId="77777777" w:rsidR="00407150" w:rsidRDefault="003426F8">
      <w:pPr>
        <w:pStyle w:val="BodyText"/>
        <w:ind w:left="867"/>
      </w:pPr>
      <w:r>
        <w:t>resourceful and democratic leader.</w:t>
      </w:r>
    </w:p>
    <w:p w14:paraId="1F11BF2C" w14:textId="77777777" w:rsidR="00407150" w:rsidRDefault="00407150">
      <w:pPr>
        <w:pStyle w:val="BodyText"/>
        <w:spacing w:before="11"/>
        <w:rPr>
          <w:sz w:val="22"/>
        </w:rPr>
      </w:pPr>
    </w:p>
    <w:p w14:paraId="06DFC132" w14:textId="77777777" w:rsidR="00407150" w:rsidRDefault="003426F8">
      <w:pPr>
        <w:pStyle w:val="ListParagraph"/>
        <w:numPr>
          <w:ilvl w:val="2"/>
          <w:numId w:val="40"/>
        </w:numPr>
        <w:tabs>
          <w:tab w:val="left" w:pos="1468"/>
        </w:tabs>
        <w:ind w:left="1467"/>
        <w:rPr>
          <w:sz w:val="24"/>
        </w:rPr>
      </w:pPr>
      <w:r>
        <w:rPr>
          <w:sz w:val="24"/>
        </w:rPr>
        <w:t>Time Perspective</w:t>
      </w:r>
    </w:p>
    <w:p w14:paraId="51035635" w14:textId="77777777" w:rsidR="00407150" w:rsidRDefault="00407150">
      <w:pPr>
        <w:rPr>
          <w:sz w:val="24"/>
        </w:rPr>
        <w:sectPr w:rsidR="00407150">
          <w:pgSz w:w="11910" w:h="16840"/>
          <w:pgMar w:top="800" w:right="700" w:bottom="280" w:left="1180" w:header="720" w:footer="720" w:gutter="0"/>
          <w:cols w:space="720"/>
        </w:sectPr>
      </w:pPr>
    </w:p>
    <w:p w14:paraId="080F0E31" w14:textId="77777777" w:rsidR="00407150" w:rsidRDefault="003426F8">
      <w:pPr>
        <w:pStyle w:val="BodyText"/>
        <w:spacing w:before="39"/>
        <w:ind w:left="867" w:right="760"/>
      </w:pPr>
      <w:r>
        <w:lastRenderedPageBreak/>
        <w:t>Following Hofstede, a subsequent study based on Chinese Confucian Theory revealed a fifth dimension referred to as long-term orientation. This describes the extent to</w:t>
      </w:r>
    </w:p>
    <w:p w14:paraId="44A02699" w14:textId="77777777" w:rsidR="00407150" w:rsidRDefault="003426F8">
      <w:pPr>
        <w:pStyle w:val="BodyText"/>
        <w:ind w:left="867" w:right="657"/>
      </w:pPr>
      <w:r>
        <w:t xml:space="preserve">which people have a dynamic, future-oriented perspective. It describes societies' time horizon. Long-term oriented societies attach more importance to the future. They foster pragmatic values oriented towards rewards, including persistence, saving and capacity for adaptation. In short </w:t>
      </w:r>
      <w:proofErr w:type="gramStart"/>
      <w:r>
        <w:t>term oriented</w:t>
      </w:r>
      <w:proofErr w:type="gramEnd"/>
      <w:r>
        <w:t xml:space="preserve"> societies, values promoted are related to the past and the present, including steadiness, respect for tradition, preservation of one's face, reciprocation and fulfilling social obligations.</w:t>
      </w:r>
    </w:p>
    <w:p w14:paraId="4EF58948" w14:textId="77777777" w:rsidR="00407150" w:rsidRDefault="00407150">
      <w:pPr>
        <w:pStyle w:val="BodyText"/>
        <w:spacing w:before="11"/>
        <w:rPr>
          <w:sz w:val="22"/>
        </w:rPr>
      </w:pPr>
    </w:p>
    <w:p w14:paraId="3CA076DC" w14:textId="77777777" w:rsidR="00407150" w:rsidRDefault="003426F8">
      <w:pPr>
        <w:pStyle w:val="ListParagraph"/>
        <w:numPr>
          <w:ilvl w:val="2"/>
          <w:numId w:val="40"/>
        </w:numPr>
        <w:tabs>
          <w:tab w:val="left" w:pos="1468"/>
        </w:tabs>
        <w:ind w:left="1467"/>
        <w:rPr>
          <w:sz w:val="24"/>
        </w:rPr>
      </w:pPr>
      <w:r>
        <w:rPr>
          <w:sz w:val="24"/>
        </w:rPr>
        <w:t>Indulgence/Restraint</w:t>
      </w:r>
    </w:p>
    <w:p w14:paraId="72FC9861" w14:textId="77777777" w:rsidR="00407150" w:rsidRDefault="00407150">
      <w:pPr>
        <w:pStyle w:val="BodyText"/>
        <w:rPr>
          <w:sz w:val="23"/>
        </w:rPr>
      </w:pPr>
    </w:p>
    <w:p w14:paraId="5F6EC5DC" w14:textId="77777777" w:rsidR="00407150" w:rsidRDefault="003426F8">
      <w:pPr>
        <w:pStyle w:val="BodyText"/>
        <w:ind w:left="867" w:right="657"/>
      </w:pPr>
      <w:r>
        <w:t>Indulgence societies tend to allow relatively free gratification of natural human desires related to enjoying life and having fun whereas Restraint societies are more likely to believe that such gratification needs to be curbed and regulated by strict norms.</w:t>
      </w:r>
    </w:p>
    <w:p w14:paraId="37A9763E" w14:textId="3AB37E91" w:rsidR="00407150" w:rsidRDefault="003426F8">
      <w:pPr>
        <w:pStyle w:val="BodyText"/>
        <w:ind w:left="867" w:right="1124"/>
        <w:jc w:val="both"/>
      </w:pPr>
      <w:r>
        <w:t>Indulgent cultures will tend to focus more on individual happiness and well-being, leisure time is more important and there is greater freedom and personal control. This is in contrast with restrained cultures where positive emotions are less freely expressed</w:t>
      </w:r>
      <w:r>
        <w:rPr>
          <w:spacing w:val="-5"/>
        </w:rPr>
        <w:t xml:space="preserve"> </w:t>
      </w:r>
      <w:r>
        <w:t>and</w:t>
      </w:r>
      <w:r>
        <w:rPr>
          <w:spacing w:val="-5"/>
        </w:rPr>
        <w:t xml:space="preserve"> </w:t>
      </w:r>
      <w:r>
        <w:t>happiness,</w:t>
      </w:r>
      <w:r>
        <w:rPr>
          <w:spacing w:val="-5"/>
        </w:rPr>
        <w:t xml:space="preserve"> </w:t>
      </w:r>
      <w:r>
        <w:t>freedom</w:t>
      </w:r>
      <w:r>
        <w:rPr>
          <w:spacing w:val="-6"/>
        </w:rPr>
        <w:t xml:space="preserve"> </w:t>
      </w:r>
      <w:r>
        <w:t>and</w:t>
      </w:r>
      <w:r>
        <w:rPr>
          <w:spacing w:val="-5"/>
        </w:rPr>
        <w:t xml:space="preserve"> </w:t>
      </w:r>
      <w:r>
        <w:t>leisure</w:t>
      </w:r>
      <w:r>
        <w:rPr>
          <w:spacing w:val="-4"/>
        </w:rPr>
        <w:t xml:space="preserve"> </w:t>
      </w:r>
      <w:r>
        <w:t>are</w:t>
      </w:r>
      <w:r>
        <w:rPr>
          <w:spacing w:val="-5"/>
        </w:rPr>
        <w:t xml:space="preserve"> </w:t>
      </w:r>
      <w:r>
        <w:t>not</w:t>
      </w:r>
      <w:r>
        <w:rPr>
          <w:spacing w:val="-5"/>
        </w:rPr>
        <w:t xml:space="preserve"> </w:t>
      </w:r>
      <w:r>
        <w:t>given</w:t>
      </w:r>
      <w:r>
        <w:rPr>
          <w:spacing w:val="-5"/>
        </w:rPr>
        <w:t xml:space="preserve"> </w:t>
      </w:r>
      <w:r>
        <w:t>the</w:t>
      </w:r>
      <w:r>
        <w:rPr>
          <w:spacing w:val="-5"/>
        </w:rPr>
        <w:t xml:space="preserve"> </w:t>
      </w:r>
      <w:r>
        <w:t>same</w:t>
      </w:r>
      <w:r>
        <w:rPr>
          <w:spacing w:val="-4"/>
        </w:rPr>
        <w:t xml:space="preserve"> </w:t>
      </w:r>
      <w:r>
        <w:t>importance.</w:t>
      </w:r>
    </w:p>
    <w:p w14:paraId="7B2A02E2" w14:textId="77777777" w:rsidR="00407150" w:rsidRDefault="00407150">
      <w:pPr>
        <w:pStyle w:val="BodyText"/>
        <w:spacing w:before="11"/>
        <w:rPr>
          <w:sz w:val="22"/>
        </w:rPr>
      </w:pPr>
    </w:p>
    <w:p w14:paraId="15BD9A8E" w14:textId="77777777" w:rsidR="00407150" w:rsidRDefault="003426F8">
      <w:pPr>
        <w:pStyle w:val="ListParagraph"/>
        <w:numPr>
          <w:ilvl w:val="1"/>
          <w:numId w:val="40"/>
        </w:numPr>
        <w:tabs>
          <w:tab w:val="left" w:pos="854"/>
        </w:tabs>
        <w:ind w:hanging="419"/>
        <w:rPr>
          <w:sz w:val="24"/>
        </w:rPr>
      </w:pPr>
      <w:r>
        <w:rPr>
          <w:sz w:val="24"/>
        </w:rPr>
        <w:t>Intercultural</w:t>
      </w:r>
      <w:r>
        <w:rPr>
          <w:spacing w:val="-2"/>
          <w:sz w:val="24"/>
        </w:rPr>
        <w:t xml:space="preserve"> </w:t>
      </w:r>
      <w:r>
        <w:rPr>
          <w:sz w:val="24"/>
        </w:rPr>
        <w:t>Communication</w:t>
      </w:r>
    </w:p>
    <w:p w14:paraId="25DEF634" w14:textId="77777777" w:rsidR="00407150" w:rsidRDefault="003426F8">
      <w:pPr>
        <w:pStyle w:val="BodyText"/>
        <w:spacing w:before="180"/>
        <w:ind w:left="867" w:right="781"/>
      </w:pPr>
      <w:r>
        <w:t xml:space="preserve">Intercultural communication is necessary in business today and is a skill that will become increasingly required as businesses expand globally. Understanding a culture includes respecting </w:t>
      </w:r>
      <w:proofErr w:type="gramStart"/>
      <w:r>
        <w:t>it’s</w:t>
      </w:r>
      <w:proofErr w:type="gramEnd"/>
      <w:r>
        <w:t xml:space="preserve"> customs, traditions and etiquette. An ideal intercultural communicator is able to recognize examples of cultural differences in both verbal and nonverbal behaviors, and use that information to better communicate with others.</w:t>
      </w:r>
    </w:p>
    <w:p w14:paraId="759800B4" w14:textId="77777777" w:rsidR="00407150" w:rsidRDefault="00407150">
      <w:pPr>
        <w:pStyle w:val="BodyText"/>
        <w:rPr>
          <w:sz w:val="23"/>
        </w:rPr>
      </w:pPr>
    </w:p>
    <w:p w14:paraId="635FF518" w14:textId="77777777" w:rsidR="00407150" w:rsidRDefault="003426F8">
      <w:pPr>
        <w:pStyle w:val="BodyText"/>
        <w:ind w:left="867" w:right="1026"/>
        <w:jc w:val="both"/>
      </w:pPr>
      <w:r>
        <w:t>It</w:t>
      </w:r>
      <w:r>
        <w:rPr>
          <w:spacing w:val="-7"/>
        </w:rPr>
        <w:t xml:space="preserve"> </w:t>
      </w:r>
      <w:r>
        <w:t>is</w:t>
      </w:r>
      <w:r>
        <w:rPr>
          <w:spacing w:val="-7"/>
        </w:rPr>
        <w:t xml:space="preserve"> </w:t>
      </w:r>
      <w:r>
        <w:t>possible</w:t>
      </w:r>
      <w:r>
        <w:rPr>
          <w:spacing w:val="-7"/>
        </w:rPr>
        <w:t xml:space="preserve"> </w:t>
      </w:r>
      <w:r>
        <w:t>to</w:t>
      </w:r>
      <w:r>
        <w:rPr>
          <w:spacing w:val="-7"/>
        </w:rPr>
        <w:t xml:space="preserve"> </w:t>
      </w:r>
      <w:r>
        <w:t>communicate</w:t>
      </w:r>
      <w:r>
        <w:rPr>
          <w:spacing w:val="-7"/>
        </w:rPr>
        <w:t xml:space="preserve"> </w:t>
      </w:r>
      <w:r>
        <w:t>effectively</w:t>
      </w:r>
      <w:r>
        <w:rPr>
          <w:spacing w:val="-6"/>
        </w:rPr>
        <w:t xml:space="preserve"> </w:t>
      </w:r>
      <w:r>
        <w:t>with</w:t>
      </w:r>
      <w:r>
        <w:rPr>
          <w:spacing w:val="-6"/>
        </w:rPr>
        <w:t xml:space="preserve"> </w:t>
      </w:r>
      <w:r>
        <w:t>people</w:t>
      </w:r>
      <w:r>
        <w:rPr>
          <w:spacing w:val="-8"/>
        </w:rPr>
        <w:t xml:space="preserve"> </w:t>
      </w:r>
      <w:r>
        <w:t>from</w:t>
      </w:r>
      <w:r>
        <w:rPr>
          <w:spacing w:val="-7"/>
        </w:rPr>
        <w:t xml:space="preserve"> </w:t>
      </w:r>
      <w:r>
        <w:t>different</w:t>
      </w:r>
      <w:r>
        <w:rPr>
          <w:spacing w:val="-6"/>
        </w:rPr>
        <w:t xml:space="preserve"> </w:t>
      </w:r>
      <w:r>
        <w:t>cultures</w:t>
      </w:r>
      <w:r>
        <w:rPr>
          <w:spacing w:val="-7"/>
        </w:rPr>
        <w:t xml:space="preserve"> </w:t>
      </w:r>
      <w:r>
        <w:t>but</w:t>
      </w:r>
      <w:r>
        <w:rPr>
          <w:spacing w:val="-7"/>
        </w:rPr>
        <w:t xml:space="preserve"> </w:t>
      </w:r>
      <w:r>
        <w:t>not without</w:t>
      </w:r>
      <w:r>
        <w:rPr>
          <w:spacing w:val="-8"/>
        </w:rPr>
        <w:t xml:space="preserve"> </w:t>
      </w:r>
      <w:r>
        <w:t>effort.</w:t>
      </w:r>
      <w:r>
        <w:rPr>
          <w:spacing w:val="-6"/>
        </w:rPr>
        <w:t xml:space="preserve"> </w:t>
      </w:r>
      <w:r>
        <w:rPr>
          <w:spacing w:val="-11"/>
        </w:rPr>
        <w:t>To</w:t>
      </w:r>
      <w:r>
        <w:rPr>
          <w:spacing w:val="-7"/>
        </w:rPr>
        <w:t xml:space="preserve"> </w:t>
      </w:r>
      <w:r>
        <w:t>be</w:t>
      </w:r>
      <w:r>
        <w:rPr>
          <w:spacing w:val="-7"/>
        </w:rPr>
        <w:t xml:space="preserve"> </w:t>
      </w:r>
      <w:r>
        <w:t>an</w:t>
      </w:r>
      <w:r>
        <w:rPr>
          <w:spacing w:val="-7"/>
        </w:rPr>
        <w:t xml:space="preserve"> </w:t>
      </w:r>
      <w:r>
        <w:t>ideal</w:t>
      </w:r>
      <w:r>
        <w:rPr>
          <w:spacing w:val="-6"/>
        </w:rPr>
        <w:t xml:space="preserve"> </w:t>
      </w:r>
      <w:r>
        <w:t>intercultural</w:t>
      </w:r>
      <w:r>
        <w:rPr>
          <w:spacing w:val="-7"/>
        </w:rPr>
        <w:t xml:space="preserve"> </w:t>
      </w:r>
      <w:r>
        <w:t>communicator</w:t>
      </w:r>
      <w:r>
        <w:rPr>
          <w:spacing w:val="-7"/>
        </w:rPr>
        <w:t xml:space="preserve"> </w:t>
      </w:r>
      <w:r>
        <w:t>you</w:t>
      </w:r>
      <w:r>
        <w:rPr>
          <w:spacing w:val="-7"/>
        </w:rPr>
        <w:t xml:space="preserve"> </w:t>
      </w:r>
      <w:r>
        <w:t>must</w:t>
      </w:r>
      <w:r>
        <w:rPr>
          <w:spacing w:val="-6"/>
        </w:rPr>
        <w:t xml:space="preserve"> </w:t>
      </w:r>
      <w:r>
        <w:t>understand</w:t>
      </w:r>
      <w:r>
        <w:rPr>
          <w:spacing w:val="-7"/>
        </w:rPr>
        <w:t xml:space="preserve"> </w:t>
      </w:r>
      <w:r>
        <w:t>that there is not a "right way" for a culture to interact. This hub will focus on</w:t>
      </w:r>
      <w:r>
        <w:rPr>
          <w:spacing w:val="-37"/>
        </w:rPr>
        <w:t xml:space="preserve"> </w:t>
      </w:r>
      <w:r>
        <w:t>the</w:t>
      </w:r>
    </w:p>
    <w:p w14:paraId="734A95B9" w14:textId="77777777" w:rsidR="00407150" w:rsidRDefault="003426F8">
      <w:pPr>
        <w:pStyle w:val="BodyText"/>
        <w:spacing w:before="1"/>
        <w:ind w:left="867"/>
        <w:jc w:val="both"/>
      </w:pPr>
      <w:r>
        <w:t>differences between high context and low context communication, the degree to</w:t>
      </w:r>
    </w:p>
    <w:p w14:paraId="0F5ECBA7" w14:textId="77777777" w:rsidR="00407150" w:rsidRDefault="003426F8">
      <w:pPr>
        <w:pStyle w:val="BodyText"/>
        <w:ind w:left="867"/>
        <w:jc w:val="both"/>
      </w:pPr>
      <w:r>
        <w:t>which the speaker relies on other factor than explicit speech to interpret meanings.</w:t>
      </w:r>
    </w:p>
    <w:p w14:paraId="42B77972" w14:textId="77777777" w:rsidR="00407150" w:rsidRDefault="00407150">
      <w:pPr>
        <w:pStyle w:val="BodyText"/>
        <w:spacing w:before="10"/>
        <w:rPr>
          <w:sz w:val="22"/>
        </w:rPr>
      </w:pPr>
    </w:p>
    <w:p w14:paraId="13BAD199" w14:textId="77777777" w:rsidR="00407150" w:rsidRDefault="003426F8">
      <w:pPr>
        <w:pStyle w:val="BodyText"/>
        <w:ind w:left="867" w:right="884"/>
      </w:pPr>
      <w:r>
        <w:t>High-context culture and the contrasting low-context culture are terms presented by the anthropologist Edward T. Hall in his 1976 book “Beyond Culture”. It refers to a</w:t>
      </w:r>
    </w:p>
    <w:p w14:paraId="0107A37E" w14:textId="77777777" w:rsidR="00407150" w:rsidRDefault="003426F8">
      <w:pPr>
        <w:pStyle w:val="BodyText"/>
        <w:ind w:left="867" w:right="703"/>
      </w:pPr>
      <w:r>
        <w:t>culture's tendency to use high-context messages over low-context messages in routine communication. This choice of speaking styles translates into a culture that will cater to in-groups, an in-group being a group that has similar experiences and expectations, from which inferences are drawn. In a higher-context culture, many things are left unsaid, letting the culture explain. Words and word choice become very important in higher-context communication, since a few words can communicate a complex</w:t>
      </w:r>
    </w:p>
    <w:p w14:paraId="1D17C223" w14:textId="77777777" w:rsidR="00407150" w:rsidRDefault="003426F8">
      <w:pPr>
        <w:pStyle w:val="BodyText"/>
        <w:ind w:left="867" w:right="727"/>
      </w:pPr>
      <w:r>
        <w:t>message very effectively to an in-group (but less effectively outside that group), while in a low-context culture, the communicator needs to be much more explicit and the value of a single word is less important.</w:t>
      </w:r>
    </w:p>
    <w:p w14:paraId="337F7662" w14:textId="77777777" w:rsidR="00407150" w:rsidRDefault="00407150">
      <w:pPr>
        <w:pStyle w:val="BodyText"/>
        <w:rPr>
          <w:sz w:val="23"/>
        </w:rPr>
      </w:pPr>
    </w:p>
    <w:p w14:paraId="3BED5F63" w14:textId="77777777" w:rsidR="00407150" w:rsidRDefault="003426F8">
      <w:pPr>
        <w:pStyle w:val="BodyText"/>
        <w:ind w:left="867" w:right="846"/>
      </w:pPr>
      <w:r>
        <w:t>Low context refers to societies where people tend to have many connections but of shorter duration or for some specific reason. In these societies, cultural behavior and beliefs may need to be spelled out explicitly so that those coming into the cultural</w:t>
      </w:r>
    </w:p>
    <w:p w14:paraId="1C7129A1" w14:textId="77777777" w:rsidR="00407150" w:rsidRDefault="00407150">
      <w:pPr>
        <w:sectPr w:rsidR="00407150">
          <w:pgSz w:w="11910" w:h="16840"/>
          <w:pgMar w:top="1360" w:right="700" w:bottom="280" w:left="1180" w:header="720" w:footer="720" w:gutter="0"/>
          <w:cols w:space="720"/>
        </w:sectPr>
      </w:pPr>
    </w:p>
    <w:p w14:paraId="3C56BA63" w14:textId="77777777" w:rsidR="00407150" w:rsidRDefault="003426F8">
      <w:pPr>
        <w:spacing w:before="31"/>
        <w:ind w:right="714"/>
        <w:jc w:val="right"/>
        <w:rPr>
          <w:sz w:val="20"/>
        </w:rPr>
      </w:pPr>
      <w:r>
        <w:rPr>
          <w:sz w:val="20"/>
        </w:rPr>
        <w:lastRenderedPageBreak/>
        <w:t>51</w:t>
      </w:r>
    </w:p>
    <w:p w14:paraId="66394AF1" w14:textId="77777777" w:rsidR="00407150" w:rsidRDefault="00407150">
      <w:pPr>
        <w:pStyle w:val="BodyText"/>
        <w:spacing w:before="4"/>
        <w:rPr>
          <w:sz w:val="22"/>
        </w:rPr>
      </w:pPr>
    </w:p>
    <w:p w14:paraId="3EFCFDBB" w14:textId="77777777" w:rsidR="00407150" w:rsidRDefault="003426F8">
      <w:pPr>
        <w:pStyle w:val="BodyText"/>
        <w:spacing w:before="51"/>
        <w:ind w:left="867"/>
        <w:jc w:val="both"/>
      </w:pPr>
      <w:r>
        <w:t>environment know how to behave.</w:t>
      </w:r>
    </w:p>
    <w:p w14:paraId="0A9EC448" w14:textId="77777777" w:rsidR="00407150" w:rsidRDefault="00407150">
      <w:pPr>
        <w:pStyle w:val="BodyText"/>
        <w:spacing w:before="11"/>
        <w:rPr>
          <w:sz w:val="22"/>
        </w:rPr>
      </w:pPr>
    </w:p>
    <w:p w14:paraId="07DCAD5D" w14:textId="77777777" w:rsidR="00407150" w:rsidRDefault="003426F8">
      <w:pPr>
        <w:pStyle w:val="BodyText"/>
        <w:ind w:left="867" w:right="753"/>
        <w:jc w:val="both"/>
      </w:pPr>
      <w:r>
        <w:t xml:space="preserve">High context </w:t>
      </w:r>
      <w:r>
        <w:rPr>
          <w:spacing w:val="-3"/>
        </w:rPr>
        <w:t xml:space="preserve">refers </w:t>
      </w:r>
      <w:r>
        <w:t>to societies or groups where people have close connections over a long period of time. Many aspects of cultural behavior are, not made explicit, because most</w:t>
      </w:r>
      <w:r>
        <w:rPr>
          <w:spacing w:val="-4"/>
        </w:rPr>
        <w:t xml:space="preserve"> </w:t>
      </w:r>
      <w:r>
        <w:t>members</w:t>
      </w:r>
      <w:r>
        <w:rPr>
          <w:spacing w:val="-4"/>
        </w:rPr>
        <w:t xml:space="preserve"> </w:t>
      </w:r>
      <w:r>
        <w:t>know</w:t>
      </w:r>
      <w:r>
        <w:rPr>
          <w:spacing w:val="-4"/>
        </w:rPr>
        <w:t xml:space="preserve"> </w:t>
      </w:r>
      <w:r>
        <w:t>what</w:t>
      </w:r>
      <w:r>
        <w:rPr>
          <w:spacing w:val="-3"/>
        </w:rPr>
        <w:t xml:space="preserve"> </w:t>
      </w:r>
      <w:r>
        <w:t>to</w:t>
      </w:r>
      <w:r>
        <w:rPr>
          <w:spacing w:val="-4"/>
        </w:rPr>
        <w:t xml:space="preserve"> </w:t>
      </w:r>
      <w:r>
        <w:t>do</w:t>
      </w:r>
      <w:r>
        <w:rPr>
          <w:spacing w:val="-5"/>
        </w:rPr>
        <w:t xml:space="preserve"> </w:t>
      </w:r>
      <w:r>
        <w:t>and</w:t>
      </w:r>
      <w:r>
        <w:rPr>
          <w:spacing w:val="-4"/>
        </w:rPr>
        <w:t xml:space="preserve"> </w:t>
      </w:r>
      <w:r>
        <w:t>what</w:t>
      </w:r>
      <w:r>
        <w:rPr>
          <w:spacing w:val="-3"/>
        </w:rPr>
        <w:t xml:space="preserve"> </w:t>
      </w:r>
      <w:r>
        <w:t>to</w:t>
      </w:r>
      <w:r>
        <w:rPr>
          <w:spacing w:val="-5"/>
        </w:rPr>
        <w:t xml:space="preserve"> </w:t>
      </w:r>
      <w:r>
        <w:t>think</w:t>
      </w:r>
      <w:r>
        <w:rPr>
          <w:spacing w:val="-3"/>
        </w:rPr>
        <w:t xml:space="preserve"> </w:t>
      </w:r>
      <w:r>
        <w:t>from</w:t>
      </w:r>
      <w:r>
        <w:rPr>
          <w:spacing w:val="-4"/>
        </w:rPr>
        <w:t xml:space="preserve"> </w:t>
      </w:r>
      <w:r>
        <w:t>years</w:t>
      </w:r>
      <w:r>
        <w:rPr>
          <w:spacing w:val="-5"/>
        </w:rPr>
        <w:t xml:space="preserve"> </w:t>
      </w:r>
      <w:r>
        <w:t>of</w:t>
      </w:r>
      <w:r>
        <w:rPr>
          <w:spacing w:val="-4"/>
        </w:rPr>
        <w:t xml:space="preserve"> </w:t>
      </w:r>
      <w:r>
        <w:t>interaction</w:t>
      </w:r>
      <w:r>
        <w:rPr>
          <w:spacing w:val="-4"/>
        </w:rPr>
        <w:t xml:space="preserve"> </w:t>
      </w:r>
      <w:r>
        <w:t>with</w:t>
      </w:r>
      <w:r>
        <w:rPr>
          <w:spacing w:val="-4"/>
        </w:rPr>
        <w:t xml:space="preserve"> </w:t>
      </w:r>
      <w:r>
        <w:t xml:space="preserve">each </w:t>
      </w:r>
      <w:r>
        <w:rPr>
          <w:spacing w:val="-5"/>
        </w:rPr>
        <w:t xml:space="preserve">other. </w:t>
      </w:r>
      <w:r>
        <w:t xml:space="preserve">High context is more common in Eastern cultures than in </w:t>
      </w:r>
      <w:r>
        <w:rPr>
          <w:spacing w:val="-3"/>
        </w:rPr>
        <w:t>Western</w:t>
      </w:r>
      <w:r>
        <w:rPr>
          <w:spacing w:val="-23"/>
        </w:rPr>
        <w:t xml:space="preserve"> </w:t>
      </w:r>
      <w:r>
        <w:t>cultures.</w:t>
      </w:r>
    </w:p>
    <w:p w14:paraId="37F38CE5" w14:textId="77777777" w:rsidR="00407150" w:rsidRDefault="00407150">
      <w:pPr>
        <w:pStyle w:val="BodyText"/>
        <w:rPr>
          <w:sz w:val="20"/>
        </w:rPr>
      </w:pPr>
    </w:p>
    <w:p w14:paraId="15710B4E" w14:textId="77777777" w:rsidR="00407150" w:rsidRDefault="00407150">
      <w:pPr>
        <w:pStyle w:val="BodyText"/>
        <w:rPr>
          <w:sz w:val="20"/>
        </w:rPr>
      </w:pPr>
    </w:p>
    <w:p w14:paraId="2CCB6835" w14:textId="77777777" w:rsidR="00407150" w:rsidRDefault="00407150">
      <w:pPr>
        <w:pStyle w:val="BodyText"/>
        <w:spacing w:before="6"/>
        <w:rPr>
          <w:sz w:val="29"/>
        </w:rPr>
      </w:pPr>
    </w:p>
    <w:p w14:paraId="12698DED" w14:textId="77777777" w:rsidR="00407150" w:rsidRDefault="00407150">
      <w:pPr>
        <w:rPr>
          <w:sz w:val="29"/>
        </w:rPr>
        <w:sectPr w:rsidR="00407150">
          <w:pgSz w:w="11910" w:h="16840"/>
          <w:pgMar w:top="800" w:right="700" w:bottom="280" w:left="1180" w:header="720" w:footer="720" w:gutter="0"/>
          <w:cols w:space="720"/>
        </w:sectPr>
      </w:pPr>
    </w:p>
    <w:p w14:paraId="76767A50" w14:textId="77777777" w:rsidR="00407150" w:rsidRDefault="003426F8">
      <w:pPr>
        <w:spacing w:before="63" w:line="237" w:lineRule="auto"/>
        <w:ind w:left="837" w:hanging="1"/>
        <w:jc w:val="center"/>
        <w:rPr>
          <w:sz w:val="19"/>
        </w:rPr>
      </w:pPr>
      <w:r>
        <w:rPr>
          <w:spacing w:val="-2"/>
          <w:sz w:val="19"/>
        </w:rPr>
        <w:t xml:space="preserve">German </w:t>
      </w:r>
      <w:proofErr w:type="spellStart"/>
      <w:r>
        <w:rPr>
          <w:spacing w:val="-2"/>
          <w:sz w:val="19"/>
        </w:rPr>
        <w:t>German</w:t>
      </w:r>
      <w:proofErr w:type="spellEnd"/>
      <w:r>
        <w:rPr>
          <w:spacing w:val="-2"/>
          <w:sz w:val="19"/>
        </w:rPr>
        <w:t xml:space="preserve"> </w:t>
      </w:r>
      <w:r>
        <w:rPr>
          <w:spacing w:val="-4"/>
          <w:sz w:val="19"/>
        </w:rPr>
        <w:t xml:space="preserve">Swiss </w:t>
      </w:r>
      <w:r>
        <w:rPr>
          <w:sz w:val="19"/>
        </w:rPr>
        <w:t>Scandinavian</w:t>
      </w:r>
    </w:p>
    <w:p w14:paraId="3A3F3843" w14:textId="77777777" w:rsidR="00407150" w:rsidRDefault="003426F8">
      <w:pPr>
        <w:spacing w:before="63" w:line="237" w:lineRule="auto"/>
        <w:ind w:left="716" w:right="17"/>
        <w:jc w:val="center"/>
        <w:rPr>
          <w:sz w:val="19"/>
        </w:rPr>
      </w:pPr>
      <w:r>
        <w:br w:type="column"/>
      </w:r>
      <w:r>
        <w:rPr>
          <w:sz w:val="19"/>
        </w:rPr>
        <w:t xml:space="preserve">American English </w:t>
      </w:r>
      <w:r>
        <w:rPr>
          <w:w w:val="95"/>
          <w:sz w:val="19"/>
        </w:rPr>
        <w:t>Canadian</w:t>
      </w:r>
    </w:p>
    <w:p w14:paraId="265E3D14" w14:textId="77777777" w:rsidR="00407150" w:rsidRDefault="003426F8">
      <w:pPr>
        <w:spacing w:before="63" w:line="237" w:lineRule="auto"/>
        <w:ind w:left="837" w:right="38" w:firstLine="35"/>
        <w:jc w:val="both"/>
        <w:rPr>
          <w:sz w:val="19"/>
        </w:rPr>
      </w:pPr>
      <w:r>
        <w:br w:type="column"/>
      </w:r>
      <w:r>
        <w:rPr>
          <w:sz w:val="19"/>
        </w:rPr>
        <w:t xml:space="preserve">French </w:t>
      </w:r>
      <w:r>
        <w:rPr>
          <w:w w:val="95"/>
          <w:sz w:val="19"/>
        </w:rPr>
        <w:t xml:space="preserve">Spanish </w:t>
      </w:r>
      <w:r>
        <w:rPr>
          <w:sz w:val="19"/>
        </w:rPr>
        <w:t>Italian</w:t>
      </w:r>
    </w:p>
    <w:p w14:paraId="085A00D6" w14:textId="77777777" w:rsidR="00407150" w:rsidRDefault="003426F8">
      <w:pPr>
        <w:spacing w:before="63" w:line="237" w:lineRule="auto"/>
        <w:ind w:left="817" w:right="18"/>
        <w:jc w:val="center"/>
        <w:rPr>
          <w:sz w:val="19"/>
        </w:rPr>
      </w:pPr>
      <w:r>
        <w:br w:type="column"/>
      </w:r>
      <w:r>
        <w:rPr>
          <w:sz w:val="19"/>
        </w:rPr>
        <w:t>Mexican Greek Arab</w:t>
      </w:r>
    </w:p>
    <w:p w14:paraId="7FDEB9AD" w14:textId="77777777" w:rsidR="00407150" w:rsidRDefault="003426F8">
      <w:pPr>
        <w:pStyle w:val="BodyText"/>
        <w:spacing w:before="2"/>
      </w:pPr>
      <w:r>
        <w:br w:type="column"/>
      </w:r>
    </w:p>
    <w:p w14:paraId="1E861AEF" w14:textId="77777777" w:rsidR="00407150" w:rsidRDefault="003426F8">
      <w:pPr>
        <w:spacing w:before="1" w:line="228" w:lineRule="exact"/>
        <w:ind w:left="837"/>
        <w:rPr>
          <w:sz w:val="19"/>
        </w:rPr>
      </w:pPr>
      <w:r>
        <w:rPr>
          <w:sz w:val="19"/>
        </w:rPr>
        <w:t>Japanese</w:t>
      </w:r>
    </w:p>
    <w:p w14:paraId="19C40AAF" w14:textId="77777777" w:rsidR="00407150" w:rsidRDefault="003426F8">
      <w:pPr>
        <w:spacing w:line="228" w:lineRule="exact"/>
        <w:ind w:left="891"/>
        <w:rPr>
          <w:sz w:val="19"/>
        </w:rPr>
      </w:pPr>
      <w:r>
        <w:rPr>
          <w:sz w:val="19"/>
        </w:rPr>
        <w:t>Chinese</w:t>
      </w:r>
    </w:p>
    <w:p w14:paraId="10DA9679" w14:textId="77777777" w:rsidR="00407150" w:rsidRDefault="00407150">
      <w:pPr>
        <w:spacing w:line="228" w:lineRule="exact"/>
        <w:rPr>
          <w:sz w:val="19"/>
        </w:rPr>
        <w:sectPr w:rsidR="00407150">
          <w:type w:val="continuous"/>
          <w:pgSz w:w="11910" w:h="16840"/>
          <w:pgMar w:top="1580" w:right="700" w:bottom="280" w:left="1180" w:header="720" w:footer="720" w:gutter="0"/>
          <w:cols w:num="5" w:space="720" w:equalWidth="0">
            <w:col w:w="1917" w:space="40"/>
            <w:col w:w="1505" w:space="151"/>
            <w:col w:w="1471" w:space="188"/>
            <w:col w:w="1527" w:space="333"/>
            <w:col w:w="2898"/>
          </w:cols>
        </w:sectPr>
      </w:pPr>
    </w:p>
    <w:p w14:paraId="2CCB4A98" w14:textId="77777777" w:rsidR="00407150" w:rsidRDefault="00407150">
      <w:pPr>
        <w:pStyle w:val="BodyText"/>
        <w:spacing w:before="9"/>
        <w:rPr>
          <w:sz w:val="19"/>
        </w:rPr>
      </w:pPr>
    </w:p>
    <w:p w14:paraId="0DF96A43" w14:textId="77777777" w:rsidR="00407150" w:rsidRDefault="003E4EBA">
      <w:pPr>
        <w:pStyle w:val="BodyText"/>
        <w:spacing w:line="82" w:lineRule="exact"/>
        <w:ind w:left="575"/>
        <w:rPr>
          <w:sz w:val="8"/>
        </w:rPr>
      </w:pPr>
      <w:r>
        <w:rPr>
          <w:position w:val="-1"/>
          <w:sz w:val="8"/>
        </w:rPr>
      </w:r>
      <w:r>
        <w:rPr>
          <w:position w:val="-1"/>
          <w:sz w:val="8"/>
        </w:rPr>
        <w:pict w14:anchorId="3BB1491F">
          <v:group id="_x0000_s1235" style="width:407.45pt;height:4.15pt;mso-position-horizontal-relative:char;mso-position-vertical-relative:line" coordsize="8149,83">
            <v:shape id="_x0000_s1236" style="position:absolute;width:8149;height:83" coordsize="8149,83" o:spt="100" adj="0,,0" path="m8068,55r,27l8122,55r-54,xm81,l,40,81,81r,-27l67,54r,-27l81,27,81,xm8068,28r,27l8081,55r,-27l8068,28xm8068,1r,27l8081,28r,27l8122,55r27,-13l8068,1xm81,27r,27l8068,55r,-27l81,27xm67,27r,27l81,54r,-27l67,27xe" fillcolor="black" stroked="f">
              <v:stroke joinstyle="round"/>
              <v:formulas/>
              <v:path arrowok="t" o:connecttype="segments"/>
            </v:shape>
            <w10:anchorlock/>
          </v:group>
        </w:pict>
      </w:r>
    </w:p>
    <w:p w14:paraId="346E32EE" w14:textId="130B53A0" w:rsidR="00407150" w:rsidRDefault="003E4EBA">
      <w:pPr>
        <w:tabs>
          <w:tab w:val="left" w:pos="6855"/>
        </w:tabs>
        <w:spacing w:before="121"/>
        <w:ind w:left="1057"/>
        <w:rPr>
          <w:b/>
          <w:sz w:val="21"/>
        </w:rPr>
      </w:pPr>
      <w:r>
        <w:pict w14:anchorId="1B4EF185">
          <v:group id="_x0000_s1231" style="position:absolute;left:0;text-align:left;margin-left:130.65pt;margin-top:24.2pt;width:129.35pt;height:115.9pt;z-index:-15679488;mso-wrap-distance-left:0;mso-wrap-distance-right:0;mso-position-horizontal-relative:page" coordorigin="2613,484" coordsize="2587,2318">
            <v:rect id="_x0000_s1234" style="position:absolute;left:2626;top:497;width:2560;height:2291" fillcolor="#9fc" stroked="f"/>
            <v:shape id="_x0000_s1233" style="position:absolute;left:2613;top:483;width:2587;height:2318" coordorigin="2613,484" coordsize="2587,2318" o:spt="100" adj="0,,0" path="m3813,828r-970,l2843,837r970,l3813,828xm5199,484r-27,l5172,511r,2263l2640,2774r,-2263l5172,511r,-27l2613,484r,2317l5199,2801r,-14l5199,2774r,-2263l5199,497r,-13xe" fillcolor="black" stroked="f">
              <v:stroke joinstyle="round"/>
              <v:formulas/>
              <v:path arrowok="t" o:connecttype="segments"/>
            </v:shape>
            <v:shape id="_x0000_s1232" type="#_x0000_t202" style="position:absolute;left:2626;top:497;width:2560;height:2291" filled="f" stroked="f">
              <v:textbox inset="0,0,0,0">
                <w:txbxContent>
                  <w:p w14:paraId="29539D73" w14:textId="77777777" w:rsidR="003E4EBA" w:rsidRDefault="003E4EBA">
                    <w:pPr>
                      <w:spacing w:before="109"/>
                      <w:ind w:left="217"/>
                      <w:rPr>
                        <w:b/>
                        <w:sz w:val="19"/>
                      </w:rPr>
                    </w:pPr>
                    <w:r>
                      <w:rPr>
                        <w:b/>
                        <w:sz w:val="19"/>
                      </w:rPr>
                      <w:t>Low Context</w:t>
                    </w:r>
                  </w:p>
                  <w:p w14:paraId="07CC0B24" w14:textId="77777777" w:rsidR="003E4EBA" w:rsidRDefault="003E4EBA">
                    <w:pPr>
                      <w:spacing w:before="38"/>
                      <w:ind w:left="217"/>
                      <w:rPr>
                        <w:sz w:val="19"/>
                      </w:rPr>
                    </w:pPr>
                    <w:r>
                      <w:rPr>
                        <w:sz w:val="19"/>
                      </w:rPr>
                      <w:t>Communication</w:t>
                    </w:r>
                  </w:p>
                  <w:p w14:paraId="39D41DB3" w14:textId="77777777" w:rsidR="003E4EBA" w:rsidRDefault="003E4EBA">
                    <w:pPr>
                      <w:numPr>
                        <w:ilvl w:val="0"/>
                        <w:numId w:val="35"/>
                      </w:numPr>
                      <w:tabs>
                        <w:tab w:val="left" w:pos="371"/>
                      </w:tabs>
                      <w:spacing w:before="29"/>
                      <w:ind w:hanging="154"/>
                      <w:rPr>
                        <w:sz w:val="19"/>
                      </w:rPr>
                    </w:pPr>
                    <w:r>
                      <w:rPr>
                        <w:sz w:val="19"/>
                      </w:rPr>
                      <w:t>Specific</w:t>
                    </w:r>
                  </w:p>
                  <w:p w14:paraId="198429A8" w14:textId="77777777" w:rsidR="003E4EBA" w:rsidRDefault="003E4EBA">
                    <w:pPr>
                      <w:numPr>
                        <w:ilvl w:val="0"/>
                        <w:numId w:val="35"/>
                      </w:numPr>
                      <w:tabs>
                        <w:tab w:val="left" w:pos="371"/>
                      </w:tabs>
                      <w:spacing w:before="2" w:line="229" w:lineRule="exact"/>
                      <w:ind w:hanging="154"/>
                      <w:rPr>
                        <w:sz w:val="19"/>
                      </w:rPr>
                    </w:pPr>
                    <w:r>
                      <w:rPr>
                        <w:sz w:val="19"/>
                      </w:rPr>
                      <w:t>Detailed</w:t>
                    </w:r>
                  </w:p>
                  <w:p w14:paraId="7E3ECC66" w14:textId="77777777" w:rsidR="003E4EBA" w:rsidRDefault="003E4EBA">
                    <w:pPr>
                      <w:numPr>
                        <w:ilvl w:val="0"/>
                        <w:numId w:val="35"/>
                      </w:numPr>
                      <w:tabs>
                        <w:tab w:val="left" w:pos="371"/>
                      </w:tabs>
                      <w:spacing w:line="229" w:lineRule="exact"/>
                      <w:ind w:hanging="154"/>
                      <w:rPr>
                        <w:sz w:val="19"/>
                      </w:rPr>
                    </w:pPr>
                    <w:r>
                      <w:rPr>
                        <w:sz w:val="19"/>
                      </w:rPr>
                      <w:t>Precise</w:t>
                    </w:r>
                  </w:p>
                  <w:p w14:paraId="4A345200" w14:textId="77777777" w:rsidR="003E4EBA" w:rsidRDefault="003E4EBA">
                    <w:pPr>
                      <w:spacing w:before="38"/>
                      <w:ind w:left="217"/>
                      <w:rPr>
                        <w:sz w:val="19"/>
                      </w:rPr>
                    </w:pPr>
                    <w:r>
                      <w:rPr>
                        <w:sz w:val="19"/>
                      </w:rPr>
                      <w:t>Poorer at decoding</w:t>
                    </w:r>
                  </w:p>
                  <w:p w14:paraId="543AA809" w14:textId="77777777" w:rsidR="003E4EBA" w:rsidRDefault="003E4EBA">
                    <w:pPr>
                      <w:numPr>
                        <w:ilvl w:val="0"/>
                        <w:numId w:val="35"/>
                      </w:numPr>
                      <w:tabs>
                        <w:tab w:val="left" w:pos="371"/>
                      </w:tabs>
                      <w:spacing w:before="38" w:line="229" w:lineRule="exact"/>
                      <w:ind w:hanging="154"/>
                      <w:rPr>
                        <w:sz w:val="19"/>
                      </w:rPr>
                    </w:pPr>
                    <w:r>
                      <w:rPr>
                        <w:sz w:val="19"/>
                      </w:rPr>
                      <w:t>Unspoken</w:t>
                    </w:r>
                    <w:r>
                      <w:rPr>
                        <w:spacing w:val="7"/>
                        <w:sz w:val="19"/>
                      </w:rPr>
                      <w:t xml:space="preserve"> </w:t>
                    </w:r>
                    <w:r>
                      <w:rPr>
                        <w:sz w:val="19"/>
                      </w:rPr>
                      <w:t>message</w:t>
                    </w:r>
                  </w:p>
                  <w:p w14:paraId="694D3988" w14:textId="77777777" w:rsidR="003E4EBA" w:rsidRDefault="003E4EBA">
                    <w:pPr>
                      <w:numPr>
                        <w:ilvl w:val="0"/>
                        <w:numId w:val="35"/>
                      </w:numPr>
                      <w:tabs>
                        <w:tab w:val="left" w:pos="371"/>
                      </w:tabs>
                      <w:spacing w:line="229" w:lineRule="exact"/>
                      <w:ind w:hanging="154"/>
                      <w:rPr>
                        <w:sz w:val="19"/>
                      </w:rPr>
                    </w:pPr>
                    <w:r>
                      <w:rPr>
                        <w:sz w:val="19"/>
                      </w:rPr>
                      <w:t>Body</w:t>
                    </w:r>
                    <w:r>
                      <w:rPr>
                        <w:spacing w:val="4"/>
                        <w:sz w:val="19"/>
                      </w:rPr>
                      <w:t xml:space="preserve"> </w:t>
                    </w:r>
                    <w:r>
                      <w:rPr>
                        <w:sz w:val="19"/>
                      </w:rPr>
                      <w:t>language</w:t>
                    </w:r>
                  </w:p>
                </w:txbxContent>
              </v:textbox>
            </v:shape>
            <w10:wrap type="topAndBottom" anchorx="page"/>
          </v:group>
        </w:pict>
      </w:r>
      <w:r>
        <w:pict w14:anchorId="3E944B31">
          <v:group id="_x0000_s1227" style="position:absolute;left:0;text-align:left;margin-left:322.8pt;margin-top:24.2pt;width:129.35pt;height:115.9pt;z-index:-15678464;mso-wrap-distance-left:0;mso-wrap-distance-right:0;mso-position-horizontal-relative:page" coordorigin="6456,484" coordsize="2587,2318">
            <v:rect id="_x0000_s1230" style="position:absolute;left:6469;top:497;width:2560;height:2291" fillcolor="#4f81bc" stroked="f"/>
            <v:shape id="_x0000_s1229" style="position:absolute;left:6456;top:483;width:2587;height:2318" coordorigin="6456,484" coordsize="2587,2318" o:spt="100" adj="0,,0" path="m9042,484r-2586,l6456,2801r2586,l9042,2787r-2559,l6470,2774r13,l6483,511r-13,l6483,497r2559,l9042,484xm6483,2774r-13,l6483,2787r,-13xm9015,2774r-2532,l6483,2787r2532,l9015,2774xm9015,497r,2290l9029,2774r13,l9042,511r-13,l9015,497xm9042,2774r-13,l9015,2787r27,l9042,2774xm6483,497r-13,14l6483,511r,-14xm9015,497r-2532,l6483,511r2532,l9015,497xm9042,497r-27,l9029,511r13,l9042,497xe" fillcolor="black" stroked="f">
              <v:stroke joinstyle="round"/>
              <v:formulas/>
              <v:path arrowok="t" o:connecttype="segments"/>
            </v:shape>
            <v:shape id="_x0000_s1228" type="#_x0000_t202" style="position:absolute;left:6469;top:497;width:2560;height:2291" filled="f" stroked="f">
              <v:textbox inset="0,0,0,0">
                <w:txbxContent>
                  <w:p w14:paraId="2238F228" w14:textId="77777777" w:rsidR="003E4EBA" w:rsidRDefault="003E4EBA">
                    <w:pPr>
                      <w:spacing w:before="109"/>
                      <w:ind w:left="216"/>
                      <w:rPr>
                        <w:b/>
                        <w:sz w:val="19"/>
                      </w:rPr>
                    </w:pPr>
                    <w:r>
                      <w:rPr>
                        <w:b/>
                        <w:color w:val="FFFFFF"/>
                        <w:sz w:val="19"/>
                        <w:u w:val="single" w:color="FFFFFF"/>
                      </w:rPr>
                      <w:t>High Context</w:t>
                    </w:r>
                  </w:p>
                  <w:p w14:paraId="7DAEAEE3" w14:textId="77777777" w:rsidR="003E4EBA" w:rsidRDefault="003E4EBA">
                    <w:pPr>
                      <w:spacing w:before="38"/>
                      <w:ind w:left="216"/>
                      <w:rPr>
                        <w:sz w:val="19"/>
                      </w:rPr>
                    </w:pPr>
                    <w:r>
                      <w:rPr>
                        <w:color w:val="FFFFFF"/>
                        <w:sz w:val="19"/>
                      </w:rPr>
                      <w:t>Communication</w:t>
                    </w:r>
                  </w:p>
                  <w:p w14:paraId="317829CF" w14:textId="77777777" w:rsidR="003E4EBA" w:rsidRDefault="003E4EBA">
                    <w:pPr>
                      <w:numPr>
                        <w:ilvl w:val="0"/>
                        <w:numId w:val="34"/>
                      </w:numPr>
                      <w:tabs>
                        <w:tab w:val="left" w:pos="370"/>
                      </w:tabs>
                      <w:spacing w:before="29"/>
                      <w:ind w:right="1325" w:firstLine="0"/>
                      <w:rPr>
                        <w:sz w:val="19"/>
                      </w:rPr>
                    </w:pPr>
                    <w:r>
                      <w:rPr>
                        <w:color w:val="FFFFFF"/>
                        <w:sz w:val="19"/>
                      </w:rPr>
                      <w:t>Less direct Emphasis</w:t>
                    </w:r>
                    <w:r>
                      <w:rPr>
                        <w:color w:val="FFFFFF"/>
                        <w:spacing w:val="-12"/>
                        <w:sz w:val="19"/>
                      </w:rPr>
                      <w:t xml:space="preserve"> </w:t>
                    </w:r>
                    <w:r>
                      <w:rPr>
                        <w:color w:val="FFFFFF"/>
                        <w:sz w:val="19"/>
                      </w:rPr>
                      <w:t>on:</w:t>
                    </w:r>
                  </w:p>
                  <w:p w14:paraId="69E8C10A" w14:textId="77777777" w:rsidR="003E4EBA" w:rsidRDefault="003E4EBA">
                    <w:pPr>
                      <w:numPr>
                        <w:ilvl w:val="0"/>
                        <w:numId w:val="34"/>
                      </w:numPr>
                      <w:tabs>
                        <w:tab w:val="left" w:pos="370"/>
                      </w:tabs>
                      <w:spacing w:before="31"/>
                      <w:ind w:left="369" w:hanging="154"/>
                      <w:rPr>
                        <w:sz w:val="19"/>
                      </w:rPr>
                    </w:pPr>
                    <w:r>
                      <w:rPr>
                        <w:color w:val="FFFFFF"/>
                        <w:sz w:val="19"/>
                      </w:rPr>
                      <w:t>Human relations</w:t>
                    </w:r>
                  </w:p>
                  <w:p w14:paraId="21428A7B" w14:textId="77777777" w:rsidR="003E4EBA" w:rsidRDefault="003E4EBA">
                    <w:pPr>
                      <w:spacing w:before="2"/>
                      <w:ind w:left="216"/>
                      <w:rPr>
                        <w:sz w:val="19"/>
                      </w:rPr>
                    </w:pPr>
                    <w:r>
                      <w:rPr>
                        <w:color w:val="FFFFFF"/>
                        <w:sz w:val="19"/>
                      </w:rPr>
                      <w:t>Communication</w:t>
                    </w:r>
                  </w:p>
                  <w:p w14:paraId="10C74F1A" w14:textId="77777777" w:rsidR="003E4EBA" w:rsidRDefault="003E4EBA">
                    <w:pPr>
                      <w:numPr>
                        <w:ilvl w:val="0"/>
                        <w:numId w:val="34"/>
                      </w:numPr>
                      <w:tabs>
                        <w:tab w:val="left" w:pos="370"/>
                      </w:tabs>
                      <w:spacing w:before="38" w:line="229" w:lineRule="exact"/>
                      <w:ind w:left="369" w:hanging="154"/>
                      <w:rPr>
                        <w:sz w:val="19"/>
                      </w:rPr>
                    </w:pPr>
                    <w:r>
                      <w:rPr>
                        <w:color w:val="FFFFFF"/>
                        <w:sz w:val="19"/>
                      </w:rPr>
                      <w:t>Non-</w:t>
                    </w:r>
                    <w:proofErr w:type="spellStart"/>
                    <w:r>
                      <w:rPr>
                        <w:color w:val="FFFFFF"/>
                        <w:sz w:val="19"/>
                      </w:rPr>
                      <w:t>verbals</w:t>
                    </w:r>
                    <w:proofErr w:type="spellEnd"/>
                  </w:p>
                  <w:p w14:paraId="493257AF" w14:textId="77777777" w:rsidR="003E4EBA" w:rsidRDefault="003E4EBA">
                    <w:pPr>
                      <w:numPr>
                        <w:ilvl w:val="0"/>
                        <w:numId w:val="34"/>
                      </w:numPr>
                      <w:tabs>
                        <w:tab w:val="left" w:pos="370"/>
                      </w:tabs>
                      <w:spacing w:line="229" w:lineRule="exact"/>
                      <w:ind w:left="369" w:hanging="154"/>
                      <w:rPr>
                        <w:sz w:val="19"/>
                      </w:rPr>
                    </w:pPr>
                    <w:r>
                      <w:rPr>
                        <w:color w:val="FFFFFF"/>
                        <w:sz w:val="19"/>
                      </w:rPr>
                      <w:t>Feelings of</w:t>
                    </w:r>
                    <w:r>
                      <w:rPr>
                        <w:color w:val="FFFFFF"/>
                        <w:spacing w:val="3"/>
                        <w:sz w:val="19"/>
                      </w:rPr>
                      <w:t xml:space="preserve"> </w:t>
                    </w:r>
                    <w:r>
                      <w:rPr>
                        <w:color w:val="FFFFFF"/>
                        <w:sz w:val="19"/>
                      </w:rPr>
                      <w:t>others</w:t>
                    </w:r>
                  </w:p>
                </w:txbxContent>
              </v:textbox>
            </v:shape>
            <w10:wrap type="topAndBottom" anchorx="page"/>
          </v:group>
        </w:pict>
      </w:r>
      <w:r w:rsidR="003426F8">
        <w:rPr>
          <w:b/>
          <w:w w:val="105"/>
          <w:sz w:val="21"/>
        </w:rPr>
        <w:t>Lower</w:t>
      </w:r>
      <w:r w:rsidR="003426F8">
        <w:rPr>
          <w:b/>
          <w:spacing w:val="-18"/>
          <w:w w:val="105"/>
          <w:sz w:val="21"/>
        </w:rPr>
        <w:t xml:space="preserve"> </w:t>
      </w:r>
      <w:r w:rsidR="003426F8">
        <w:rPr>
          <w:b/>
          <w:w w:val="105"/>
          <w:sz w:val="21"/>
        </w:rPr>
        <w:t>Context</w:t>
      </w:r>
      <w:r w:rsidR="003426F8">
        <w:rPr>
          <w:b/>
          <w:w w:val="105"/>
          <w:sz w:val="21"/>
        </w:rPr>
        <w:tab/>
        <w:t>Higher</w:t>
      </w:r>
      <w:r w:rsidR="003426F8">
        <w:rPr>
          <w:b/>
          <w:spacing w:val="-11"/>
          <w:w w:val="105"/>
          <w:sz w:val="21"/>
        </w:rPr>
        <w:t xml:space="preserve"> </w:t>
      </w:r>
      <w:r w:rsidR="003426F8">
        <w:rPr>
          <w:b/>
          <w:w w:val="105"/>
          <w:sz w:val="21"/>
        </w:rPr>
        <w:t>Context</w:t>
      </w:r>
    </w:p>
    <w:p w14:paraId="02A49CD9" w14:textId="77777777" w:rsidR="00407150" w:rsidRDefault="00407150">
      <w:pPr>
        <w:pStyle w:val="BodyText"/>
        <w:spacing w:before="4"/>
        <w:rPr>
          <w:b/>
          <w:sz w:val="21"/>
        </w:rPr>
      </w:pPr>
    </w:p>
    <w:p w14:paraId="0021CFC8" w14:textId="77777777" w:rsidR="00407150" w:rsidRDefault="003426F8">
      <w:pPr>
        <w:pStyle w:val="Heading1"/>
        <w:ind w:left="707" w:right="591" w:firstLine="0"/>
        <w:jc w:val="center"/>
      </w:pPr>
      <w:r>
        <w:t>Hall’s Theory of High and Low Context Culture</w:t>
      </w:r>
    </w:p>
    <w:p w14:paraId="2C2CDFCF" w14:textId="77777777" w:rsidR="00407150" w:rsidRDefault="00407150">
      <w:pPr>
        <w:pStyle w:val="BodyText"/>
        <w:rPr>
          <w:b/>
          <w:sz w:val="23"/>
        </w:rPr>
      </w:pPr>
    </w:p>
    <w:p w14:paraId="5092E2DB" w14:textId="77777777" w:rsidR="00407150" w:rsidRDefault="003426F8">
      <w:pPr>
        <w:pStyle w:val="BodyText"/>
        <w:ind w:left="867"/>
      </w:pPr>
      <w:r>
        <w:t>Source: Hall, E.T. (1976). Beyond Culture, New York: Doubleday</w:t>
      </w:r>
    </w:p>
    <w:p w14:paraId="2E15D343" w14:textId="77777777" w:rsidR="00407150" w:rsidRDefault="00407150">
      <w:pPr>
        <w:sectPr w:rsidR="00407150">
          <w:type w:val="continuous"/>
          <w:pgSz w:w="11910" w:h="16840"/>
          <w:pgMar w:top="1580" w:right="700" w:bottom="280" w:left="1180" w:header="720" w:footer="720" w:gutter="0"/>
          <w:cols w:space="720"/>
        </w:sectPr>
      </w:pPr>
    </w:p>
    <w:p w14:paraId="165673CE" w14:textId="77777777" w:rsidR="00407150" w:rsidRDefault="003426F8">
      <w:pPr>
        <w:pStyle w:val="Heading2"/>
        <w:spacing w:before="39"/>
      </w:pPr>
      <w:r>
        <w:lastRenderedPageBreak/>
        <w:t>Part Two: Strategic Planning Process</w:t>
      </w:r>
    </w:p>
    <w:p w14:paraId="0DA55DBC" w14:textId="77777777" w:rsidR="00407150" w:rsidRDefault="003426F8">
      <w:pPr>
        <w:pStyle w:val="ListParagraph"/>
        <w:numPr>
          <w:ilvl w:val="0"/>
          <w:numId w:val="33"/>
        </w:numPr>
        <w:tabs>
          <w:tab w:val="left" w:pos="478"/>
        </w:tabs>
        <w:spacing w:before="180"/>
        <w:rPr>
          <w:b/>
          <w:sz w:val="24"/>
        </w:rPr>
      </w:pPr>
      <w:r>
        <w:rPr>
          <w:b/>
          <w:sz w:val="24"/>
        </w:rPr>
        <w:t>Strategy</w:t>
      </w:r>
      <w:r>
        <w:rPr>
          <w:b/>
          <w:spacing w:val="-1"/>
          <w:sz w:val="24"/>
        </w:rPr>
        <w:t xml:space="preserve"> </w:t>
      </w:r>
      <w:r>
        <w:rPr>
          <w:b/>
          <w:sz w:val="24"/>
        </w:rPr>
        <w:t>Planning</w:t>
      </w:r>
    </w:p>
    <w:p w14:paraId="1C09BC1B" w14:textId="77777777" w:rsidR="00407150" w:rsidRDefault="003426F8">
      <w:pPr>
        <w:pStyle w:val="BodyText"/>
        <w:spacing w:before="180"/>
        <w:ind w:left="461"/>
      </w:pPr>
      <w:r>
        <w:t>Strategy is about positioning an organization to have a competitive advantage by making</w:t>
      </w:r>
    </w:p>
    <w:p w14:paraId="3C82243C" w14:textId="77777777" w:rsidR="00407150" w:rsidRDefault="003426F8">
      <w:pPr>
        <w:pStyle w:val="BodyText"/>
        <w:ind w:left="461" w:right="657"/>
      </w:pPr>
      <w:r>
        <w:t>choices about: 1</w:t>
      </w:r>
      <w:proofErr w:type="gramStart"/>
      <w:r>
        <w:t>).which</w:t>
      </w:r>
      <w:proofErr w:type="gramEnd"/>
      <w:r>
        <w:t xml:space="preserve"> countries/industries to participate in; 2).what products/services to offer; 3).how to allocate corporate resources.</w:t>
      </w:r>
    </w:p>
    <w:p w14:paraId="67B4F620" w14:textId="77777777" w:rsidR="00407150" w:rsidRDefault="00407150">
      <w:pPr>
        <w:pStyle w:val="BodyText"/>
        <w:rPr>
          <w:sz w:val="23"/>
        </w:rPr>
      </w:pPr>
    </w:p>
    <w:p w14:paraId="24530BC8" w14:textId="77777777" w:rsidR="00407150" w:rsidRDefault="003426F8">
      <w:pPr>
        <w:pStyle w:val="BodyText"/>
        <w:ind w:left="461" w:right="816"/>
      </w:pPr>
      <w:r>
        <w:t>The primary goal of strategy is creating value for shareholders and the other stakeholders by providing customer value. In a global organization, this may be a challenge, since</w:t>
      </w:r>
    </w:p>
    <w:p w14:paraId="20F7CF8D" w14:textId="77777777" w:rsidR="00407150" w:rsidRDefault="003426F8">
      <w:pPr>
        <w:pStyle w:val="BodyText"/>
        <w:spacing w:line="293" w:lineRule="exact"/>
        <w:ind w:left="461"/>
      </w:pPr>
      <w:r>
        <w:t>stakeholder expectations may differ from one society to the next.</w:t>
      </w:r>
    </w:p>
    <w:p w14:paraId="5DE20A2B" w14:textId="77777777" w:rsidR="00407150" w:rsidRDefault="00407150">
      <w:pPr>
        <w:pStyle w:val="BodyText"/>
        <w:spacing w:before="10"/>
        <w:rPr>
          <w:sz w:val="22"/>
        </w:rPr>
      </w:pPr>
    </w:p>
    <w:p w14:paraId="43AD0B6E" w14:textId="3493D786" w:rsidR="00407150" w:rsidRDefault="003426F8">
      <w:pPr>
        <w:pStyle w:val="BodyText"/>
        <w:spacing w:before="1"/>
        <w:ind w:left="461" w:right="751"/>
      </w:pPr>
      <w:r>
        <w:t>Strategic planning is a function of strategic management, which is the continuing process of pursuing a favorable competitive fit between the firm and its dynamic environment. A strategic plan is a document used to communicate with the organization the organizations goals, the actions needed to achieve those goals and all of the other critical elements developed during the planning exercise.</w:t>
      </w:r>
    </w:p>
    <w:p w14:paraId="609C65CF" w14:textId="77777777" w:rsidR="00407150" w:rsidRDefault="00407150">
      <w:pPr>
        <w:pStyle w:val="BodyText"/>
        <w:spacing w:before="11"/>
        <w:rPr>
          <w:sz w:val="22"/>
        </w:rPr>
      </w:pPr>
    </w:p>
    <w:p w14:paraId="6AFA90C9" w14:textId="77777777" w:rsidR="00407150" w:rsidRDefault="003426F8">
      <w:pPr>
        <w:pStyle w:val="BodyText"/>
        <w:ind w:left="461" w:right="893"/>
      </w:pPr>
      <w:r>
        <w:t>Change is an essential component of strategic planning. This involves moving the organization or program forward to create or change something. Some plans are created out of the need for the organization to move in a certain direction, and other plans</w:t>
      </w:r>
    </w:p>
    <w:p w14:paraId="29916003" w14:textId="77777777" w:rsidR="00407150" w:rsidRDefault="003426F8">
      <w:pPr>
        <w:pStyle w:val="BodyText"/>
        <w:spacing w:before="1"/>
        <w:ind w:left="461" w:right="1468"/>
      </w:pPr>
      <w:r>
        <w:t>develop organically. Vision, mission and value statements will be important to help communicate the goals of the plan to employees and the public.</w:t>
      </w:r>
    </w:p>
    <w:p w14:paraId="491D29A2" w14:textId="77777777" w:rsidR="00407150" w:rsidRDefault="00407150">
      <w:pPr>
        <w:pStyle w:val="BodyText"/>
        <w:rPr>
          <w:sz w:val="23"/>
        </w:rPr>
      </w:pPr>
    </w:p>
    <w:p w14:paraId="7ED2FDD2" w14:textId="77777777" w:rsidR="00407150" w:rsidRDefault="003426F8">
      <w:pPr>
        <w:pStyle w:val="BodyText"/>
        <w:ind w:left="461" w:right="727"/>
      </w:pPr>
      <w:r>
        <w:t>Vision is a vivid, guiding image of the organization's desired future. Mission statement is a formal, written document that defines the organization’s purpose in society. Core value is referring as the attitude and character of an organization, and often dictates employee behavior. Also, core value is at the heart of the culture of an organization.</w:t>
      </w:r>
    </w:p>
    <w:p w14:paraId="7F60568C" w14:textId="77777777" w:rsidR="00407150" w:rsidRDefault="00407150">
      <w:pPr>
        <w:pStyle w:val="BodyText"/>
        <w:spacing w:before="10"/>
        <w:rPr>
          <w:sz w:val="22"/>
        </w:rPr>
      </w:pPr>
    </w:p>
    <w:p w14:paraId="2DE54367" w14:textId="77777777" w:rsidR="00407150" w:rsidRDefault="003426F8">
      <w:pPr>
        <w:pStyle w:val="BodyText"/>
        <w:ind w:left="461" w:right="727"/>
      </w:pPr>
      <w:r>
        <w:t>In other word, knowing why you’re doing what you’re doing (your mission), where you’re trying to go (your vision), and how you’re going to go about it (your values) are the glue</w:t>
      </w:r>
    </w:p>
    <w:p w14:paraId="4F579AB6" w14:textId="77777777" w:rsidR="00407150" w:rsidRDefault="003426F8">
      <w:pPr>
        <w:pStyle w:val="BodyText"/>
        <w:tabs>
          <w:tab w:val="left" w:pos="4168"/>
        </w:tabs>
        <w:spacing w:before="1"/>
        <w:ind w:left="461" w:right="1483"/>
      </w:pPr>
      <w:r>
        <w:t>that holds an</w:t>
      </w:r>
      <w:r>
        <w:rPr>
          <w:spacing w:val="-11"/>
        </w:rPr>
        <w:t xml:space="preserve"> </w:t>
      </w:r>
      <w:r>
        <w:t>organization</w:t>
      </w:r>
      <w:r>
        <w:rPr>
          <w:spacing w:val="-4"/>
        </w:rPr>
        <w:t xml:space="preserve"> together.</w:t>
      </w:r>
      <w:r>
        <w:rPr>
          <w:spacing w:val="-4"/>
        </w:rPr>
        <w:tab/>
      </w:r>
      <w:r>
        <w:t>It is an essential part to building a</w:t>
      </w:r>
      <w:r>
        <w:rPr>
          <w:spacing w:val="-27"/>
        </w:rPr>
        <w:t xml:space="preserve"> </w:t>
      </w:r>
      <w:r>
        <w:t>company’s strategic foundation and developing a</w:t>
      </w:r>
      <w:r>
        <w:rPr>
          <w:spacing w:val="-4"/>
        </w:rPr>
        <w:t xml:space="preserve"> strategy.</w:t>
      </w:r>
    </w:p>
    <w:p w14:paraId="6ED71F37" w14:textId="77777777" w:rsidR="00407150" w:rsidRDefault="00407150">
      <w:pPr>
        <w:pStyle w:val="BodyText"/>
        <w:spacing w:before="11"/>
        <w:rPr>
          <w:sz w:val="22"/>
        </w:rPr>
      </w:pPr>
    </w:p>
    <w:p w14:paraId="4DD57EC9" w14:textId="77777777" w:rsidR="00407150" w:rsidRDefault="003426F8">
      <w:pPr>
        <w:pStyle w:val="ListParagraph"/>
        <w:numPr>
          <w:ilvl w:val="1"/>
          <w:numId w:val="33"/>
        </w:numPr>
        <w:tabs>
          <w:tab w:val="left" w:pos="853"/>
        </w:tabs>
        <w:rPr>
          <w:sz w:val="24"/>
        </w:rPr>
      </w:pPr>
      <w:r>
        <w:rPr>
          <w:sz w:val="24"/>
        </w:rPr>
        <w:t>Vision</w:t>
      </w:r>
    </w:p>
    <w:p w14:paraId="126DBDF6" w14:textId="77777777" w:rsidR="00407150" w:rsidRDefault="003426F8">
      <w:pPr>
        <w:pStyle w:val="BodyText"/>
        <w:spacing w:before="180"/>
        <w:ind w:left="783" w:right="727"/>
      </w:pPr>
      <w:r>
        <w:t>Vision illustrates a big picture idea of what you want to achieve. Your vision communicates what your organization believes are the ideal conditions for your organization – how things would look if the issue important to you were perfectly addressed. This utopian dream is generally described by one or more phrases or vision statements, which are brief proclamations that convey the organization's dreams for</w:t>
      </w:r>
    </w:p>
    <w:p w14:paraId="171D5126" w14:textId="77777777" w:rsidR="00407150" w:rsidRDefault="003426F8">
      <w:pPr>
        <w:pStyle w:val="BodyText"/>
        <w:ind w:left="783" w:right="727"/>
      </w:pPr>
      <w:r>
        <w:t>the future. By developing a vision statement, your organization makes the beliefs and governing principles of your organization clear to the greater community (as well as to your own staff, participants, and volunteers).</w:t>
      </w:r>
    </w:p>
    <w:p w14:paraId="5ABEDCEB" w14:textId="77777777" w:rsidR="00407150" w:rsidRDefault="00407150">
      <w:pPr>
        <w:pStyle w:val="BodyText"/>
        <w:rPr>
          <w:sz w:val="23"/>
        </w:rPr>
      </w:pPr>
    </w:p>
    <w:p w14:paraId="672E1376" w14:textId="77777777" w:rsidR="00407150" w:rsidRDefault="003426F8">
      <w:pPr>
        <w:pStyle w:val="ListParagraph"/>
        <w:numPr>
          <w:ilvl w:val="1"/>
          <w:numId w:val="33"/>
        </w:numPr>
        <w:tabs>
          <w:tab w:val="left" w:pos="854"/>
        </w:tabs>
        <w:ind w:left="853" w:hanging="419"/>
        <w:rPr>
          <w:sz w:val="24"/>
        </w:rPr>
      </w:pPr>
      <w:r>
        <w:rPr>
          <w:sz w:val="24"/>
        </w:rPr>
        <w:t>Mission</w:t>
      </w:r>
    </w:p>
    <w:p w14:paraId="6DAD8BE0" w14:textId="77777777" w:rsidR="00407150" w:rsidRDefault="003426F8">
      <w:pPr>
        <w:pStyle w:val="BodyText"/>
        <w:spacing w:before="180"/>
        <w:ind w:left="783"/>
      </w:pPr>
      <w:r>
        <w:t>Mission is a general statement of how you will achieve your vision. Developing mission statements are the next step in the action planning process. An organization's mission</w:t>
      </w:r>
    </w:p>
    <w:p w14:paraId="35DC13CD" w14:textId="77777777" w:rsidR="00407150" w:rsidRDefault="00407150">
      <w:pPr>
        <w:sectPr w:rsidR="00407150">
          <w:pgSz w:w="11910" w:h="16840"/>
          <w:pgMar w:top="1360" w:right="700" w:bottom="280" w:left="1180" w:header="720" w:footer="720" w:gutter="0"/>
          <w:cols w:space="720"/>
        </w:sectPr>
      </w:pPr>
    </w:p>
    <w:p w14:paraId="56F06A06" w14:textId="77777777" w:rsidR="00407150" w:rsidRDefault="003426F8">
      <w:pPr>
        <w:spacing w:before="31"/>
        <w:ind w:right="714"/>
        <w:jc w:val="right"/>
        <w:rPr>
          <w:sz w:val="20"/>
        </w:rPr>
      </w:pPr>
      <w:r>
        <w:rPr>
          <w:sz w:val="20"/>
        </w:rPr>
        <w:lastRenderedPageBreak/>
        <w:t>53</w:t>
      </w:r>
    </w:p>
    <w:p w14:paraId="60205E1D" w14:textId="77777777" w:rsidR="00407150" w:rsidRDefault="00407150">
      <w:pPr>
        <w:pStyle w:val="BodyText"/>
        <w:spacing w:before="6"/>
        <w:rPr>
          <w:sz w:val="26"/>
        </w:rPr>
      </w:pPr>
    </w:p>
    <w:p w14:paraId="54C77AFD" w14:textId="77777777" w:rsidR="00407150" w:rsidRDefault="003426F8">
      <w:pPr>
        <w:pStyle w:val="BodyText"/>
        <w:spacing w:before="1"/>
        <w:ind w:left="783"/>
      </w:pPr>
      <w:r>
        <w:t>statement describes what the group is going to do, and why it's going to do that.</w:t>
      </w:r>
    </w:p>
    <w:p w14:paraId="03C630CD" w14:textId="77777777" w:rsidR="00407150" w:rsidRDefault="003426F8">
      <w:pPr>
        <w:pStyle w:val="BodyText"/>
        <w:ind w:left="783" w:right="846"/>
      </w:pPr>
      <w:r>
        <w:t>Mission statements are similar to vision statements, but they're more concrete, and they are definitely more "action-oriented" than vision statements. The mission might</w:t>
      </w:r>
    </w:p>
    <w:p w14:paraId="654AE9BC" w14:textId="77777777" w:rsidR="00407150" w:rsidRDefault="003426F8">
      <w:pPr>
        <w:pStyle w:val="BodyText"/>
        <w:ind w:left="783" w:right="667"/>
      </w:pPr>
      <w:r>
        <w:t>refer to a problem without going into a lot of detail. They start to hint - very broadly - at how your organization might go about fixing the problems it has noted.</w:t>
      </w:r>
    </w:p>
    <w:p w14:paraId="05F5B328" w14:textId="77777777" w:rsidR="00407150" w:rsidRDefault="00407150">
      <w:pPr>
        <w:pStyle w:val="BodyText"/>
        <w:spacing w:before="11"/>
        <w:rPr>
          <w:sz w:val="22"/>
        </w:rPr>
      </w:pPr>
    </w:p>
    <w:p w14:paraId="3DE6C18D" w14:textId="77777777" w:rsidR="00407150" w:rsidRDefault="003426F8">
      <w:pPr>
        <w:pStyle w:val="BodyText"/>
        <w:ind w:left="783" w:right="790"/>
      </w:pPr>
      <w:r>
        <w:t>While vision and mission statements themselves should be short, it often makes sense for an organization to include its deeply held beliefs or philosophy, which may in fact define both its work and the organization itself. One way to do this without sacrificing the directness of the vision and mission statements is to include guiding principles as an addition to the statements. These can lay out the beliefs of the organization while keeping its vision and mission statements short and to the point.</w:t>
      </w:r>
    </w:p>
    <w:p w14:paraId="589C04A7" w14:textId="77777777" w:rsidR="00407150" w:rsidRDefault="00407150">
      <w:pPr>
        <w:pStyle w:val="BodyText"/>
        <w:spacing w:before="12"/>
        <w:rPr>
          <w:sz w:val="22"/>
        </w:rPr>
      </w:pPr>
    </w:p>
    <w:p w14:paraId="746B70FA" w14:textId="77777777" w:rsidR="00407150" w:rsidRDefault="003426F8">
      <w:pPr>
        <w:pStyle w:val="ListParagraph"/>
        <w:numPr>
          <w:ilvl w:val="1"/>
          <w:numId w:val="33"/>
        </w:numPr>
        <w:tabs>
          <w:tab w:val="left" w:pos="854"/>
        </w:tabs>
        <w:ind w:left="853" w:hanging="419"/>
        <w:rPr>
          <w:sz w:val="24"/>
        </w:rPr>
      </w:pPr>
      <w:r>
        <w:rPr>
          <w:spacing w:val="-3"/>
          <w:sz w:val="24"/>
        </w:rPr>
        <w:t>Value</w:t>
      </w:r>
    </w:p>
    <w:p w14:paraId="58DA1FC1" w14:textId="26C00493" w:rsidR="00407150" w:rsidRDefault="003426F8">
      <w:pPr>
        <w:pStyle w:val="BodyText"/>
        <w:spacing w:before="180"/>
        <w:ind w:left="783" w:right="649"/>
      </w:pPr>
      <w:r>
        <w:t>Value refers to how you will behave during the process. Whether written to be effective or ineffective, Mission Statements and Vision Statements are relatively common in this sector. But that is where most organizations stop. Vision and Mission Statements of</w:t>
      </w:r>
    </w:p>
    <w:p w14:paraId="43010F8C" w14:textId="77777777" w:rsidR="00407150" w:rsidRDefault="003426F8">
      <w:pPr>
        <w:pStyle w:val="BodyText"/>
        <w:ind w:left="783" w:right="797"/>
      </w:pPr>
      <w:r>
        <w:t>where we are headed, and what we will do to get there. It is the rare organization that takes the time to then define HOW they will do that work - the talk they want to walk.</w:t>
      </w:r>
    </w:p>
    <w:p w14:paraId="1ABE3EEF" w14:textId="77777777" w:rsidR="00407150" w:rsidRDefault="00407150">
      <w:pPr>
        <w:pStyle w:val="BodyText"/>
        <w:spacing w:before="11"/>
        <w:rPr>
          <w:sz w:val="22"/>
        </w:rPr>
      </w:pPr>
    </w:p>
    <w:p w14:paraId="0F811ED5" w14:textId="77777777" w:rsidR="00407150" w:rsidRDefault="003426F8">
      <w:pPr>
        <w:pStyle w:val="BodyText"/>
        <w:ind w:left="783" w:right="657"/>
      </w:pPr>
      <w:r>
        <w:t xml:space="preserve">The only way we can create an amazing future for our communities is if we do our work in a way that reflects universally shared values. This ensures we do not squander </w:t>
      </w:r>
      <w:proofErr w:type="gramStart"/>
      <w:r>
        <w:t>our</w:t>
      </w:r>
      <w:proofErr w:type="gramEnd"/>
    </w:p>
    <w:p w14:paraId="67889A35" w14:textId="77777777" w:rsidR="00407150" w:rsidRDefault="003426F8">
      <w:pPr>
        <w:pStyle w:val="BodyText"/>
        <w:ind w:left="783"/>
      </w:pPr>
      <w:r>
        <w:t>time and resources rationalizing our actions. It helps to ensure we are not potentially squandering our community's goodwill.</w:t>
      </w:r>
    </w:p>
    <w:p w14:paraId="7E90D25E" w14:textId="77777777" w:rsidR="00407150" w:rsidRDefault="00407150">
      <w:pPr>
        <w:pStyle w:val="BodyText"/>
        <w:spacing w:before="12"/>
        <w:rPr>
          <w:sz w:val="22"/>
        </w:rPr>
      </w:pPr>
    </w:p>
    <w:p w14:paraId="14E36EAA" w14:textId="77777777" w:rsidR="00407150" w:rsidRDefault="003426F8">
      <w:pPr>
        <w:pStyle w:val="BodyText"/>
        <w:ind w:left="783" w:right="845"/>
        <w:jc w:val="both"/>
      </w:pPr>
      <w:r>
        <w:rPr>
          <w:spacing w:val="-4"/>
        </w:rPr>
        <w:t xml:space="preserve">Further, </w:t>
      </w:r>
      <w:r>
        <w:t>if</w:t>
      </w:r>
      <w:r>
        <w:rPr>
          <w:spacing w:val="-5"/>
        </w:rPr>
        <w:t xml:space="preserve"> </w:t>
      </w:r>
      <w:r>
        <w:t>your</w:t>
      </w:r>
      <w:r>
        <w:rPr>
          <w:spacing w:val="-4"/>
        </w:rPr>
        <w:t xml:space="preserve"> </w:t>
      </w:r>
      <w:r>
        <w:t>goal</w:t>
      </w:r>
      <w:r>
        <w:rPr>
          <w:spacing w:val="-4"/>
        </w:rPr>
        <w:t xml:space="preserve"> </w:t>
      </w:r>
      <w:r>
        <w:t>is</w:t>
      </w:r>
      <w:r>
        <w:rPr>
          <w:spacing w:val="-4"/>
        </w:rPr>
        <w:t xml:space="preserve"> </w:t>
      </w:r>
      <w:r>
        <w:t>to</w:t>
      </w:r>
      <w:r>
        <w:rPr>
          <w:spacing w:val="-4"/>
        </w:rPr>
        <w:t xml:space="preserve"> </w:t>
      </w:r>
      <w:r>
        <w:t>create</w:t>
      </w:r>
      <w:r>
        <w:rPr>
          <w:spacing w:val="-3"/>
        </w:rPr>
        <w:t xml:space="preserve"> </w:t>
      </w:r>
      <w:r>
        <w:t>the</w:t>
      </w:r>
      <w:r>
        <w:rPr>
          <w:spacing w:val="-5"/>
        </w:rPr>
        <w:t xml:space="preserve"> </w:t>
      </w:r>
      <w:r>
        <w:t>future</w:t>
      </w:r>
      <w:r>
        <w:rPr>
          <w:spacing w:val="-3"/>
        </w:rPr>
        <w:t xml:space="preserve"> </w:t>
      </w:r>
      <w:r>
        <w:t>of</w:t>
      </w:r>
      <w:r>
        <w:rPr>
          <w:spacing w:val="-4"/>
        </w:rPr>
        <w:t xml:space="preserve"> </w:t>
      </w:r>
      <w:r>
        <w:t>your</w:t>
      </w:r>
      <w:r>
        <w:rPr>
          <w:spacing w:val="-4"/>
        </w:rPr>
        <w:t xml:space="preserve"> </w:t>
      </w:r>
      <w:r>
        <w:t>organization</w:t>
      </w:r>
      <w:r>
        <w:rPr>
          <w:spacing w:val="-2"/>
        </w:rPr>
        <w:t xml:space="preserve"> </w:t>
      </w:r>
      <w:r>
        <w:t>-</w:t>
      </w:r>
      <w:r>
        <w:rPr>
          <w:spacing w:val="-4"/>
        </w:rPr>
        <w:t xml:space="preserve"> </w:t>
      </w:r>
      <w:r>
        <w:t>the</w:t>
      </w:r>
      <w:r>
        <w:rPr>
          <w:spacing w:val="-4"/>
        </w:rPr>
        <w:t xml:space="preserve"> </w:t>
      </w:r>
      <w:r>
        <w:t>lofty</w:t>
      </w:r>
      <w:r>
        <w:rPr>
          <w:spacing w:val="-3"/>
        </w:rPr>
        <w:t xml:space="preserve"> </w:t>
      </w:r>
      <w:r>
        <w:t>goals</w:t>
      </w:r>
      <w:r>
        <w:rPr>
          <w:spacing w:val="-4"/>
        </w:rPr>
        <w:t xml:space="preserve"> </w:t>
      </w:r>
      <w:r>
        <w:t>of</w:t>
      </w:r>
      <w:r>
        <w:rPr>
          <w:spacing w:val="-4"/>
        </w:rPr>
        <w:t xml:space="preserve"> </w:t>
      </w:r>
      <w:r>
        <w:t>your vision</w:t>
      </w:r>
      <w:r>
        <w:rPr>
          <w:spacing w:val="-5"/>
        </w:rPr>
        <w:t xml:space="preserve"> </w:t>
      </w:r>
      <w:r>
        <w:t>statement</w:t>
      </w:r>
      <w:r>
        <w:rPr>
          <w:spacing w:val="-5"/>
        </w:rPr>
        <w:t xml:space="preserve"> </w:t>
      </w:r>
      <w:r>
        <w:t>-</w:t>
      </w:r>
      <w:r>
        <w:rPr>
          <w:spacing w:val="-5"/>
        </w:rPr>
        <w:t xml:space="preserve"> </w:t>
      </w:r>
      <w:r>
        <w:t>then</w:t>
      </w:r>
      <w:r>
        <w:rPr>
          <w:spacing w:val="-5"/>
        </w:rPr>
        <w:t xml:space="preserve"> </w:t>
      </w:r>
      <w:r>
        <w:t>you</w:t>
      </w:r>
      <w:r>
        <w:rPr>
          <w:spacing w:val="-5"/>
        </w:rPr>
        <w:t xml:space="preserve"> </w:t>
      </w:r>
      <w:r>
        <w:t>will</w:t>
      </w:r>
      <w:r>
        <w:rPr>
          <w:spacing w:val="-4"/>
        </w:rPr>
        <w:t xml:space="preserve"> </w:t>
      </w:r>
      <w:r>
        <w:t>want</w:t>
      </w:r>
      <w:r>
        <w:rPr>
          <w:spacing w:val="-4"/>
        </w:rPr>
        <w:t xml:space="preserve"> </w:t>
      </w:r>
      <w:r>
        <w:t>to</w:t>
      </w:r>
      <w:r>
        <w:rPr>
          <w:spacing w:val="-5"/>
        </w:rPr>
        <w:t xml:space="preserve"> </w:t>
      </w:r>
      <w:r>
        <w:t>ensure</w:t>
      </w:r>
      <w:r>
        <w:rPr>
          <w:spacing w:val="-4"/>
        </w:rPr>
        <w:t xml:space="preserve"> </w:t>
      </w:r>
      <w:r>
        <w:t>your</w:t>
      </w:r>
      <w:r>
        <w:rPr>
          <w:spacing w:val="-5"/>
        </w:rPr>
        <w:t xml:space="preserve"> </w:t>
      </w:r>
      <w:r>
        <w:t>work</w:t>
      </w:r>
      <w:r>
        <w:rPr>
          <w:spacing w:val="-5"/>
        </w:rPr>
        <w:t xml:space="preserve"> </w:t>
      </w:r>
      <w:r>
        <w:t>reflects</w:t>
      </w:r>
      <w:r>
        <w:rPr>
          <w:spacing w:val="-4"/>
        </w:rPr>
        <w:t xml:space="preserve"> </w:t>
      </w:r>
      <w:r>
        <w:t>the</w:t>
      </w:r>
      <w:r>
        <w:rPr>
          <w:spacing w:val="-4"/>
        </w:rPr>
        <w:t xml:space="preserve"> </w:t>
      </w:r>
      <w:r>
        <w:t>values</w:t>
      </w:r>
      <w:r>
        <w:rPr>
          <w:spacing w:val="-5"/>
        </w:rPr>
        <w:t xml:space="preserve"> </w:t>
      </w:r>
      <w:r>
        <w:t>you</w:t>
      </w:r>
      <w:r>
        <w:rPr>
          <w:spacing w:val="-5"/>
        </w:rPr>
        <w:t xml:space="preserve"> </w:t>
      </w:r>
      <w:r>
        <w:t>want to see in your</w:t>
      </w:r>
      <w:r>
        <w:rPr>
          <w:spacing w:val="-3"/>
        </w:rPr>
        <w:t xml:space="preserve"> </w:t>
      </w:r>
      <w:r>
        <w:t>organization.</w:t>
      </w:r>
    </w:p>
    <w:p w14:paraId="741935D0" w14:textId="77777777" w:rsidR="00407150" w:rsidRDefault="00407150">
      <w:pPr>
        <w:pStyle w:val="BodyText"/>
        <w:spacing w:before="11"/>
        <w:rPr>
          <w:sz w:val="22"/>
        </w:rPr>
      </w:pPr>
    </w:p>
    <w:p w14:paraId="06326666" w14:textId="77777777" w:rsidR="00407150" w:rsidRDefault="003426F8">
      <w:pPr>
        <w:pStyle w:val="BodyText"/>
        <w:spacing w:before="1"/>
        <w:ind w:left="783" w:right="702"/>
      </w:pPr>
      <w:r>
        <w:t xml:space="preserve">A </w:t>
      </w:r>
      <w:r>
        <w:rPr>
          <w:spacing w:val="-3"/>
        </w:rPr>
        <w:t xml:space="preserve">Values </w:t>
      </w:r>
      <w:r>
        <w:t xml:space="preserve">Statement provides the tools </w:t>
      </w:r>
      <w:r>
        <w:rPr>
          <w:spacing w:val="-3"/>
        </w:rPr>
        <w:t xml:space="preserve">for </w:t>
      </w:r>
      <w:r>
        <w:t xml:space="preserve">the organization to accomplish that. First, the </w:t>
      </w:r>
      <w:r>
        <w:rPr>
          <w:spacing w:val="-3"/>
        </w:rPr>
        <w:t xml:space="preserve">Values </w:t>
      </w:r>
      <w:r>
        <w:t xml:space="preserve">Statement will look outside the organization, to the visionary outcomes you want to create for your </w:t>
      </w:r>
      <w:r>
        <w:rPr>
          <w:spacing w:val="-3"/>
        </w:rPr>
        <w:t xml:space="preserve">community, </w:t>
      </w:r>
      <w:r>
        <w:t xml:space="preserve">such as “what values will need to be present in the community </w:t>
      </w:r>
      <w:r>
        <w:rPr>
          <w:spacing w:val="-3"/>
        </w:rPr>
        <w:t xml:space="preserve">for </w:t>
      </w:r>
      <w:r>
        <w:t xml:space="preserve">your vision to come to </w:t>
      </w:r>
      <w:r>
        <w:rPr>
          <w:spacing w:val="-4"/>
        </w:rPr>
        <w:t xml:space="preserve">pass?”, </w:t>
      </w:r>
      <w:r>
        <w:t xml:space="preserve">“what values would the community need to </w:t>
      </w:r>
      <w:r>
        <w:rPr>
          <w:spacing w:val="-3"/>
        </w:rPr>
        <w:t xml:space="preserve">emphasize?”, </w:t>
      </w:r>
      <w:r>
        <w:t>and “what values would have to be the norm?”</w:t>
      </w:r>
    </w:p>
    <w:p w14:paraId="568F1804" w14:textId="77777777" w:rsidR="00407150" w:rsidRDefault="00407150">
      <w:pPr>
        <w:pStyle w:val="BodyText"/>
        <w:spacing w:before="11"/>
        <w:rPr>
          <w:sz w:val="22"/>
        </w:rPr>
      </w:pPr>
    </w:p>
    <w:p w14:paraId="4A993DCD" w14:textId="77777777" w:rsidR="00407150" w:rsidRDefault="003426F8">
      <w:pPr>
        <w:pStyle w:val="BodyText"/>
        <w:ind w:left="783"/>
      </w:pPr>
      <w:r>
        <w:t>From there, the Values Statement will look inside, to see how your own work will</w:t>
      </w:r>
    </w:p>
    <w:p w14:paraId="73E4ADF9" w14:textId="77777777" w:rsidR="00407150" w:rsidRDefault="003426F8">
      <w:pPr>
        <w:pStyle w:val="BodyText"/>
        <w:ind w:left="783" w:right="657"/>
      </w:pPr>
      <w:r>
        <w:t>model those values, to teach those values by example: How will your work reflect those values? How will you ensure you are modeling those values to the community? When you have a tough decision to make, will you always err on the side of those values?</w:t>
      </w:r>
    </w:p>
    <w:p w14:paraId="26F314C2" w14:textId="77777777" w:rsidR="00407150" w:rsidRDefault="00407150">
      <w:pPr>
        <w:pStyle w:val="BodyText"/>
        <w:spacing w:before="11"/>
        <w:rPr>
          <w:sz w:val="22"/>
        </w:rPr>
      </w:pPr>
    </w:p>
    <w:p w14:paraId="56700E26" w14:textId="77777777" w:rsidR="00407150" w:rsidRDefault="003426F8">
      <w:pPr>
        <w:pStyle w:val="Heading1"/>
        <w:numPr>
          <w:ilvl w:val="0"/>
          <w:numId w:val="33"/>
        </w:numPr>
        <w:tabs>
          <w:tab w:val="left" w:pos="478"/>
        </w:tabs>
        <w:spacing w:before="1"/>
      </w:pPr>
      <w:r>
        <w:rPr>
          <w:spacing w:val="-3"/>
        </w:rPr>
        <w:t>SWOT</w:t>
      </w:r>
      <w:r>
        <w:rPr>
          <w:spacing w:val="-1"/>
        </w:rPr>
        <w:t xml:space="preserve"> </w:t>
      </w:r>
      <w:r>
        <w:t>Analysis</w:t>
      </w:r>
    </w:p>
    <w:p w14:paraId="23DBA012" w14:textId="77777777" w:rsidR="00407150" w:rsidRDefault="003426F8">
      <w:pPr>
        <w:pStyle w:val="BodyText"/>
        <w:spacing w:before="180"/>
        <w:ind w:left="447" w:right="975"/>
      </w:pPr>
      <w:r>
        <w:t>The primary aim of strategic planning is to bring an organization into balance with the external environment and to maintain that balance over time. Organizations accomplish this balance by evaluating new programs and services with the intent of maximizing</w:t>
      </w:r>
    </w:p>
    <w:p w14:paraId="3B98AB54" w14:textId="77777777" w:rsidR="00407150" w:rsidRDefault="003426F8">
      <w:pPr>
        <w:pStyle w:val="BodyText"/>
        <w:ind w:left="447" w:right="727"/>
      </w:pPr>
      <w:r>
        <w:t>organizational performance. SWOT analysis is a preliminary decision-making tool that sets the stage for this work.</w:t>
      </w:r>
    </w:p>
    <w:p w14:paraId="6AF198B8" w14:textId="77777777" w:rsidR="00407150" w:rsidRDefault="00407150">
      <w:pPr>
        <w:sectPr w:rsidR="00407150">
          <w:pgSz w:w="11910" w:h="16840"/>
          <w:pgMar w:top="800" w:right="700" w:bottom="280" w:left="1180" w:header="720" w:footer="720" w:gutter="0"/>
          <w:cols w:space="720"/>
        </w:sectPr>
      </w:pPr>
    </w:p>
    <w:p w14:paraId="517CB790" w14:textId="77777777" w:rsidR="00407150" w:rsidRDefault="003426F8">
      <w:pPr>
        <w:pStyle w:val="BodyText"/>
        <w:spacing w:before="39"/>
        <w:ind w:left="447" w:right="846"/>
      </w:pPr>
      <w:r>
        <w:lastRenderedPageBreak/>
        <w:t>Once the firm has specified its objectives, it begins with its current situation to devise a strategic plan to reach those objectives. SWOT Analysis is a useful technique for understanding your situation including your Strengths and Weaknesses, and both the Opportunities open to you and the Threats you face. The aim of any SWOT Analysis is to</w:t>
      </w:r>
    </w:p>
    <w:p w14:paraId="389AFEBB" w14:textId="77777777" w:rsidR="00407150" w:rsidRDefault="003426F8">
      <w:pPr>
        <w:pStyle w:val="BodyText"/>
        <w:ind w:left="447" w:right="733"/>
      </w:pPr>
      <w:r>
        <w:t>identify the key internal and external factors that are important to achieving the objective. These come from within the company’s unique value chain.</w:t>
      </w:r>
    </w:p>
    <w:p w14:paraId="2D2B2998" w14:textId="77777777" w:rsidR="00407150" w:rsidRDefault="00407150">
      <w:pPr>
        <w:pStyle w:val="BodyText"/>
        <w:spacing w:before="12"/>
        <w:rPr>
          <w:sz w:val="22"/>
        </w:rPr>
      </w:pPr>
    </w:p>
    <w:p w14:paraId="6BE78801" w14:textId="77777777" w:rsidR="00407150" w:rsidRDefault="003426F8">
      <w:pPr>
        <w:pStyle w:val="BodyText"/>
        <w:ind w:left="447"/>
      </w:pPr>
      <w:r>
        <w:t>SWOT analysis is an approach to consider global organizational strengths (S) and</w:t>
      </w:r>
    </w:p>
    <w:p w14:paraId="2C597BC3" w14:textId="77777777" w:rsidR="00407150" w:rsidRDefault="003426F8">
      <w:pPr>
        <w:pStyle w:val="BodyText"/>
        <w:ind w:left="447" w:right="734"/>
      </w:pPr>
      <w:r>
        <w:t>weaknesses (W) and their interactions with opportunities (O) and threats (T). Strengths and</w:t>
      </w:r>
      <w:r>
        <w:rPr>
          <w:spacing w:val="-8"/>
        </w:rPr>
        <w:t xml:space="preserve"> </w:t>
      </w:r>
      <w:r>
        <w:t>weaknesses</w:t>
      </w:r>
      <w:r>
        <w:rPr>
          <w:spacing w:val="-7"/>
        </w:rPr>
        <w:t xml:space="preserve"> </w:t>
      </w:r>
      <w:r>
        <w:t>are</w:t>
      </w:r>
      <w:r>
        <w:rPr>
          <w:spacing w:val="-6"/>
        </w:rPr>
        <w:t xml:space="preserve"> </w:t>
      </w:r>
      <w:r>
        <w:t>inherent</w:t>
      </w:r>
      <w:r>
        <w:rPr>
          <w:spacing w:val="-7"/>
        </w:rPr>
        <w:t xml:space="preserve"> </w:t>
      </w:r>
      <w:r>
        <w:t>in</w:t>
      </w:r>
      <w:r>
        <w:rPr>
          <w:spacing w:val="-6"/>
        </w:rPr>
        <w:t xml:space="preserve"> </w:t>
      </w:r>
      <w:r>
        <w:t>the</w:t>
      </w:r>
      <w:r>
        <w:rPr>
          <w:spacing w:val="-8"/>
        </w:rPr>
        <w:t xml:space="preserve"> </w:t>
      </w:r>
      <w:r>
        <w:t>organization’s</w:t>
      </w:r>
      <w:r>
        <w:rPr>
          <w:spacing w:val="-8"/>
        </w:rPr>
        <w:t xml:space="preserve"> </w:t>
      </w:r>
      <w:r>
        <w:t>internal</w:t>
      </w:r>
      <w:r>
        <w:rPr>
          <w:spacing w:val="-6"/>
        </w:rPr>
        <w:t xml:space="preserve"> </w:t>
      </w:r>
      <w:r>
        <w:t>environment;</w:t>
      </w:r>
      <w:r>
        <w:rPr>
          <w:spacing w:val="-7"/>
        </w:rPr>
        <w:t xml:space="preserve"> </w:t>
      </w:r>
      <w:r>
        <w:t>opportunities</w:t>
      </w:r>
      <w:r>
        <w:rPr>
          <w:spacing w:val="-7"/>
        </w:rPr>
        <w:t xml:space="preserve"> </w:t>
      </w:r>
      <w:r>
        <w:t>and threats are aspects of the external</w:t>
      </w:r>
      <w:r>
        <w:rPr>
          <w:spacing w:val="-5"/>
        </w:rPr>
        <w:t xml:space="preserve"> </w:t>
      </w:r>
      <w:r>
        <w:t>environment.</w:t>
      </w:r>
    </w:p>
    <w:p w14:paraId="7FEDA2CE" w14:textId="77777777" w:rsidR="00407150" w:rsidRDefault="00407150">
      <w:pPr>
        <w:pStyle w:val="BodyText"/>
        <w:spacing w:before="11"/>
        <w:rPr>
          <w:sz w:val="22"/>
        </w:rPr>
      </w:pPr>
    </w:p>
    <w:p w14:paraId="5A8BB72A" w14:textId="77777777" w:rsidR="00407150" w:rsidRDefault="003426F8">
      <w:pPr>
        <w:pStyle w:val="BodyText"/>
        <w:ind w:left="447"/>
      </w:pPr>
      <w:r>
        <w:t>The aim of any SWOT Analysis is to identify the key internal and external factors that are</w:t>
      </w:r>
    </w:p>
    <w:p w14:paraId="3CFEA9B0" w14:textId="292B8CC5" w:rsidR="00407150" w:rsidRDefault="003426F8">
      <w:pPr>
        <w:pStyle w:val="BodyText"/>
        <w:ind w:left="447" w:right="727"/>
      </w:pPr>
      <w:r>
        <w:t>important to achieving the objective. These come from within the company’s unique value chain.</w:t>
      </w:r>
    </w:p>
    <w:p w14:paraId="10C0A034" w14:textId="77777777" w:rsidR="00407150" w:rsidRDefault="00407150">
      <w:pPr>
        <w:pStyle w:val="BodyText"/>
        <w:spacing w:before="11"/>
        <w:rPr>
          <w:sz w:val="22"/>
        </w:rPr>
      </w:pPr>
    </w:p>
    <w:p w14:paraId="48CEA782" w14:textId="77777777" w:rsidR="00407150" w:rsidRDefault="003426F8">
      <w:pPr>
        <w:pStyle w:val="BodyText"/>
        <w:ind w:left="447"/>
      </w:pPr>
      <w:r>
        <w:t>Internal Analysis: This team examines the capabilities of the organization (or of the</w:t>
      </w:r>
    </w:p>
    <w:p w14:paraId="3AFCFE0B" w14:textId="77777777" w:rsidR="00407150" w:rsidRDefault="003426F8">
      <w:pPr>
        <w:pStyle w:val="BodyText"/>
        <w:spacing w:before="1"/>
        <w:ind w:left="447" w:right="1155"/>
      </w:pPr>
      <w:r>
        <w:t>strategy, if the group has already developed and prioritized strategies). This is done by identifying the strengths and weaknesses.</w:t>
      </w:r>
    </w:p>
    <w:p w14:paraId="16AAC158" w14:textId="77777777" w:rsidR="00407150" w:rsidRDefault="00407150">
      <w:pPr>
        <w:pStyle w:val="BodyText"/>
        <w:spacing w:before="10"/>
        <w:rPr>
          <w:sz w:val="22"/>
        </w:rPr>
      </w:pPr>
    </w:p>
    <w:p w14:paraId="2FC7FC2D" w14:textId="77777777" w:rsidR="00407150" w:rsidRDefault="003426F8">
      <w:pPr>
        <w:pStyle w:val="BodyText"/>
        <w:spacing w:before="1"/>
        <w:ind w:left="447" w:right="657"/>
      </w:pPr>
      <w:r>
        <w:t>External Analysis: This team will examine the context or environment in which the organization operates, such as partner agencies, authorizing environment, stakeholders, and the influence of economic or other demographic trends. The purpose of this analysis is to identify external factors that could in the future create opportunities for the</w:t>
      </w:r>
    </w:p>
    <w:p w14:paraId="26220E76" w14:textId="77777777" w:rsidR="00407150" w:rsidRDefault="003426F8">
      <w:pPr>
        <w:pStyle w:val="BodyText"/>
        <w:spacing w:before="1"/>
        <w:ind w:left="447" w:right="1481"/>
      </w:pPr>
      <w:r>
        <w:t>organization (or the proposed strategy) and those that pose threats or obstacles to performance.</w:t>
      </w:r>
    </w:p>
    <w:p w14:paraId="03917C9E" w14:textId="77777777" w:rsidR="00407150" w:rsidRDefault="00407150">
      <w:pPr>
        <w:pStyle w:val="BodyText"/>
        <w:rPr>
          <w:sz w:val="20"/>
        </w:rPr>
      </w:pPr>
    </w:p>
    <w:p w14:paraId="7F667244" w14:textId="77777777" w:rsidR="00407150" w:rsidRDefault="00407150">
      <w:pPr>
        <w:pStyle w:val="BodyText"/>
        <w:rPr>
          <w:sz w:val="20"/>
        </w:rPr>
      </w:pPr>
    </w:p>
    <w:p w14:paraId="183A95BD" w14:textId="77777777" w:rsidR="00407150" w:rsidRDefault="003426F8">
      <w:pPr>
        <w:pStyle w:val="BodyText"/>
        <w:spacing w:before="10"/>
        <w:rPr>
          <w:sz w:val="27"/>
        </w:rPr>
      </w:pPr>
      <w:r>
        <w:rPr>
          <w:noProof/>
        </w:rPr>
        <w:drawing>
          <wp:anchor distT="0" distB="0" distL="0" distR="0" simplePos="0" relativeHeight="251540480" behindDoc="0" locked="0" layoutInCell="1" allowOverlap="1" wp14:anchorId="19618595" wp14:editId="4D4E71A1">
            <wp:simplePos x="0" y="0"/>
            <wp:positionH relativeFrom="page">
              <wp:posOffset>1732279</wp:posOffset>
            </wp:positionH>
            <wp:positionV relativeFrom="paragraph">
              <wp:posOffset>240481</wp:posOffset>
            </wp:positionV>
            <wp:extent cx="4192688" cy="2354580"/>
            <wp:effectExtent l="0" t="0" r="0" b="0"/>
            <wp:wrapTopAndBottom/>
            <wp:docPr id="119"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39.jpeg"/>
                    <pic:cNvPicPr/>
                  </pic:nvPicPr>
                  <pic:blipFill>
                    <a:blip r:embed="rId43" cstate="print"/>
                    <a:stretch>
                      <a:fillRect/>
                    </a:stretch>
                  </pic:blipFill>
                  <pic:spPr>
                    <a:xfrm>
                      <a:off x="0" y="0"/>
                      <a:ext cx="4192688" cy="2354580"/>
                    </a:xfrm>
                    <a:prstGeom prst="rect">
                      <a:avLst/>
                    </a:prstGeom>
                  </pic:spPr>
                </pic:pic>
              </a:graphicData>
            </a:graphic>
          </wp:anchor>
        </w:drawing>
      </w:r>
    </w:p>
    <w:p w14:paraId="1A8F3107" w14:textId="77777777" w:rsidR="00407150" w:rsidRDefault="00407150">
      <w:pPr>
        <w:pStyle w:val="BodyText"/>
        <w:spacing w:before="3"/>
        <w:rPr>
          <w:sz w:val="25"/>
        </w:rPr>
      </w:pPr>
    </w:p>
    <w:p w14:paraId="0258AA52" w14:textId="77777777" w:rsidR="00407150" w:rsidRDefault="003426F8">
      <w:pPr>
        <w:pStyle w:val="BodyText"/>
        <w:ind w:left="447" w:right="846"/>
      </w:pPr>
      <w:r>
        <w:t xml:space="preserve">Mintzberg, H., </w:t>
      </w:r>
      <w:proofErr w:type="spellStart"/>
      <w:r>
        <w:t>Lampel</w:t>
      </w:r>
      <w:proofErr w:type="spellEnd"/>
      <w:r>
        <w:t>, J.B., Quinn, J., Ghoshal, S. (2014). The Strategy Process: Concepts, Contexts, Cases, 5/</w:t>
      </w:r>
      <w:proofErr w:type="gramStart"/>
      <w:r>
        <w:t>E .</w:t>
      </w:r>
      <w:proofErr w:type="gramEnd"/>
      <w:r>
        <w:t xml:space="preserve"> London: Pearson.</w:t>
      </w:r>
    </w:p>
    <w:p w14:paraId="1E8AB7ED" w14:textId="77777777" w:rsidR="00407150" w:rsidRDefault="00407150">
      <w:pPr>
        <w:sectPr w:rsidR="00407150">
          <w:pgSz w:w="11910" w:h="16840"/>
          <w:pgMar w:top="1360" w:right="700" w:bottom="280" w:left="1180" w:header="720" w:footer="720" w:gutter="0"/>
          <w:cols w:space="720"/>
        </w:sectPr>
      </w:pPr>
    </w:p>
    <w:p w14:paraId="4ABEB20D" w14:textId="77777777" w:rsidR="00407150" w:rsidRDefault="003426F8">
      <w:pPr>
        <w:spacing w:before="31"/>
        <w:ind w:right="714"/>
        <w:jc w:val="right"/>
        <w:rPr>
          <w:sz w:val="20"/>
        </w:rPr>
      </w:pPr>
      <w:r>
        <w:rPr>
          <w:sz w:val="20"/>
        </w:rPr>
        <w:lastRenderedPageBreak/>
        <w:t>55</w:t>
      </w:r>
    </w:p>
    <w:p w14:paraId="10C17AFC" w14:textId="77777777" w:rsidR="00407150" w:rsidRDefault="00407150">
      <w:pPr>
        <w:pStyle w:val="BodyText"/>
        <w:spacing w:before="6"/>
        <w:rPr>
          <w:sz w:val="26"/>
        </w:rPr>
      </w:pPr>
    </w:p>
    <w:p w14:paraId="6997DC5A" w14:textId="77777777" w:rsidR="00407150" w:rsidRDefault="003426F8">
      <w:pPr>
        <w:pStyle w:val="ListParagraph"/>
        <w:numPr>
          <w:ilvl w:val="1"/>
          <w:numId w:val="33"/>
        </w:numPr>
        <w:tabs>
          <w:tab w:val="left" w:pos="854"/>
        </w:tabs>
        <w:spacing w:before="1"/>
        <w:ind w:left="853" w:hanging="419"/>
        <w:rPr>
          <w:sz w:val="24"/>
        </w:rPr>
      </w:pPr>
      <w:r>
        <w:rPr>
          <w:sz w:val="24"/>
        </w:rPr>
        <w:t>Strengths</w:t>
      </w:r>
    </w:p>
    <w:p w14:paraId="01ED5B7D" w14:textId="77777777" w:rsidR="00407150" w:rsidRDefault="003426F8">
      <w:pPr>
        <w:pStyle w:val="BodyText"/>
        <w:spacing w:before="179"/>
        <w:ind w:left="783" w:right="657" w:firstLine="1"/>
      </w:pPr>
      <w:r>
        <w:t>They are characteristics of the business or team that give it an advantage over others in the industry. Strengths must focus upon what the firm can do with its internal</w:t>
      </w:r>
    </w:p>
    <w:p w14:paraId="09DB8861" w14:textId="77777777" w:rsidR="00407150" w:rsidRDefault="003426F8">
      <w:pPr>
        <w:pStyle w:val="BodyText"/>
        <w:spacing w:before="1"/>
        <w:ind w:left="783"/>
      </w:pPr>
      <w:r>
        <w:t>resources. Any asset that the firm owns could certainly be classified as strength, but</w:t>
      </w:r>
    </w:p>
    <w:p w14:paraId="460BAD09" w14:textId="77777777" w:rsidR="00407150" w:rsidRDefault="003426F8">
      <w:pPr>
        <w:pStyle w:val="BodyText"/>
        <w:ind w:left="783" w:right="657"/>
      </w:pPr>
      <w:r>
        <w:t>the degree of each asset’s contribution to the competitive position of the firm may vary greatly. Newer assets such as state-of-the-art production line machinery would provide greater strengths to the firm than older assets such as an aging truck fleet. Not all</w:t>
      </w:r>
    </w:p>
    <w:p w14:paraId="48F9FACA" w14:textId="77777777" w:rsidR="00407150" w:rsidRDefault="003426F8">
      <w:pPr>
        <w:pStyle w:val="BodyText"/>
        <w:ind w:left="783" w:right="872"/>
      </w:pPr>
      <w:r>
        <w:t>strengths are physical in nature. A strong brand-name presence, recognized customer service excellence, and/or exclusive access to a strong supply chain network are all examples of nonphysical asset strengths.</w:t>
      </w:r>
    </w:p>
    <w:p w14:paraId="391701B5" w14:textId="77777777" w:rsidR="00407150" w:rsidRDefault="00407150">
      <w:pPr>
        <w:pStyle w:val="BodyText"/>
        <w:spacing w:before="10"/>
        <w:rPr>
          <w:sz w:val="22"/>
        </w:rPr>
      </w:pPr>
    </w:p>
    <w:p w14:paraId="42A94CED" w14:textId="77777777" w:rsidR="00407150" w:rsidRDefault="003426F8">
      <w:pPr>
        <w:pStyle w:val="BodyText"/>
        <w:spacing w:before="1"/>
        <w:ind w:left="784"/>
      </w:pPr>
      <w:r>
        <w:t>One type of strength that is often overlooked is well-trained and experienced staff.</w:t>
      </w:r>
    </w:p>
    <w:p w14:paraId="73F90792" w14:textId="77777777" w:rsidR="00407150" w:rsidRDefault="003426F8">
      <w:pPr>
        <w:pStyle w:val="BodyText"/>
        <w:spacing w:before="1"/>
        <w:ind w:left="783"/>
      </w:pPr>
      <w:r>
        <w:t>Good employees can substantially benefit the firm. An example of an HR practice</w:t>
      </w:r>
    </w:p>
    <w:p w14:paraId="33A46653" w14:textId="06C433D7" w:rsidR="00407150" w:rsidRDefault="003426F8">
      <w:pPr>
        <w:pStyle w:val="BodyText"/>
        <w:ind w:left="783" w:right="750"/>
      </w:pPr>
      <w:r>
        <w:t>weakness could be if a firm has a poor reputation as an employer. This poor reputation will have a negative effect on recruitment activities and place the firm at a disadvantage when it comes to staffing.</w:t>
      </w:r>
    </w:p>
    <w:p w14:paraId="44F64269" w14:textId="77777777" w:rsidR="00407150" w:rsidRDefault="00407150">
      <w:pPr>
        <w:pStyle w:val="BodyText"/>
        <w:spacing w:before="10"/>
        <w:rPr>
          <w:sz w:val="22"/>
        </w:rPr>
      </w:pPr>
    </w:p>
    <w:p w14:paraId="365EA231" w14:textId="77777777" w:rsidR="00407150" w:rsidRDefault="003426F8">
      <w:pPr>
        <w:pStyle w:val="ListParagraph"/>
        <w:numPr>
          <w:ilvl w:val="1"/>
          <w:numId w:val="33"/>
        </w:numPr>
        <w:tabs>
          <w:tab w:val="left" w:pos="853"/>
        </w:tabs>
        <w:rPr>
          <w:sz w:val="24"/>
        </w:rPr>
      </w:pPr>
      <w:r>
        <w:rPr>
          <w:sz w:val="24"/>
        </w:rPr>
        <w:t>Weaknesses</w:t>
      </w:r>
    </w:p>
    <w:p w14:paraId="678108CA" w14:textId="77777777" w:rsidR="00407150" w:rsidRDefault="003426F8">
      <w:pPr>
        <w:pStyle w:val="BodyText"/>
        <w:spacing w:before="181"/>
        <w:ind w:left="784"/>
      </w:pPr>
      <w:r>
        <w:t>They are characteristics that place the firm at a disadvantage relative to others.</w:t>
      </w:r>
    </w:p>
    <w:p w14:paraId="5C3B292A" w14:textId="77777777" w:rsidR="00407150" w:rsidRDefault="003426F8">
      <w:pPr>
        <w:pStyle w:val="BodyText"/>
        <w:ind w:left="783"/>
      </w:pPr>
      <w:r>
        <w:t>Weaknesses can include any area in which the company lacks strength. Poor product positioning, deteriorating physical assets, out-of-date production equipment, and poor customer service all are among the weaknesses of the firm. High employee turnover</w:t>
      </w:r>
    </w:p>
    <w:p w14:paraId="64A70CCB" w14:textId="77777777" w:rsidR="00407150" w:rsidRDefault="003426F8">
      <w:pPr>
        <w:pStyle w:val="BodyText"/>
        <w:ind w:left="783" w:right="738"/>
      </w:pPr>
      <w:r>
        <w:t xml:space="preserve">that causes the firm to lose talented people can be a major weakness of the firm. </w:t>
      </w:r>
      <w:r>
        <w:rPr>
          <w:spacing w:val="-4"/>
        </w:rPr>
        <w:t xml:space="preserve">Talent </w:t>
      </w:r>
      <w:r>
        <w:t xml:space="preserve">is hard to replace, especially in the innovative environment of </w:t>
      </w:r>
      <w:r>
        <w:rPr>
          <w:spacing w:val="-5"/>
        </w:rPr>
        <w:t xml:space="preserve">today. </w:t>
      </w:r>
      <w:r>
        <w:t xml:space="preserve">Sometimes a strength can be a weakness, such as if the firm’s physical plant is </w:t>
      </w:r>
      <w:r>
        <w:rPr>
          <w:spacing w:val="-3"/>
        </w:rPr>
        <w:t xml:space="preserve">state </w:t>
      </w:r>
      <w:r>
        <w:t>of the art but saddles</w:t>
      </w:r>
      <w:r>
        <w:rPr>
          <w:spacing w:val="-5"/>
        </w:rPr>
        <w:t xml:space="preserve"> </w:t>
      </w:r>
      <w:r>
        <w:t>the</w:t>
      </w:r>
      <w:r>
        <w:rPr>
          <w:spacing w:val="-3"/>
        </w:rPr>
        <w:t xml:space="preserve"> </w:t>
      </w:r>
      <w:r>
        <w:t>firm</w:t>
      </w:r>
      <w:r>
        <w:rPr>
          <w:spacing w:val="-3"/>
        </w:rPr>
        <w:t xml:space="preserve"> </w:t>
      </w:r>
      <w:r>
        <w:t>with</w:t>
      </w:r>
      <w:r>
        <w:rPr>
          <w:spacing w:val="-3"/>
        </w:rPr>
        <w:t xml:space="preserve"> </w:t>
      </w:r>
      <w:r>
        <w:t>a</w:t>
      </w:r>
      <w:r>
        <w:rPr>
          <w:spacing w:val="-4"/>
        </w:rPr>
        <w:t xml:space="preserve"> </w:t>
      </w:r>
      <w:r>
        <w:t>large</w:t>
      </w:r>
      <w:r>
        <w:rPr>
          <w:spacing w:val="-4"/>
        </w:rPr>
        <w:t xml:space="preserve"> </w:t>
      </w:r>
      <w:r>
        <w:t>amount</w:t>
      </w:r>
      <w:r>
        <w:rPr>
          <w:spacing w:val="-3"/>
        </w:rPr>
        <w:t xml:space="preserve"> </w:t>
      </w:r>
      <w:r>
        <w:t>of</w:t>
      </w:r>
      <w:r>
        <w:rPr>
          <w:spacing w:val="-4"/>
        </w:rPr>
        <w:t xml:space="preserve"> </w:t>
      </w:r>
      <w:r>
        <w:t>debt</w:t>
      </w:r>
      <w:r>
        <w:rPr>
          <w:spacing w:val="-3"/>
        </w:rPr>
        <w:t xml:space="preserve"> </w:t>
      </w:r>
      <w:r>
        <w:t>that</w:t>
      </w:r>
      <w:r>
        <w:rPr>
          <w:spacing w:val="-3"/>
        </w:rPr>
        <w:t xml:space="preserve"> </w:t>
      </w:r>
      <w:r>
        <w:t>limits</w:t>
      </w:r>
      <w:r>
        <w:rPr>
          <w:spacing w:val="-4"/>
        </w:rPr>
        <w:t xml:space="preserve"> </w:t>
      </w:r>
      <w:r>
        <w:t>what</w:t>
      </w:r>
      <w:r>
        <w:rPr>
          <w:spacing w:val="-3"/>
        </w:rPr>
        <w:t xml:space="preserve"> </w:t>
      </w:r>
      <w:r>
        <w:t>the</w:t>
      </w:r>
      <w:r>
        <w:rPr>
          <w:spacing w:val="-3"/>
        </w:rPr>
        <w:t xml:space="preserve"> </w:t>
      </w:r>
      <w:r>
        <w:t>company</w:t>
      </w:r>
      <w:r>
        <w:rPr>
          <w:spacing w:val="-3"/>
        </w:rPr>
        <w:t xml:space="preserve"> </w:t>
      </w:r>
      <w:r>
        <w:t>can</w:t>
      </w:r>
      <w:r>
        <w:rPr>
          <w:spacing w:val="-4"/>
        </w:rPr>
        <w:t xml:space="preserve"> </w:t>
      </w:r>
      <w:r>
        <w:t>invest</w:t>
      </w:r>
      <w:r>
        <w:rPr>
          <w:spacing w:val="-5"/>
        </w:rPr>
        <w:t xml:space="preserve"> </w:t>
      </w:r>
      <w:r>
        <w:t>in to improve</w:t>
      </w:r>
      <w:r>
        <w:rPr>
          <w:spacing w:val="-1"/>
        </w:rPr>
        <w:t xml:space="preserve"> </w:t>
      </w:r>
      <w:r>
        <w:t>earnings.</w:t>
      </w:r>
    </w:p>
    <w:p w14:paraId="77A2AE18" w14:textId="77777777" w:rsidR="00407150" w:rsidRDefault="00407150">
      <w:pPr>
        <w:pStyle w:val="BodyText"/>
        <w:spacing w:before="11"/>
        <w:rPr>
          <w:sz w:val="22"/>
        </w:rPr>
      </w:pPr>
    </w:p>
    <w:p w14:paraId="36FDD391" w14:textId="77777777" w:rsidR="00407150" w:rsidRDefault="003426F8">
      <w:pPr>
        <w:pStyle w:val="BodyText"/>
        <w:ind w:left="783" w:right="652" w:firstLine="1"/>
      </w:pPr>
      <w:r>
        <w:t>Example of weakness might include unmotivated employees in service industry. This is the industry you have to take care and satisfy every customer. An unmotivated staff can ruin your reputation within no time. You can lose your customer right and left for</w:t>
      </w:r>
    </w:p>
    <w:p w14:paraId="42AA3D77" w14:textId="77777777" w:rsidR="00407150" w:rsidRDefault="003426F8">
      <w:pPr>
        <w:pStyle w:val="BodyText"/>
        <w:spacing w:before="1"/>
        <w:ind w:left="783" w:right="846"/>
      </w:pPr>
      <w:r>
        <w:t>lifetime while having this weakness you should address this issue on priority basis. By this way, you can retain your customers.</w:t>
      </w:r>
    </w:p>
    <w:p w14:paraId="1804C544" w14:textId="77777777" w:rsidR="00407150" w:rsidRDefault="00407150">
      <w:pPr>
        <w:pStyle w:val="BodyText"/>
        <w:spacing w:before="10"/>
        <w:rPr>
          <w:sz w:val="22"/>
        </w:rPr>
      </w:pPr>
    </w:p>
    <w:p w14:paraId="0A107CAD" w14:textId="77777777" w:rsidR="00407150" w:rsidRDefault="003426F8">
      <w:pPr>
        <w:pStyle w:val="ListParagraph"/>
        <w:numPr>
          <w:ilvl w:val="1"/>
          <w:numId w:val="33"/>
        </w:numPr>
        <w:tabs>
          <w:tab w:val="left" w:pos="854"/>
        </w:tabs>
        <w:spacing w:before="1"/>
        <w:ind w:left="853" w:hanging="419"/>
        <w:rPr>
          <w:sz w:val="24"/>
        </w:rPr>
      </w:pPr>
      <w:r>
        <w:rPr>
          <w:sz w:val="24"/>
        </w:rPr>
        <w:t>Opportunities</w:t>
      </w:r>
    </w:p>
    <w:p w14:paraId="358BAA73" w14:textId="77777777" w:rsidR="00407150" w:rsidRDefault="003426F8">
      <w:pPr>
        <w:pStyle w:val="BodyText"/>
        <w:spacing w:before="179"/>
        <w:ind w:left="784"/>
      </w:pPr>
      <w:r>
        <w:t>They are external chances to make greater sales or profits in the environment.</w:t>
      </w:r>
    </w:p>
    <w:p w14:paraId="4A16E10F" w14:textId="77777777" w:rsidR="00407150" w:rsidRDefault="003426F8">
      <w:pPr>
        <w:pStyle w:val="BodyText"/>
        <w:ind w:left="783" w:right="714"/>
      </w:pPr>
      <w:r>
        <w:t>Opportunities can be subject to interpretation. In general, any changes in the external environment can be an opportunity to the firm. If competitors are weakened by a poor cash-flow position, it is an opportunity for the firm to capture market share. Changes in tax structure, improvements in economic trends, or the passage of favorable laws can all be opportunities of which the firm should take advantage. Market positioning, new technologies and international trade agreements can provide substantial opportunities as well.</w:t>
      </w:r>
    </w:p>
    <w:p w14:paraId="6AC4C9C6" w14:textId="77777777" w:rsidR="00407150" w:rsidRDefault="00407150">
      <w:pPr>
        <w:pStyle w:val="BodyText"/>
        <w:spacing w:before="1"/>
        <w:rPr>
          <w:sz w:val="23"/>
        </w:rPr>
      </w:pPr>
    </w:p>
    <w:p w14:paraId="1A7D9C28" w14:textId="77777777" w:rsidR="00407150" w:rsidRDefault="003426F8">
      <w:pPr>
        <w:pStyle w:val="BodyText"/>
        <w:ind w:left="783" w:right="846" w:firstLine="1"/>
      </w:pPr>
      <w:r>
        <w:t>Examples of new opportunities might include new geographic markets to recruit from or new technologies to improve recruitment efforts for example. A firm should try to</w:t>
      </w:r>
    </w:p>
    <w:p w14:paraId="5FDC5B4F" w14:textId="77777777" w:rsidR="00407150" w:rsidRDefault="00407150">
      <w:pPr>
        <w:sectPr w:rsidR="00407150">
          <w:pgSz w:w="11910" w:h="16840"/>
          <w:pgMar w:top="800" w:right="700" w:bottom="280" w:left="1180" w:header="720" w:footer="720" w:gutter="0"/>
          <w:cols w:space="720"/>
        </w:sectPr>
      </w:pPr>
    </w:p>
    <w:p w14:paraId="23A7C90E" w14:textId="77777777" w:rsidR="00407150" w:rsidRDefault="003426F8">
      <w:pPr>
        <w:pStyle w:val="BodyText"/>
        <w:spacing w:before="39"/>
        <w:ind w:left="783" w:right="866"/>
        <w:jc w:val="both"/>
      </w:pPr>
      <w:r>
        <w:lastRenderedPageBreak/>
        <w:t>use</w:t>
      </w:r>
      <w:r>
        <w:rPr>
          <w:spacing w:val="-6"/>
        </w:rPr>
        <w:t xml:space="preserve"> </w:t>
      </w:r>
      <w:r>
        <w:t>its</w:t>
      </w:r>
      <w:r>
        <w:rPr>
          <w:spacing w:val="-4"/>
        </w:rPr>
        <w:t xml:space="preserve"> </w:t>
      </w:r>
      <w:r>
        <w:t>strengths</w:t>
      </w:r>
      <w:r>
        <w:rPr>
          <w:spacing w:val="-6"/>
        </w:rPr>
        <w:t xml:space="preserve"> </w:t>
      </w:r>
      <w:r>
        <w:t>to</w:t>
      </w:r>
      <w:r>
        <w:rPr>
          <w:spacing w:val="-5"/>
        </w:rPr>
        <w:t xml:space="preserve"> </w:t>
      </w:r>
      <w:r>
        <w:t>capitalize</w:t>
      </w:r>
      <w:r>
        <w:rPr>
          <w:spacing w:val="-5"/>
        </w:rPr>
        <w:t xml:space="preserve"> </w:t>
      </w:r>
      <w:r>
        <w:t>on</w:t>
      </w:r>
      <w:r>
        <w:rPr>
          <w:spacing w:val="-5"/>
        </w:rPr>
        <w:t xml:space="preserve"> </w:t>
      </w:r>
      <w:r>
        <w:t>potential</w:t>
      </w:r>
      <w:r>
        <w:rPr>
          <w:spacing w:val="-5"/>
        </w:rPr>
        <w:t xml:space="preserve"> </w:t>
      </w:r>
      <w:r>
        <w:t>opportunities</w:t>
      </w:r>
      <w:r>
        <w:rPr>
          <w:spacing w:val="-5"/>
        </w:rPr>
        <w:t xml:space="preserve"> </w:t>
      </w:r>
      <w:r>
        <w:rPr>
          <w:spacing w:val="-3"/>
        </w:rPr>
        <w:t>for</w:t>
      </w:r>
      <w:r>
        <w:rPr>
          <w:spacing w:val="-5"/>
        </w:rPr>
        <w:t xml:space="preserve"> </w:t>
      </w:r>
      <w:r>
        <w:t>HR</w:t>
      </w:r>
      <w:r>
        <w:rPr>
          <w:spacing w:val="-6"/>
        </w:rPr>
        <w:t xml:space="preserve"> </w:t>
      </w:r>
      <w:r>
        <w:t>practices.</w:t>
      </w:r>
      <w:r>
        <w:rPr>
          <w:spacing w:val="-5"/>
        </w:rPr>
        <w:t xml:space="preserve"> </w:t>
      </w:r>
      <w:r>
        <w:t>For</w:t>
      </w:r>
      <w:r>
        <w:rPr>
          <w:spacing w:val="-6"/>
        </w:rPr>
        <w:t xml:space="preserve"> </w:t>
      </w:r>
      <w:r>
        <w:t>instance, if</w:t>
      </w:r>
      <w:r>
        <w:rPr>
          <w:spacing w:val="-5"/>
        </w:rPr>
        <w:t xml:space="preserve"> </w:t>
      </w:r>
      <w:r>
        <w:t>a</w:t>
      </w:r>
      <w:r>
        <w:rPr>
          <w:spacing w:val="-6"/>
        </w:rPr>
        <w:t xml:space="preserve"> </w:t>
      </w:r>
      <w:r>
        <w:t>firm</w:t>
      </w:r>
      <w:r>
        <w:rPr>
          <w:spacing w:val="-6"/>
        </w:rPr>
        <w:t xml:space="preserve"> </w:t>
      </w:r>
      <w:r>
        <w:t>has</w:t>
      </w:r>
      <w:r>
        <w:rPr>
          <w:spacing w:val="-6"/>
        </w:rPr>
        <w:t xml:space="preserve"> </w:t>
      </w:r>
      <w:r>
        <w:t>strong</w:t>
      </w:r>
      <w:r>
        <w:rPr>
          <w:spacing w:val="-6"/>
        </w:rPr>
        <w:t xml:space="preserve"> </w:t>
      </w:r>
      <w:r>
        <w:t>technological</w:t>
      </w:r>
      <w:r>
        <w:rPr>
          <w:spacing w:val="-6"/>
        </w:rPr>
        <w:t xml:space="preserve"> </w:t>
      </w:r>
      <w:r>
        <w:t>capabilities,</w:t>
      </w:r>
      <w:r>
        <w:rPr>
          <w:spacing w:val="-5"/>
        </w:rPr>
        <w:t xml:space="preserve"> </w:t>
      </w:r>
      <w:r>
        <w:t>it</w:t>
      </w:r>
      <w:r>
        <w:rPr>
          <w:spacing w:val="-7"/>
        </w:rPr>
        <w:t xml:space="preserve"> </w:t>
      </w:r>
      <w:r>
        <w:t>may</w:t>
      </w:r>
      <w:r>
        <w:rPr>
          <w:spacing w:val="-5"/>
        </w:rPr>
        <w:t xml:space="preserve"> </w:t>
      </w:r>
      <w:r>
        <w:t>want</w:t>
      </w:r>
      <w:r>
        <w:rPr>
          <w:spacing w:val="-5"/>
        </w:rPr>
        <w:t xml:space="preserve"> </w:t>
      </w:r>
      <w:r>
        <w:t>to</w:t>
      </w:r>
      <w:r>
        <w:rPr>
          <w:spacing w:val="-6"/>
        </w:rPr>
        <w:t xml:space="preserve"> </w:t>
      </w:r>
      <w:r>
        <w:t>exploit</w:t>
      </w:r>
      <w:r>
        <w:rPr>
          <w:spacing w:val="-6"/>
        </w:rPr>
        <w:t xml:space="preserve"> </w:t>
      </w:r>
      <w:r>
        <w:t>new</w:t>
      </w:r>
      <w:r>
        <w:rPr>
          <w:spacing w:val="-6"/>
        </w:rPr>
        <w:t xml:space="preserve"> </w:t>
      </w:r>
      <w:r>
        <w:t>technological opportunities to improve its recruitment, such as building a database of</w:t>
      </w:r>
      <w:r>
        <w:rPr>
          <w:spacing w:val="-32"/>
        </w:rPr>
        <w:t xml:space="preserve"> </w:t>
      </w:r>
      <w:r>
        <w:t>potential</w:t>
      </w:r>
    </w:p>
    <w:p w14:paraId="76D8F261" w14:textId="77777777" w:rsidR="00407150" w:rsidRDefault="003426F8">
      <w:pPr>
        <w:pStyle w:val="BodyText"/>
        <w:spacing w:line="292" w:lineRule="exact"/>
        <w:ind w:left="783"/>
      </w:pPr>
      <w:r>
        <w:t>recruits.</w:t>
      </w:r>
    </w:p>
    <w:p w14:paraId="7BD75A56" w14:textId="77777777" w:rsidR="00407150" w:rsidRDefault="00407150">
      <w:pPr>
        <w:pStyle w:val="BodyText"/>
        <w:rPr>
          <w:sz w:val="23"/>
        </w:rPr>
      </w:pPr>
    </w:p>
    <w:p w14:paraId="0FB1930D" w14:textId="77777777" w:rsidR="00407150" w:rsidRDefault="003426F8">
      <w:pPr>
        <w:pStyle w:val="ListParagraph"/>
        <w:numPr>
          <w:ilvl w:val="1"/>
          <w:numId w:val="33"/>
        </w:numPr>
        <w:tabs>
          <w:tab w:val="left" w:pos="854"/>
        </w:tabs>
        <w:ind w:left="853" w:hanging="419"/>
        <w:rPr>
          <w:sz w:val="24"/>
        </w:rPr>
      </w:pPr>
      <w:r>
        <w:rPr>
          <w:sz w:val="24"/>
        </w:rPr>
        <w:t>Threats</w:t>
      </w:r>
    </w:p>
    <w:p w14:paraId="2A630C4D" w14:textId="77777777" w:rsidR="00407150" w:rsidRDefault="003426F8">
      <w:pPr>
        <w:pStyle w:val="BodyText"/>
        <w:spacing w:before="180"/>
        <w:ind w:left="783" w:right="1542" w:firstLine="1"/>
        <w:jc w:val="both"/>
      </w:pPr>
      <w:r>
        <w:t>They</w:t>
      </w:r>
      <w:r>
        <w:rPr>
          <w:spacing w:val="-5"/>
        </w:rPr>
        <w:t xml:space="preserve"> </w:t>
      </w:r>
      <w:r>
        <w:t>are</w:t>
      </w:r>
      <w:r>
        <w:rPr>
          <w:spacing w:val="-4"/>
        </w:rPr>
        <w:t xml:space="preserve"> </w:t>
      </w:r>
      <w:r>
        <w:t>external</w:t>
      </w:r>
      <w:r>
        <w:rPr>
          <w:spacing w:val="-6"/>
        </w:rPr>
        <w:t xml:space="preserve"> </w:t>
      </w:r>
      <w:r>
        <w:t>elements</w:t>
      </w:r>
      <w:r>
        <w:rPr>
          <w:spacing w:val="-4"/>
        </w:rPr>
        <w:t xml:space="preserve"> </w:t>
      </w:r>
      <w:r>
        <w:t>in</w:t>
      </w:r>
      <w:r>
        <w:rPr>
          <w:spacing w:val="-4"/>
        </w:rPr>
        <w:t xml:space="preserve"> </w:t>
      </w:r>
      <w:r>
        <w:t>the</w:t>
      </w:r>
      <w:r>
        <w:rPr>
          <w:spacing w:val="-5"/>
        </w:rPr>
        <w:t xml:space="preserve"> </w:t>
      </w:r>
      <w:r>
        <w:t>environment</w:t>
      </w:r>
      <w:r>
        <w:rPr>
          <w:spacing w:val="-4"/>
        </w:rPr>
        <w:t xml:space="preserve"> </w:t>
      </w:r>
      <w:r>
        <w:t>that</w:t>
      </w:r>
      <w:r>
        <w:rPr>
          <w:spacing w:val="-4"/>
        </w:rPr>
        <w:t xml:space="preserve"> </w:t>
      </w:r>
      <w:r>
        <w:t>could</w:t>
      </w:r>
      <w:r>
        <w:rPr>
          <w:spacing w:val="-6"/>
        </w:rPr>
        <w:t xml:space="preserve"> </w:t>
      </w:r>
      <w:r>
        <w:t>cause</w:t>
      </w:r>
      <w:r>
        <w:rPr>
          <w:spacing w:val="-5"/>
        </w:rPr>
        <w:t xml:space="preserve"> </w:t>
      </w:r>
      <w:r>
        <w:t>trouble</w:t>
      </w:r>
      <w:r>
        <w:rPr>
          <w:spacing w:val="-5"/>
        </w:rPr>
        <w:t xml:space="preserve"> </w:t>
      </w:r>
      <w:r>
        <w:rPr>
          <w:spacing w:val="-3"/>
        </w:rPr>
        <w:t>for</w:t>
      </w:r>
      <w:r>
        <w:rPr>
          <w:spacing w:val="-6"/>
        </w:rPr>
        <w:t xml:space="preserve"> </w:t>
      </w:r>
      <w:r>
        <w:t>the business. Threats arise from a lack of opportunities or from the strengths</w:t>
      </w:r>
      <w:r>
        <w:rPr>
          <w:spacing w:val="-36"/>
        </w:rPr>
        <w:t xml:space="preserve"> </w:t>
      </w:r>
      <w:r>
        <w:t>of</w:t>
      </w:r>
    </w:p>
    <w:p w14:paraId="34DBB0C1" w14:textId="77777777" w:rsidR="00407150" w:rsidRDefault="003426F8">
      <w:pPr>
        <w:pStyle w:val="BodyText"/>
        <w:ind w:left="783" w:right="737"/>
        <w:jc w:val="both"/>
      </w:pPr>
      <w:r>
        <w:t>competitors that may place the firm at an extreme disadvantage. Changes in consumer preferences,</w:t>
      </w:r>
      <w:r>
        <w:rPr>
          <w:spacing w:val="-12"/>
        </w:rPr>
        <w:t xml:space="preserve"> </w:t>
      </w:r>
      <w:r>
        <w:t>new</w:t>
      </w:r>
      <w:r>
        <w:rPr>
          <w:spacing w:val="-11"/>
        </w:rPr>
        <w:t xml:space="preserve"> </w:t>
      </w:r>
      <w:r>
        <w:t>competitor</w:t>
      </w:r>
      <w:r>
        <w:rPr>
          <w:spacing w:val="-11"/>
        </w:rPr>
        <w:t xml:space="preserve"> </w:t>
      </w:r>
      <w:r>
        <w:t>innovations,</w:t>
      </w:r>
      <w:r>
        <w:rPr>
          <w:spacing w:val="-10"/>
        </w:rPr>
        <w:t xml:space="preserve"> </w:t>
      </w:r>
      <w:r>
        <w:t>restrictive</w:t>
      </w:r>
      <w:r>
        <w:rPr>
          <w:spacing w:val="-10"/>
        </w:rPr>
        <w:t xml:space="preserve"> </w:t>
      </w:r>
      <w:r>
        <w:t>regulations,</w:t>
      </w:r>
      <w:r>
        <w:rPr>
          <w:spacing w:val="-10"/>
        </w:rPr>
        <w:t xml:space="preserve"> </w:t>
      </w:r>
      <w:r>
        <w:t>and</w:t>
      </w:r>
      <w:r>
        <w:rPr>
          <w:spacing w:val="-11"/>
        </w:rPr>
        <w:t xml:space="preserve"> </w:t>
      </w:r>
      <w:r>
        <w:t>unfavorable</w:t>
      </w:r>
      <w:r>
        <w:rPr>
          <w:spacing w:val="-10"/>
        </w:rPr>
        <w:t xml:space="preserve"> </w:t>
      </w:r>
      <w:r>
        <w:t>trade barriers</w:t>
      </w:r>
      <w:r>
        <w:rPr>
          <w:spacing w:val="-5"/>
        </w:rPr>
        <w:t xml:space="preserve"> </w:t>
      </w:r>
      <w:r>
        <w:t>are</w:t>
      </w:r>
      <w:r>
        <w:rPr>
          <w:spacing w:val="-4"/>
        </w:rPr>
        <w:t xml:space="preserve"> </w:t>
      </w:r>
      <w:r>
        <w:t>all</w:t>
      </w:r>
      <w:r>
        <w:rPr>
          <w:spacing w:val="-4"/>
        </w:rPr>
        <w:t xml:space="preserve"> </w:t>
      </w:r>
      <w:r>
        <w:t>examples</w:t>
      </w:r>
      <w:r>
        <w:rPr>
          <w:spacing w:val="-3"/>
        </w:rPr>
        <w:t xml:space="preserve"> </w:t>
      </w:r>
      <w:r>
        <w:t>of</w:t>
      </w:r>
      <w:r>
        <w:rPr>
          <w:spacing w:val="-4"/>
        </w:rPr>
        <w:t xml:space="preserve"> </w:t>
      </w:r>
      <w:r>
        <w:t>threats.</w:t>
      </w:r>
      <w:r>
        <w:rPr>
          <w:spacing w:val="-3"/>
        </w:rPr>
        <w:t xml:space="preserve"> </w:t>
      </w:r>
      <w:r>
        <w:t>Loss</w:t>
      </w:r>
      <w:r>
        <w:rPr>
          <w:spacing w:val="-3"/>
        </w:rPr>
        <w:t xml:space="preserve"> </w:t>
      </w:r>
      <w:r>
        <w:t>of</w:t>
      </w:r>
      <w:r>
        <w:rPr>
          <w:spacing w:val="-4"/>
        </w:rPr>
        <w:t xml:space="preserve"> </w:t>
      </w:r>
      <w:r>
        <w:t>favorable</w:t>
      </w:r>
      <w:r>
        <w:rPr>
          <w:spacing w:val="-3"/>
        </w:rPr>
        <w:t xml:space="preserve"> </w:t>
      </w:r>
      <w:r>
        <w:t>distribution</w:t>
      </w:r>
      <w:r>
        <w:rPr>
          <w:spacing w:val="-4"/>
        </w:rPr>
        <w:t xml:space="preserve"> </w:t>
      </w:r>
      <w:r>
        <w:t>networks</w:t>
      </w:r>
      <w:r>
        <w:rPr>
          <w:spacing w:val="-4"/>
        </w:rPr>
        <w:t xml:space="preserve"> </w:t>
      </w:r>
      <w:r>
        <w:t>and</w:t>
      </w:r>
      <w:r>
        <w:rPr>
          <w:spacing w:val="-5"/>
        </w:rPr>
        <w:t xml:space="preserve"> </w:t>
      </w:r>
      <w:r>
        <w:t>the</w:t>
      </w:r>
    </w:p>
    <w:p w14:paraId="6B189A3A" w14:textId="77777777" w:rsidR="00407150" w:rsidRDefault="003426F8">
      <w:pPr>
        <w:pStyle w:val="BodyText"/>
        <w:ind w:left="783" w:right="746"/>
        <w:jc w:val="both"/>
      </w:pPr>
      <w:r>
        <w:t>restrictions</w:t>
      </w:r>
      <w:r>
        <w:rPr>
          <w:spacing w:val="-5"/>
        </w:rPr>
        <w:t xml:space="preserve"> </w:t>
      </w:r>
      <w:r>
        <w:t>on</w:t>
      </w:r>
      <w:r>
        <w:rPr>
          <w:spacing w:val="-5"/>
        </w:rPr>
        <w:t xml:space="preserve"> </w:t>
      </w:r>
      <w:r>
        <w:t>the</w:t>
      </w:r>
      <w:r>
        <w:rPr>
          <w:spacing w:val="-4"/>
        </w:rPr>
        <w:t xml:space="preserve"> </w:t>
      </w:r>
      <w:r>
        <w:t>firm’s</w:t>
      </w:r>
      <w:r>
        <w:rPr>
          <w:spacing w:val="-4"/>
        </w:rPr>
        <w:t xml:space="preserve"> </w:t>
      </w:r>
      <w:r>
        <w:t>cash</w:t>
      </w:r>
      <w:r>
        <w:rPr>
          <w:spacing w:val="-5"/>
        </w:rPr>
        <w:t xml:space="preserve"> </w:t>
      </w:r>
      <w:r>
        <w:t>flows</w:t>
      </w:r>
      <w:r>
        <w:rPr>
          <w:spacing w:val="-4"/>
        </w:rPr>
        <w:t xml:space="preserve"> </w:t>
      </w:r>
      <w:r>
        <w:t>can</w:t>
      </w:r>
      <w:r>
        <w:rPr>
          <w:spacing w:val="-5"/>
        </w:rPr>
        <w:t xml:space="preserve"> </w:t>
      </w:r>
      <w:r>
        <w:t>threaten</w:t>
      </w:r>
      <w:r>
        <w:rPr>
          <w:spacing w:val="-4"/>
        </w:rPr>
        <w:t xml:space="preserve"> </w:t>
      </w:r>
      <w:r>
        <w:t>the</w:t>
      </w:r>
      <w:r>
        <w:rPr>
          <w:spacing w:val="-4"/>
        </w:rPr>
        <w:t xml:space="preserve"> </w:t>
      </w:r>
      <w:r>
        <w:t>firm’s</w:t>
      </w:r>
      <w:r>
        <w:rPr>
          <w:spacing w:val="-5"/>
        </w:rPr>
        <w:t xml:space="preserve"> </w:t>
      </w:r>
      <w:r>
        <w:t>market</w:t>
      </w:r>
      <w:r>
        <w:rPr>
          <w:spacing w:val="-5"/>
        </w:rPr>
        <w:t xml:space="preserve"> </w:t>
      </w:r>
      <w:r>
        <w:t>position.</w:t>
      </w:r>
      <w:r>
        <w:rPr>
          <w:spacing w:val="-4"/>
        </w:rPr>
        <w:t xml:space="preserve"> </w:t>
      </w:r>
      <w:r>
        <w:t>Changes</w:t>
      </w:r>
      <w:r>
        <w:rPr>
          <w:spacing w:val="-5"/>
        </w:rPr>
        <w:t xml:space="preserve"> </w:t>
      </w:r>
      <w:r>
        <w:t>in the economic climate can also put a substantial strain on the</w:t>
      </w:r>
      <w:r>
        <w:rPr>
          <w:spacing w:val="-15"/>
        </w:rPr>
        <w:t xml:space="preserve"> </w:t>
      </w:r>
      <w:r>
        <w:t>firm.</w:t>
      </w:r>
    </w:p>
    <w:p w14:paraId="29E1932A" w14:textId="77777777" w:rsidR="00407150" w:rsidRDefault="00407150">
      <w:pPr>
        <w:pStyle w:val="BodyText"/>
        <w:spacing w:before="11"/>
        <w:rPr>
          <w:sz w:val="22"/>
        </w:rPr>
      </w:pPr>
    </w:p>
    <w:p w14:paraId="4DD781E8" w14:textId="30058384" w:rsidR="00407150" w:rsidRDefault="003426F8">
      <w:pPr>
        <w:pStyle w:val="BodyText"/>
        <w:ind w:left="783" w:right="657" w:firstLine="1"/>
      </w:pPr>
      <w:r>
        <w:t>A threat to an HR practice is the possibility that the practice may no longer be viable. This can happen due to changes to the workforce, economic changes and even political changes. For example, if a firm uses the HR practice of recruiting highly educated</w:t>
      </w:r>
    </w:p>
    <w:p w14:paraId="5F9F7E57" w14:textId="77777777" w:rsidR="00407150" w:rsidRDefault="003426F8">
      <w:pPr>
        <w:pStyle w:val="BodyText"/>
        <w:ind w:left="783"/>
      </w:pPr>
      <w:r>
        <w:t>university graduates, a threat to this practice could be a dwindling supply of qualified graduates or increased competition for graduates. Firms must be able to recognize</w:t>
      </w:r>
    </w:p>
    <w:p w14:paraId="04BEC060" w14:textId="77777777" w:rsidR="00407150" w:rsidRDefault="003426F8">
      <w:pPr>
        <w:pStyle w:val="BodyText"/>
        <w:spacing w:before="1"/>
        <w:ind w:left="783"/>
      </w:pPr>
      <w:r>
        <w:t>these threats so that they can prevent them or adjust their HR practices accordingly.</w:t>
      </w:r>
    </w:p>
    <w:p w14:paraId="24E6E484" w14:textId="77777777" w:rsidR="00407150" w:rsidRDefault="00407150">
      <w:pPr>
        <w:pStyle w:val="BodyText"/>
        <w:spacing w:before="10"/>
        <w:rPr>
          <w:sz w:val="22"/>
        </w:rPr>
      </w:pPr>
    </w:p>
    <w:p w14:paraId="48D953ED" w14:textId="77777777" w:rsidR="00407150" w:rsidRDefault="003426F8">
      <w:pPr>
        <w:pStyle w:val="BodyText"/>
        <w:spacing w:before="1"/>
        <w:ind w:left="783" w:right="680" w:firstLine="1"/>
      </w:pPr>
      <w:r>
        <w:t>Identification of SWOTs are essential because subsequent steps in the process of planning for achievement of the selected objective may be derived from the SWOTs. First, the decision makers have to determine whether the objective is attainable, given the SWOTs. If the objective is NOT attainable a different objective must be selected and the process repeated.</w:t>
      </w:r>
    </w:p>
    <w:p w14:paraId="547578DF" w14:textId="77777777" w:rsidR="00407150" w:rsidRDefault="00407150">
      <w:pPr>
        <w:pStyle w:val="BodyText"/>
        <w:spacing w:before="11"/>
        <w:rPr>
          <w:sz w:val="22"/>
        </w:rPr>
      </w:pPr>
    </w:p>
    <w:p w14:paraId="39AAF1AE" w14:textId="77777777" w:rsidR="00407150" w:rsidRDefault="003426F8">
      <w:pPr>
        <w:pStyle w:val="BodyText"/>
        <w:ind w:left="783" w:right="708" w:firstLine="1"/>
      </w:pPr>
      <w:r>
        <w:t>After completing the SWOT analysis, the firm should try to configure its overall position in the marketplace by seeking the best combination of strengths and opportunities that can optimize returns. Not every opportunity can be pursued, and not every strength can be defined as an advantage to the firm. Choices need to be made by the firm to take complete advantage of its position; likewise, the firm should seek to improve its weaknesses and minimize its threats.</w:t>
      </w:r>
    </w:p>
    <w:p w14:paraId="6E0684E9" w14:textId="77777777" w:rsidR="00407150" w:rsidRDefault="00407150">
      <w:pPr>
        <w:pStyle w:val="BodyText"/>
        <w:spacing w:before="11"/>
        <w:rPr>
          <w:sz w:val="22"/>
        </w:rPr>
      </w:pPr>
    </w:p>
    <w:p w14:paraId="0B25E3A5" w14:textId="77777777" w:rsidR="00407150" w:rsidRDefault="003426F8">
      <w:pPr>
        <w:pStyle w:val="Heading1"/>
        <w:numPr>
          <w:ilvl w:val="0"/>
          <w:numId w:val="33"/>
        </w:numPr>
        <w:tabs>
          <w:tab w:val="left" w:pos="478"/>
        </w:tabs>
        <w:spacing w:before="1"/>
      </w:pPr>
      <w:r>
        <w:t>PEST</w:t>
      </w:r>
      <w:r>
        <w:rPr>
          <w:spacing w:val="-2"/>
        </w:rPr>
        <w:t xml:space="preserve"> </w:t>
      </w:r>
      <w:r>
        <w:t>Analysis</w:t>
      </w:r>
    </w:p>
    <w:p w14:paraId="479AF44D" w14:textId="77777777" w:rsidR="00407150" w:rsidRDefault="003426F8">
      <w:pPr>
        <w:pStyle w:val="BodyText"/>
        <w:spacing w:before="181"/>
        <w:ind w:left="447"/>
      </w:pPr>
      <w:r>
        <w:t>PEST analysis (political, economic, social and technological) describes a framework of</w:t>
      </w:r>
    </w:p>
    <w:p w14:paraId="1E9B1321" w14:textId="77777777" w:rsidR="00407150" w:rsidRDefault="003426F8">
      <w:pPr>
        <w:pStyle w:val="BodyText"/>
        <w:ind w:left="447" w:right="721"/>
      </w:pPr>
      <w:r>
        <w:t>macro-environmental factors used in the environmental scanning component of strategic management. It is part of an external analysis when conducting a strategic analysis or doing</w:t>
      </w:r>
      <w:r>
        <w:rPr>
          <w:spacing w:val="-9"/>
        </w:rPr>
        <w:t xml:space="preserve"> </w:t>
      </w:r>
      <w:r>
        <w:t>market</w:t>
      </w:r>
      <w:r>
        <w:rPr>
          <w:spacing w:val="-7"/>
        </w:rPr>
        <w:t xml:space="preserve"> </w:t>
      </w:r>
      <w:r>
        <w:t>research,</w:t>
      </w:r>
      <w:r>
        <w:rPr>
          <w:spacing w:val="-7"/>
        </w:rPr>
        <w:t xml:space="preserve"> </w:t>
      </w:r>
      <w:r>
        <w:t>and</w:t>
      </w:r>
      <w:r>
        <w:rPr>
          <w:spacing w:val="-9"/>
        </w:rPr>
        <w:t xml:space="preserve"> </w:t>
      </w:r>
      <w:r>
        <w:t>gives</w:t>
      </w:r>
      <w:r>
        <w:rPr>
          <w:spacing w:val="-7"/>
        </w:rPr>
        <w:t xml:space="preserve"> </w:t>
      </w:r>
      <w:r>
        <w:t>an</w:t>
      </w:r>
      <w:r>
        <w:rPr>
          <w:spacing w:val="-7"/>
        </w:rPr>
        <w:t xml:space="preserve"> </w:t>
      </w:r>
      <w:r>
        <w:t>overview</w:t>
      </w:r>
      <w:r>
        <w:rPr>
          <w:spacing w:val="-8"/>
        </w:rPr>
        <w:t xml:space="preserve"> </w:t>
      </w:r>
      <w:r>
        <w:t>of</w:t>
      </w:r>
      <w:r>
        <w:rPr>
          <w:spacing w:val="-7"/>
        </w:rPr>
        <w:t xml:space="preserve"> </w:t>
      </w:r>
      <w:r>
        <w:t>the</w:t>
      </w:r>
      <w:r>
        <w:rPr>
          <w:spacing w:val="-7"/>
        </w:rPr>
        <w:t xml:space="preserve"> </w:t>
      </w:r>
      <w:r>
        <w:t>different</w:t>
      </w:r>
      <w:r>
        <w:rPr>
          <w:spacing w:val="-10"/>
        </w:rPr>
        <w:t xml:space="preserve"> </w:t>
      </w:r>
      <w:r>
        <w:t>macro-environmental</w:t>
      </w:r>
      <w:r>
        <w:rPr>
          <w:spacing w:val="-8"/>
        </w:rPr>
        <w:t xml:space="preserve"> </w:t>
      </w:r>
      <w:r>
        <w:t>factors to be taken into</w:t>
      </w:r>
      <w:r>
        <w:rPr>
          <w:spacing w:val="-5"/>
        </w:rPr>
        <w:t xml:space="preserve"> </w:t>
      </w:r>
      <w:r>
        <w:t>consideration.</w:t>
      </w:r>
    </w:p>
    <w:p w14:paraId="3E3994B5" w14:textId="77777777" w:rsidR="00407150" w:rsidRDefault="00407150">
      <w:pPr>
        <w:pStyle w:val="BodyText"/>
        <w:spacing w:before="11"/>
        <w:rPr>
          <w:sz w:val="22"/>
        </w:rPr>
      </w:pPr>
    </w:p>
    <w:p w14:paraId="420AB4AD" w14:textId="77777777" w:rsidR="00407150" w:rsidRDefault="003426F8">
      <w:pPr>
        <w:pStyle w:val="BodyText"/>
        <w:ind w:left="447" w:right="750"/>
      </w:pPr>
      <w:r>
        <w:t>Where the SWOT looks at both internal factors (strengths and weaknesses) and external factors (opportunities and threats) that affect your organization, the PEST analysis looks at just the external influences that have a major impact on making decisions, market growth and expansion.</w:t>
      </w:r>
    </w:p>
    <w:p w14:paraId="2FC23148" w14:textId="77777777" w:rsidR="00407150" w:rsidRDefault="00407150">
      <w:pPr>
        <w:sectPr w:rsidR="00407150">
          <w:pgSz w:w="11910" w:h="16840"/>
          <w:pgMar w:top="1360" w:right="700" w:bottom="280" w:left="1180" w:header="720" w:footer="720" w:gutter="0"/>
          <w:cols w:space="720"/>
        </w:sectPr>
      </w:pPr>
    </w:p>
    <w:p w14:paraId="47E9683A" w14:textId="77777777" w:rsidR="00407150" w:rsidRDefault="003426F8">
      <w:pPr>
        <w:spacing w:before="31"/>
        <w:ind w:right="714"/>
        <w:jc w:val="right"/>
        <w:rPr>
          <w:sz w:val="20"/>
        </w:rPr>
      </w:pPr>
      <w:r>
        <w:rPr>
          <w:sz w:val="20"/>
        </w:rPr>
        <w:lastRenderedPageBreak/>
        <w:t>57</w:t>
      </w:r>
    </w:p>
    <w:p w14:paraId="60506770" w14:textId="77777777" w:rsidR="00407150" w:rsidRDefault="003426F8">
      <w:pPr>
        <w:pStyle w:val="BodyText"/>
        <w:spacing w:before="8"/>
      </w:pPr>
      <w:r>
        <w:rPr>
          <w:noProof/>
        </w:rPr>
        <w:drawing>
          <wp:anchor distT="0" distB="0" distL="0" distR="0" simplePos="0" relativeHeight="251541504" behindDoc="0" locked="0" layoutInCell="1" allowOverlap="1" wp14:anchorId="01BB1B42" wp14:editId="021152FA">
            <wp:simplePos x="0" y="0"/>
            <wp:positionH relativeFrom="page">
              <wp:posOffset>1570419</wp:posOffset>
            </wp:positionH>
            <wp:positionV relativeFrom="paragraph">
              <wp:posOffset>216129</wp:posOffset>
            </wp:positionV>
            <wp:extent cx="4462791" cy="2550795"/>
            <wp:effectExtent l="0" t="0" r="0" b="0"/>
            <wp:wrapTopAndBottom/>
            <wp:docPr id="125"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40.jpeg"/>
                    <pic:cNvPicPr/>
                  </pic:nvPicPr>
                  <pic:blipFill>
                    <a:blip r:embed="rId44" cstate="print"/>
                    <a:stretch>
                      <a:fillRect/>
                    </a:stretch>
                  </pic:blipFill>
                  <pic:spPr>
                    <a:xfrm>
                      <a:off x="0" y="0"/>
                      <a:ext cx="4462791" cy="2550795"/>
                    </a:xfrm>
                    <a:prstGeom prst="rect">
                      <a:avLst/>
                    </a:prstGeom>
                  </pic:spPr>
                </pic:pic>
              </a:graphicData>
            </a:graphic>
          </wp:anchor>
        </w:drawing>
      </w:r>
    </w:p>
    <w:p w14:paraId="079D22E3" w14:textId="77777777" w:rsidR="00407150" w:rsidRDefault="00407150">
      <w:pPr>
        <w:pStyle w:val="BodyText"/>
        <w:spacing w:before="8"/>
        <w:rPr>
          <w:sz w:val="19"/>
        </w:rPr>
      </w:pPr>
    </w:p>
    <w:p w14:paraId="325000DC" w14:textId="5E933292" w:rsidR="00407150" w:rsidRDefault="003426F8">
      <w:pPr>
        <w:pStyle w:val="BodyText"/>
        <w:ind w:left="447" w:right="846"/>
      </w:pPr>
      <w:r>
        <w:t xml:space="preserve">Mintzberg, H., </w:t>
      </w:r>
      <w:proofErr w:type="spellStart"/>
      <w:r>
        <w:t>Lampel</w:t>
      </w:r>
      <w:proofErr w:type="spellEnd"/>
      <w:r>
        <w:t>, J.B., Quinn, J., Ghoshal, S. (2014). The Strategy Process: Concepts, Contexts, Cases, 5/</w:t>
      </w:r>
      <w:proofErr w:type="gramStart"/>
      <w:r>
        <w:t>E .</w:t>
      </w:r>
      <w:proofErr w:type="gramEnd"/>
      <w:r>
        <w:t xml:space="preserve"> London: Pearson.</w:t>
      </w:r>
    </w:p>
    <w:p w14:paraId="423DB9B6" w14:textId="77777777" w:rsidR="00407150" w:rsidRDefault="00407150">
      <w:pPr>
        <w:pStyle w:val="BodyText"/>
        <w:rPr>
          <w:sz w:val="23"/>
        </w:rPr>
      </w:pPr>
    </w:p>
    <w:p w14:paraId="550A4106" w14:textId="77777777" w:rsidR="00407150" w:rsidRDefault="003426F8">
      <w:pPr>
        <w:pStyle w:val="ListParagraph"/>
        <w:numPr>
          <w:ilvl w:val="1"/>
          <w:numId w:val="33"/>
        </w:numPr>
        <w:tabs>
          <w:tab w:val="left" w:pos="853"/>
        </w:tabs>
        <w:rPr>
          <w:sz w:val="24"/>
        </w:rPr>
      </w:pPr>
      <w:r>
        <w:rPr>
          <w:sz w:val="24"/>
        </w:rPr>
        <w:t>Political</w:t>
      </w:r>
    </w:p>
    <w:p w14:paraId="056D6F15" w14:textId="77777777" w:rsidR="00407150" w:rsidRDefault="003426F8">
      <w:pPr>
        <w:pStyle w:val="BodyText"/>
        <w:spacing w:before="180"/>
        <w:ind w:left="783" w:right="846" w:firstLine="1"/>
      </w:pPr>
      <w:r>
        <w:t>Here government regulations and legal factors are assessed in terms of their ability to affect the business environment and trade markets. The main issues addressed in this section include political stability, tax guidelines, trade regulations, safety regulations, and employment laws.</w:t>
      </w:r>
    </w:p>
    <w:p w14:paraId="524B1B52" w14:textId="77777777" w:rsidR="00407150" w:rsidRDefault="00407150">
      <w:pPr>
        <w:pStyle w:val="BodyText"/>
        <w:spacing w:before="9"/>
        <w:rPr>
          <w:sz w:val="18"/>
        </w:rPr>
      </w:pPr>
    </w:p>
    <w:p w14:paraId="2663F674" w14:textId="77777777" w:rsidR="00407150" w:rsidRDefault="003426F8">
      <w:pPr>
        <w:pStyle w:val="ListParagraph"/>
        <w:numPr>
          <w:ilvl w:val="1"/>
          <w:numId w:val="33"/>
        </w:numPr>
        <w:tabs>
          <w:tab w:val="left" w:pos="853"/>
        </w:tabs>
        <w:spacing w:before="51"/>
        <w:rPr>
          <w:sz w:val="24"/>
        </w:rPr>
      </w:pPr>
      <w:r>
        <w:rPr>
          <w:sz w:val="24"/>
        </w:rPr>
        <w:t>Economic</w:t>
      </w:r>
    </w:p>
    <w:p w14:paraId="63F27590" w14:textId="77777777" w:rsidR="00407150" w:rsidRDefault="003426F8">
      <w:pPr>
        <w:pStyle w:val="BodyText"/>
        <w:spacing w:before="180"/>
        <w:ind w:left="783" w:right="704" w:firstLine="1"/>
      </w:pPr>
      <w:r>
        <w:t>Through this factor, businesses examine the economic issues that are bound to have an impact on the company. This would include factors like inflation, interest rates,</w:t>
      </w:r>
    </w:p>
    <w:p w14:paraId="679502B5" w14:textId="77777777" w:rsidR="00407150" w:rsidRDefault="003426F8">
      <w:pPr>
        <w:pStyle w:val="BodyText"/>
        <w:spacing w:before="1"/>
        <w:ind w:left="783" w:right="657"/>
      </w:pPr>
      <w:r>
        <w:t>economic growth, the unemployment rate and policies, and the business cycle followed in the country.</w:t>
      </w:r>
    </w:p>
    <w:p w14:paraId="5A95BB16" w14:textId="77777777" w:rsidR="00407150" w:rsidRDefault="00407150">
      <w:pPr>
        <w:pStyle w:val="BodyText"/>
        <w:spacing w:before="11"/>
        <w:rPr>
          <w:sz w:val="22"/>
        </w:rPr>
      </w:pPr>
    </w:p>
    <w:p w14:paraId="3D3712F5" w14:textId="77777777" w:rsidR="00407150" w:rsidRDefault="003426F8">
      <w:pPr>
        <w:pStyle w:val="ListParagraph"/>
        <w:numPr>
          <w:ilvl w:val="1"/>
          <w:numId w:val="33"/>
        </w:numPr>
        <w:tabs>
          <w:tab w:val="left" w:pos="853"/>
        </w:tabs>
        <w:rPr>
          <w:sz w:val="24"/>
        </w:rPr>
      </w:pPr>
      <w:r>
        <w:rPr>
          <w:sz w:val="24"/>
        </w:rPr>
        <w:t>Social</w:t>
      </w:r>
    </w:p>
    <w:p w14:paraId="04DF244A" w14:textId="77777777" w:rsidR="00407150" w:rsidRDefault="003426F8">
      <w:pPr>
        <w:pStyle w:val="BodyText"/>
        <w:spacing w:before="180"/>
        <w:ind w:left="784"/>
      </w:pPr>
      <w:r>
        <w:t>With the social factor, a business can analyze the socio-economic environment of its</w:t>
      </w:r>
    </w:p>
    <w:p w14:paraId="7F7FD1D8" w14:textId="77777777" w:rsidR="00407150" w:rsidRDefault="003426F8">
      <w:pPr>
        <w:pStyle w:val="BodyText"/>
        <w:ind w:left="783" w:right="657"/>
      </w:pPr>
      <w:r>
        <w:t>market via elements like customer demographics, cultural limitations, lifestyle attitude, and education. With these, a business can understand how consumer needs are shaped and what brings them to the market for a purchase. Age is a particularly important demographic for managers since the workplace often has different age groups all working together.</w:t>
      </w:r>
    </w:p>
    <w:p w14:paraId="65A236B0" w14:textId="77777777" w:rsidR="00407150" w:rsidRDefault="00407150">
      <w:pPr>
        <w:pStyle w:val="BodyText"/>
        <w:rPr>
          <w:sz w:val="23"/>
        </w:rPr>
      </w:pPr>
    </w:p>
    <w:p w14:paraId="1B18FB72" w14:textId="77777777" w:rsidR="00407150" w:rsidRDefault="003426F8">
      <w:pPr>
        <w:pStyle w:val="ListParagraph"/>
        <w:numPr>
          <w:ilvl w:val="2"/>
          <w:numId w:val="33"/>
        </w:numPr>
        <w:tabs>
          <w:tab w:val="left" w:pos="1385"/>
        </w:tabs>
        <w:rPr>
          <w:sz w:val="24"/>
        </w:rPr>
      </w:pPr>
      <w:r>
        <w:rPr>
          <w:sz w:val="24"/>
        </w:rPr>
        <w:t>Baby</w:t>
      </w:r>
      <w:r>
        <w:rPr>
          <w:spacing w:val="-1"/>
          <w:sz w:val="24"/>
        </w:rPr>
        <w:t xml:space="preserve"> </w:t>
      </w:r>
      <w:r>
        <w:rPr>
          <w:sz w:val="24"/>
        </w:rPr>
        <w:t>Boomers</w:t>
      </w:r>
    </w:p>
    <w:p w14:paraId="28730168" w14:textId="77777777" w:rsidR="00407150" w:rsidRDefault="00407150">
      <w:pPr>
        <w:pStyle w:val="BodyText"/>
        <w:spacing w:before="11"/>
        <w:rPr>
          <w:sz w:val="22"/>
        </w:rPr>
      </w:pPr>
    </w:p>
    <w:p w14:paraId="5F09C713" w14:textId="77777777" w:rsidR="00407150" w:rsidRDefault="003426F8">
      <w:pPr>
        <w:pStyle w:val="BodyText"/>
        <w:ind w:left="783" w:right="847" w:firstLine="1"/>
        <w:jc w:val="both"/>
      </w:pPr>
      <w:r>
        <w:t>Baby Boomers are those individuals born between 1946 and 1964. The sheer</w:t>
      </w:r>
      <w:r>
        <w:rPr>
          <w:spacing w:val="-37"/>
        </w:rPr>
        <w:t xml:space="preserve"> </w:t>
      </w:r>
      <w:r>
        <w:t>numbers of people in that cohort means they’ve had a significant impact on every aspect of the external environment – including the Social Security</w:t>
      </w:r>
      <w:r>
        <w:rPr>
          <w:spacing w:val="-10"/>
        </w:rPr>
        <w:t xml:space="preserve"> </w:t>
      </w:r>
      <w:r>
        <w:t>System.</w:t>
      </w:r>
    </w:p>
    <w:p w14:paraId="15270B02" w14:textId="77777777" w:rsidR="00407150" w:rsidRDefault="00407150">
      <w:pPr>
        <w:pStyle w:val="BodyText"/>
        <w:rPr>
          <w:sz w:val="23"/>
        </w:rPr>
      </w:pPr>
    </w:p>
    <w:p w14:paraId="15DDFCCF" w14:textId="77777777" w:rsidR="00407150" w:rsidRDefault="003426F8">
      <w:pPr>
        <w:pStyle w:val="BodyText"/>
        <w:ind w:left="784"/>
      </w:pPr>
      <w:r>
        <w:t>3.3.2 Generation X</w:t>
      </w:r>
    </w:p>
    <w:p w14:paraId="003843B5" w14:textId="77777777" w:rsidR="00407150" w:rsidRDefault="00407150">
      <w:pPr>
        <w:sectPr w:rsidR="00407150">
          <w:pgSz w:w="11910" w:h="16840"/>
          <w:pgMar w:top="800" w:right="700" w:bottom="280" w:left="1180" w:header="720" w:footer="720" w:gutter="0"/>
          <w:cols w:space="720"/>
        </w:sectPr>
      </w:pPr>
    </w:p>
    <w:p w14:paraId="098A1434" w14:textId="77777777" w:rsidR="00407150" w:rsidRDefault="003426F8">
      <w:pPr>
        <w:pStyle w:val="BodyText"/>
        <w:spacing w:before="39"/>
        <w:ind w:left="784"/>
      </w:pPr>
      <w:r>
        <w:lastRenderedPageBreak/>
        <w:t>Gen X is used to describe those individuals born between 1965 and 1977. This age</w:t>
      </w:r>
    </w:p>
    <w:p w14:paraId="1135D122" w14:textId="77777777" w:rsidR="00407150" w:rsidRDefault="003426F8">
      <w:pPr>
        <w:pStyle w:val="BodyText"/>
        <w:ind w:left="783" w:right="727"/>
      </w:pPr>
      <w:r>
        <w:t>group has been called the baby bust generation since it followed the baby boom and is one of the smaller age cohorts.</w:t>
      </w:r>
    </w:p>
    <w:p w14:paraId="58A4B6B8" w14:textId="77777777" w:rsidR="00407150" w:rsidRDefault="00407150">
      <w:pPr>
        <w:pStyle w:val="BodyText"/>
        <w:spacing w:before="11"/>
        <w:rPr>
          <w:sz w:val="22"/>
        </w:rPr>
      </w:pPr>
    </w:p>
    <w:p w14:paraId="42029656" w14:textId="77777777" w:rsidR="00407150" w:rsidRDefault="003426F8">
      <w:pPr>
        <w:pStyle w:val="ListParagraph"/>
        <w:numPr>
          <w:ilvl w:val="2"/>
          <w:numId w:val="32"/>
        </w:numPr>
        <w:tabs>
          <w:tab w:val="left" w:pos="1386"/>
        </w:tabs>
        <w:ind w:hanging="602"/>
        <w:rPr>
          <w:sz w:val="24"/>
        </w:rPr>
      </w:pPr>
      <w:r>
        <w:rPr>
          <w:sz w:val="24"/>
        </w:rPr>
        <w:t>Generation</w:t>
      </w:r>
      <w:r>
        <w:rPr>
          <w:spacing w:val="-2"/>
          <w:sz w:val="24"/>
        </w:rPr>
        <w:t xml:space="preserve"> </w:t>
      </w:r>
      <w:r>
        <w:rPr>
          <w:sz w:val="24"/>
        </w:rPr>
        <w:t>Y</w:t>
      </w:r>
    </w:p>
    <w:p w14:paraId="784E292C" w14:textId="77777777" w:rsidR="00407150" w:rsidRDefault="00407150">
      <w:pPr>
        <w:pStyle w:val="BodyText"/>
        <w:rPr>
          <w:sz w:val="23"/>
        </w:rPr>
      </w:pPr>
    </w:p>
    <w:p w14:paraId="698E6535" w14:textId="77777777" w:rsidR="00407150" w:rsidRDefault="003426F8">
      <w:pPr>
        <w:pStyle w:val="BodyText"/>
        <w:ind w:left="784"/>
      </w:pPr>
      <w:r>
        <w:t>Gen Y (or the “Millennials”) is an age group typically considered to encompass those</w:t>
      </w:r>
    </w:p>
    <w:p w14:paraId="16CD9592" w14:textId="77777777" w:rsidR="00407150" w:rsidRDefault="003426F8">
      <w:pPr>
        <w:pStyle w:val="BodyText"/>
        <w:ind w:left="783" w:right="707"/>
      </w:pPr>
      <w:r>
        <w:t>individuals born between 1978 and 1994. As the children of the Baby Boomers, this age group is large in number and making its imprint on external environmental conditions as well.</w:t>
      </w:r>
    </w:p>
    <w:p w14:paraId="67EFCA6B" w14:textId="77777777" w:rsidR="00407150" w:rsidRDefault="00407150">
      <w:pPr>
        <w:pStyle w:val="BodyText"/>
        <w:spacing w:before="11"/>
        <w:rPr>
          <w:sz w:val="22"/>
        </w:rPr>
      </w:pPr>
    </w:p>
    <w:p w14:paraId="7535568A" w14:textId="77777777" w:rsidR="00407150" w:rsidRDefault="003426F8">
      <w:pPr>
        <w:pStyle w:val="ListParagraph"/>
        <w:numPr>
          <w:ilvl w:val="2"/>
          <w:numId w:val="32"/>
        </w:numPr>
        <w:tabs>
          <w:tab w:val="left" w:pos="1384"/>
        </w:tabs>
        <w:spacing w:before="1"/>
        <w:ind w:left="1383" w:hanging="600"/>
        <w:rPr>
          <w:sz w:val="24"/>
        </w:rPr>
      </w:pPr>
      <w:r>
        <w:rPr>
          <w:sz w:val="24"/>
        </w:rPr>
        <w:t>Generation</w:t>
      </w:r>
      <w:r>
        <w:rPr>
          <w:spacing w:val="-2"/>
          <w:sz w:val="24"/>
        </w:rPr>
        <w:t xml:space="preserve"> </w:t>
      </w:r>
      <w:r>
        <w:rPr>
          <w:sz w:val="24"/>
        </w:rPr>
        <w:t>Z</w:t>
      </w:r>
    </w:p>
    <w:p w14:paraId="1A45ED03" w14:textId="77777777" w:rsidR="00407150" w:rsidRDefault="00407150">
      <w:pPr>
        <w:pStyle w:val="BodyText"/>
        <w:spacing w:before="10"/>
        <w:rPr>
          <w:sz w:val="22"/>
        </w:rPr>
      </w:pPr>
    </w:p>
    <w:p w14:paraId="07A24FC1" w14:textId="50080027" w:rsidR="00407150" w:rsidRDefault="003426F8">
      <w:pPr>
        <w:pStyle w:val="BodyText"/>
        <w:ind w:left="783" w:right="846" w:firstLine="1"/>
      </w:pPr>
      <w:r>
        <w:t>Gen Z describes the group born between 1995 and 2010. Gen Z is huge – those under age 20 represent 25.9 percent of the U.S. population. This is the most diverse and</w:t>
      </w:r>
    </w:p>
    <w:p w14:paraId="78DA5369" w14:textId="77777777" w:rsidR="00407150" w:rsidRDefault="003426F8">
      <w:pPr>
        <w:pStyle w:val="BodyText"/>
        <w:spacing w:before="1"/>
        <w:ind w:left="783" w:right="846"/>
      </w:pPr>
      <w:r>
        <w:t>multicultural of any generation in the United States. It’s the first group whose only reality revolves around the “Internet, mobile devices, and social networking.”</w:t>
      </w:r>
    </w:p>
    <w:p w14:paraId="6ABEDB1A" w14:textId="77777777" w:rsidR="00407150" w:rsidRDefault="00407150">
      <w:pPr>
        <w:pStyle w:val="BodyText"/>
        <w:spacing w:before="11"/>
        <w:rPr>
          <w:sz w:val="22"/>
        </w:rPr>
      </w:pPr>
    </w:p>
    <w:p w14:paraId="36E86D4E" w14:textId="77777777" w:rsidR="00407150" w:rsidRDefault="003426F8">
      <w:pPr>
        <w:pStyle w:val="ListParagraph"/>
        <w:numPr>
          <w:ilvl w:val="1"/>
          <w:numId w:val="33"/>
        </w:numPr>
        <w:tabs>
          <w:tab w:val="left" w:pos="854"/>
        </w:tabs>
        <w:ind w:left="853" w:hanging="419"/>
        <w:rPr>
          <w:sz w:val="24"/>
        </w:rPr>
      </w:pPr>
      <w:r>
        <w:rPr>
          <w:spacing w:val="-3"/>
          <w:sz w:val="24"/>
        </w:rPr>
        <w:t>Technological</w:t>
      </w:r>
    </w:p>
    <w:p w14:paraId="0DB622A7" w14:textId="77777777" w:rsidR="00407150" w:rsidRDefault="003426F8">
      <w:pPr>
        <w:pStyle w:val="BodyText"/>
        <w:spacing w:before="180"/>
        <w:ind w:left="783" w:right="657" w:firstLine="1"/>
      </w:pPr>
      <w:r>
        <w:t>How technology can either positively or negatively impact the introduction of a product or service into a marketplace is assessed here. These factors include technological advancements, lifecycle of technologies, the role of the Internet, and the spending on technology research by the government.</w:t>
      </w:r>
    </w:p>
    <w:p w14:paraId="1F5C27ED" w14:textId="77777777" w:rsidR="00407150" w:rsidRDefault="00407150">
      <w:pPr>
        <w:pStyle w:val="BodyText"/>
        <w:spacing w:before="12"/>
        <w:rPr>
          <w:sz w:val="22"/>
        </w:rPr>
      </w:pPr>
    </w:p>
    <w:p w14:paraId="2D747EF9" w14:textId="77777777" w:rsidR="00407150" w:rsidRDefault="003426F8">
      <w:pPr>
        <w:pStyle w:val="BodyText"/>
        <w:ind w:left="418" w:right="733"/>
      </w:pPr>
      <w:r>
        <w:t>In a dynamic environment, components of the environment change frequently. If change is minimal, the environment is called a stable environment. The degree of environmental complexity is the number of components in an organization’s environment and the extent of an organization’s knowledge about those components. Because uncertainty is a threat to organizational effectiveness, managers try to minimize environmental uncertainty.</w:t>
      </w:r>
    </w:p>
    <w:p w14:paraId="6937E20F" w14:textId="77777777" w:rsidR="00407150" w:rsidRDefault="00407150">
      <w:pPr>
        <w:pStyle w:val="BodyText"/>
        <w:spacing w:before="11"/>
        <w:rPr>
          <w:sz w:val="22"/>
        </w:rPr>
      </w:pPr>
    </w:p>
    <w:p w14:paraId="1FE83DDB" w14:textId="77777777" w:rsidR="00407150" w:rsidRDefault="003426F8">
      <w:pPr>
        <w:pStyle w:val="ListParagraph"/>
        <w:numPr>
          <w:ilvl w:val="1"/>
          <w:numId w:val="33"/>
        </w:numPr>
        <w:tabs>
          <w:tab w:val="left" w:pos="854"/>
        </w:tabs>
        <w:ind w:left="853" w:hanging="419"/>
        <w:rPr>
          <w:sz w:val="24"/>
        </w:rPr>
      </w:pPr>
      <w:r>
        <w:rPr>
          <w:sz w:val="24"/>
        </w:rPr>
        <w:t>Managing</w:t>
      </w:r>
      <w:r>
        <w:rPr>
          <w:spacing w:val="-1"/>
          <w:sz w:val="24"/>
        </w:rPr>
        <w:t xml:space="preserve"> </w:t>
      </w:r>
      <w:r>
        <w:rPr>
          <w:sz w:val="24"/>
        </w:rPr>
        <w:t>Uncertainty</w:t>
      </w:r>
    </w:p>
    <w:p w14:paraId="2B99BD52" w14:textId="77777777" w:rsidR="00407150" w:rsidRDefault="003426F8">
      <w:pPr>
        <w:pStyle w:val="ListParagraph"/>
        <w:numPr>
          <w:ilvl w:val="2"/>
          <w:numId w:val="33"/>
        </w:numPr>
        <w:tabs>
          <w:tab w:val="left" w:pos="1271"/>
        </w:tabs>
        <w:spacing w:before="180"/>
        <w:ind w:left="1270"/>
        <w:rPr>
          <w:sz w:val="24"/>
        </w:rPr>
      </w:pPr>
      <w:r>
        <w:rPr>
          <w:sz w:val="24"/>
        </w:rPr>
        <w:t>Environmental</w:t>
      </w:r>
      <w:r>
        <w:rPr>
          <w:spacing w:val="-2"/>
          <w:sz w:val="24"/>
        </w:rPr>
        <w:t xml:space="preserve"> </w:t>
      </w:r>
      <w:r>
        <w:rPr>
          <w:sz w:val="24"/>
        </w:rPr>
        <w:t>Intelligence</w:t>
      </w:r>
    </w:p>
    <w:p w14:paraId="4400C68F" w14:textId="77777777" w:rsidR="00407150" w:rsidRDefault="00407150">
      <w:pPr>
        <w:pStyle w:val="BodyText"/>
        <w:rPr>
          <w:sz w:val="23"/>
        </w:rPr>
      </w:pPr>
    </w:p>
    <w:p w14:paraId="6CCE38A2" w14:textId="77777777" w:rsidR="00407150" w:rsidRDefault="003426F8">
      <w:pPr>
        <w:pStyle w:val="BodyText"/>
        <w:ind w:left="670"/>
      </w:pPr>
      <w:r>
        <w:t>Environmental intelligence gathering is a process of constantly scanning the</w:t>
      </w:r>
    </w:p>
    <w:p w14:paraId="3E5F9324" w14:textId="77777777" w:rsidR="00407150" w:rsidRDefault="003426F8">
      <w:pPr>
        <w:pStyle w:val="BodyText"/>
        <w:ind w:left="670"/>
      </w:pPr>
      <w:r>
        <w:t>environmental domain for changes. Its purpose is to detect the changes, gather vital</w:t>
      </w:r>
    </w:p>
    <w:p w14:paraId="739CA251" w14:textId="77777777" w:rsidR="00407150" w:rsidRDefault="003426F8">
      <w:pPr>
        <w:pStyle w:val="BodyText"/>
        <w:ind w:left="670" w:right="657"/>
      </w:pPr>
      <w:r>
        <w:t>information, perform methodical analysis and present its reports to the top executives in the organization. There are two channels of obtaining environmental domain changes</w:t>
      </w:r>
    </w:p>
    <w:p w14:paraId="5B0C0040" w14:textId="77777777" w:rsidR="00407150" w:rsidRDefault="003426F8">
      <w:pPr>
        <w:pStyle w:val="BodyText"/>
        <w:spacing w:line="293" w:lineRule="exact"/>
        <w:ind w:left="670"/>
      </w:pPr>
      <w:r>
        <w:t>that are mentioned below.</w:t>
      </w:r>
    </w:p>
    <w:p w14:paraId="767276C8" w14:textId="77777777" w:rsidR="00407150" w:rsidRDefault="00407150">
      <w:pPr>
        <w:pStyle w:val="BodyText"/>
        <w:spacing w:before="11"/>
        <w:rPr>
          <w:sz w:val="22"/>
        </w:rPr>
      </w:pPr>
    </w:p>
    <w:p w14:paraId="2043C733" w14:textId="77777777" w:rsidR="00407150" w:rsidRDefault="003426F8">
      <w:pPr>
        <w:pStyle w:val="BodyText"/>
        <w:spacing w:before="1"/>
        <w:ind w:left="670" w:right="846"/>
      </w:pPr>
      <w:r>
        <w:rPr>
          <w:b/>
          <w:i/>
        </w:rPr>
        <w:t>External Linkage</w:t>
      </w:r>
      <w:r>
        <w:t>: Organizations are an open system and are tightly bounded to its external environment. Almost every functional unit has either direct or indirect linkage with the environment and it receives tips and information about the related changes.</w:t>
      </w:r>
    </w:p>
    <w:p w14:paraId="633DC2C5" w14:textId="77777777" w:rsidR="00407150" w:rsidRDefault="003426F8">
      <w:pPr>
        <w:pStyle w:val="BodyText"/>
        <w:ind w:left="670" w:right="657"/>
      </w:pPr>
      <w:r>
        <w:t xml:space="preserve">Sales &amp; marketing can provide information about the competition’s new product, road- map and pricing, R&amp;D about the emerging technologies, HR about skilled resources, laws and regulations. </w:t>
      </w:r>
      <w:proofErr w:type="gramStart"/>
      <w:r>
        <w:t>Similarly</w:t>
      </w:r>
      <w:proofErr w:type="gramEnd"/>
      <w:r>
        <w:t xml:space="preserve"> procurement dept can detect changes in suppliers and finance about availability of credit, economic outlook etc. Some organizations create an</w:t>
      </w:r>
    </w:p>
    <w:p w14:paraId="5365F833" w14:textId="77777777" w:rsidR="00407150" w:rsidRDefault="00407150">
      <w:pPr>
        <w:sectPr w:rsidR="00407150">
          <w:pgSz w:w="11910" w:h="16840"/>
          <w:pgMar w:top="1360" w:right="700" w:bottom="280" w:left="1180" w:header="720" w:footer="720" w:gutter="0"/>
          <w:cols w:space="720"/>
        </w:sectPr>
      </w:pPr>
    </w:p>
    <w:p w14:paraId="09EFA74E" w14:textId="77777777" w:rsidR="00407150" w:rsidRDefault="003426F8">
      <w:pPr>
        <w:spacing w:before="31"/>
        <w:ind w:right="714"/>
        <w:jc w:val="right"/>
        <w:rPr>
          <w:sz w:val="20"/>
        </w:rPr>
      </w:pPr>
      <w:r>
        <w:rPr>
          <w:sz w:val="20"/>
        </w:rPr>
        <w:lastRenderedPageBreak/>
        <w:t>59</w:t>
      </w:r>
    </w:p>
    <w:p w14:paraId="49F20898" w14:textId="77777777" w:rsidR="00407150" w:rsidRDefault="00407150">
      <w:pPr>
        <w:pStyle w:val="BodyText"/>
        <w:spacing w:before="4"/>
        <w:rPr>
          <w:sz w:val="22"/>
        </w:rPr>
      </w:pPr>
    </w:p>
    <w:p w14:paraId="65407DF7" w14:textId="77777777" w:rsidR="00407150" w:rsidRDefault="003426F8">
      <w:pPr>
        <w:pStyle w:val="BodyText"/>
        <w:spacing w:before="51"/>
        <w:ind w:left="670" w:right="1329"/>
        <w:jc w:val="both"/>
      </w:pPr>
      <w:r>
        <w:t>additional functional unit that acts as a bridge between other units, it systemically collects</w:t>
      </w:r>
      <w:r>
        <w:rPr>
          <w:spacing w:val="-6"/>
        </w:rPr>
        <w:t xml:space="preserve"> </w:t>
      </w:r>
      <w:r>
        <w:t>and</w:t>
      </w:r>
      <w:r>
        <w:rPr>
          <w:spacing w:val="-6"/>
        </w:rPr>
        <w:t xml:space="preserve"> </w:t>
      </w:r>
      <w:r>
        <w:t>compiles</w:t>
      </w:r>
      <w:r>
        <w:rPr>
          <w:spacing w:val="-6"/>
        </w:rPr>
        <w:t xml:space="preserve"> </w:t>
      </w:r>
      <w:r>
        <w:t>the</w:t>
      </w:r>
      <w:r>
        <w:rPr>
          <w:spacing w:val="-5"/>
        </w:rPr>
        <w:t xml:space="preserve"> </w:t>
      </w:r>
      <w:r>
        <w:t>competitive</w:t>
      </w:r>
      <w:r>
        <w:rPr>
          <w:spacing w:val="-5"/>
        </w:rPr>
        <w:t xml:space="preserve"> </w:t>
      </w:r>
      <w:r>
        <w:t>information</w:t>
      </w:r>
      <w:r>
        <w:rPr>
          <w:spacing w:val="-6"/>
        </w:rPr>
        <w:t xml:space="preserve"> </w:t>
      </w:r>
      <w:r>
        <w:t>that</w:t>
      </w:r>
      <w:r>
        <w:rPr>
          <w:spacing w:val="-5"/>
        </w:rPr>
        <w:t xml:space="preserve"> </w:t>
      </w:r>
      <w:r>
        <w:t>is</w:t>
      </w:r>
      <w:r>
        <w:rPr>
          <w:spacing w:val="-5"/>
        </w:rPr>
        <w:t xml:space="preserve"> </w:t>
      </w:r>
      <w:r>
        <w:t>used</w:t>
      </w:r>
      <w:r>
        <w:rPr>
          <w:spacing w:val="-6"/>
        </w:rPr>
        <w:t xml:space="preserve"> </w:t>
      </w:r>
      <w:r>
        <w:t>by</w:t>
      </w:r>
      <w:r>
        <w:rPr>
          <w:spacing w:val="-5"/>
        </w:rPr>
        <w:t xml:space="preserve"> </w:t>
      </w:r>
      <w:r>
        <w:t>top</w:t>
      </w:r>
      <w:r>
        <w:rPr>
          <w:spacing w:val="-6"/>
        </w:rPr>
        <w:t xml:space="preserve"> </w:t>
      </w:r>
      <w:r>
        <w:t>executives</w:t>
      </w:r>
      <w:r>
        <w:rPr>
          <w:spacing w:val="-5"/>
        </w:rPr>
        <w:t xml:space="preserve"> </w:t>
      </w:r>
      <w:r>
        <w:t>in strategic planning and decision</w:t>
      </w:r>
      <w:r>
        <w:rPr>
          <w:spacing w:val="-4"/>
        </w:rPr>
        <w:t xml:space="preserve"> </w:t>
      </w:r>
      <w:r>
        <w:t>making.</w:t>
      </w:r>
    </w:p>
    <w:p w14:paraId="762D6942" w14:textId="77777777" w:rsidR="00407150" w:rsidRDefault="00407150">
      <w:pPr>
        <w:pStyle w:val="BodyText"/>
        <w:spacing w:before="11"/>
        <w:rPr>
          <w:sz w:val="22"/>
        </w:rPr>
      </w:pPr>
    </w:p>
    <w:p w14:paraId="472C04D5" w14:textId="77777777" w:rsidR="00407150" w:rsidRDefault="003426F8">
      <w:pPr>
        <w:pStyle w:val="BodyText"/>
        <w:ind w:left="670" w:right="761"/>
      </w:pPr>
      <w:r>
        <w:rPr>
          <w:b/>
          <w:i/>
        </w:rPr>
        <w:t>External Consultants</w:t>
      </w:r>
      <w:r>
        <w:t xml:space="preserve">: Organizations can also use specialized external services in field of competitive intelligence and strategic planning. These services utilize various tools like survey &amp; questionnaires, systemic scanning of public information and the web and use various statistical techniques to analyze the collected data. These consultants work with the internal functional units as well the external environment to obtain </w:t>
      </w:r>
      <w:proofErr w:type="gramStart"/>
      <w:r>
        <w:t>their</w:t>
      </w:r>
      <w:proofErr w:type="gramEnd"/>
    </w:p>
    <w:p w14:paraId="7EC242F5" w14:textId="77777777" w:rsidR="00407150" w:rsidRDefault="003426F8">
      <w:pPr>
        <w:pStyle w:val="BodyText"/>
        <w:spacing w:before="1"/>
        <w:ind w:left="670" w:right="1401"/>
      </w:pPr>
      <w:r>
        <w:t>information, thus can potentially provide unbiased recommendations which are sometimes hard to obtain internally.</w:t>
      </w:r>
    </w:p>
    <w:p w14:paraId="7D8F9A33" w14:textId="77777777" w:rsidR="00407150" w:rsidRDefault="00407150">
      <w:pPr>
        <w:pStyle w:val="BodyText"/>
        <w:spacing w:before="12"/>
        <w:rPr>
          <w:sz w:val="22"/>
        </w:rPr>
      </w:pPr>
    </w:p>
    <w:p w14:paraId="091B97A2" w14:textId="77777777" w:rsidR="00407150" w:rsidRDefault="003426F8">
      <w:pPr>
        <w:pStyle w:val="ListParagraph"/>
        <w:numPr>
          <w:ilvl w:val="2"/>
          <w:numId w:val="33"/>
        </w:numPr>
        <w:tabs>
          <w:tab w:val="left" w:pos="1272"/>
        </w:tabs>
        <w:ind w:left="1271" w:hanging="602"/>
        <w:rPr>
          <w:sz w:val="24"/>
        </w:rPr>
      </w:pPr>
      <w:r>
        <w:rPr>
          <w:sz w:val="24"/>
        </w:rPr>
        <w:t>Adapting to External</w:t>
      </w:r>
      <w:r>
        <w:rPr>
          <w:spacing w:val="-2"/>
          <w:sz w:val="24"/>
        </w:rPr>
        <w:t xml:space="preserve"> </w:t>
      </w:r>
      <w:r>
        <w:rPr>
          <w:sz w:val="24"/>
        </w:rPr>
        <w:t>Environment</w:t>
      </w:r>
    </w:p>
    <w:p w14:paraId="0294D422" w14:textId="77777777" w:rsidR="00407150" w:rsidRDefault="00407150">
      <w:pPr>
        <w:pStyle w:val="BodyText"/>
        <w:spacing w:before="10"/>
        <w:rPr>
          <w:sz w:val="22"/>
        </w:rPr>
      </w:pPr>
    </w:p>
    <w:p w14:paraId="229ACB42" w14:textId="5DFAAE56" w:rsidR="00407150" w:rsidRDefault="003426F8">
      <w:pPr>
        <w:pStyle w:val="BodyText"/>
        <w:spacing w:before="1"/>
        <w:ind w:left="670" w:right="916"/>
      </w:pPr>
      <w:r>
        <w:t xml:space="preserve">In order to survive and prosper, the organization has to adapt itself to the ecological system that surrounds itself. It is important to utilize the environmental intelligence to determine the uncertainty and take appropriate actions for the </w:t>
      </w:r>
      <w:proofErr w:type="spellStart"/>
      <w:r>
        <w:t>well being</w:t>
      </w:r>
      <w:proofErr w:type="spellEnd"/>
      <w:r>
        <w:t xml:space="preserve"> of the organization.</w:t>
      </w:r>
    </w:p>
    <w:p w14:paraId="27747195" w14:textId="77777777" w:rsidR="00407150" w:rsidRDefault="00407150">
      <w:pPr>
        <w:pStyle w:val="BodyText"/>
        <w:spacing w:before="11"/>
        <w:rPr>
          <w:sz w:val="22"/>
        </w:rPr>
      </w:pPr>
    </w:p>
    <w:p w14:paraId="39361A00" w14:textId="77777777" w:rsidR="00407150" w:rsidRDefault="003426F8">
      <w:pPr>
        <w:pStyle w:val="BodyText"/>
        <w:ind w:left="670" w:right="657"/>
      </w:pPr>
      <w:r>
        <w:rPr>
          <w:b/>
          <w:i/>
        </w:rPr>
        <w:t>Forecasting and Planning</w:t>
      </w:r>
      <w:r>
        <w:t>: Environmental uncertainty should be used to predict the future course of the environment and plan appropriately to reduce its adverse impact. A planned organization is better prepared against the unstable environment and can</w:t>
      </w:r>
    </w:p>
    <w:p w14:paraId="6B9046AB" w14:textId="77777777" w:rsidR="00407150" w:rsidRDefault="003426F8">
      <w:pPr>
        <w:pStyle w:val="BodyText"/>
        <w:spacing w:before="1"/>
        <w:ind w:left="670"/>
      </w:pPr>
      <w:r>
        <w:t>respond quickly and coherently.</w:t>
      </w:r>
    </w:p>
    <w:p w14:paraId="18F3F1B4" w14:textId="77777777" w:rsidR="00407150" w:rsidRDefault="00407150">
      <w:pPr>
        <w:pStyle w:val="BodyText"/>
        <w:spacing w:before="11"/>
        <w:rPr>
          <w:sz w:val="22"/>
        </w:rPr>
      </w:pPr>
    </w:p>
    <w:p w14:paraId="618C494D" w14:textId="77777777" w:rsidR="00407150" w:rsidRDefault="003426F8">
      <w:pPr>
        <w:ind w:left="670"/>
        <w:jc w:val="both"/>
        <w:rPr>
          <w:sz w:val="24"/>
        </w:rPr>
      </w:pPr>
      <w:r>
        <w:rPr>
          <w:b/>
          <w:i/>
          <w:sz w:val="24"/>
        </w:rPr>
        <w:t>Organization Design or Reorganization</w:t>
      </w:r>
      <w:r>
        <w:rPr>
          <w:sz w:val="24"/>
        </w:rPr>
        <w:t>: The internal design of the organization is</w:t>
      </w:r>
    </w:p>
    <w:p w14:paraId="5DE4F0AD" w14:textId="77777777" w:rsidR="00407150" w:rsidRDefault="003426F8">
      <w:pPr>
        <w:pStyle w:val="BodyText"/>
        <w:ind w:left="670" w:right="766"/>
        <w:jc w:val="both"/>
      </w:pPr>
      <w:r>
        <w:t>directly</w:t>
      </w:r>
      <w:r>
        <w:rPr>
          <w:spacing w:val="-5"/>
        </w:rPr>
        <w:t xml:space="preserve"> </w:t>
      </w:r>
      <w:r>
        <w:t>influenced</w:t>
      </w:r>
      <w:r>
        <w:rPr>
          <w:spacing w:val="-5"/>
        </w:rPr>
        <w:t xml:space="preserve"> </w:t>
      </w:r>
      <w:r>
        <w:t>by</w:t>
      </w:r>
      <w:r>
        <w:rPr>
          <w:spacing w:val="-5"/>
        </w:rPr>
        <w:t xml:space="preserve"> </w:t>
      </w:r>
      <w:r>
        <w:t>the</w:t>
      </w:r>
      <w:r>
        <w:rPr>
          <w:spacing w:val="-5"/>
        </w:rPr>
        <w:t xml:space="preserve"> </w:t>
      </w:r>
      <w:r>
        <w:t>stability</w:t>
      </w:r>
      <w:r>
        <w:rPr>
          <w:spacing w:val="-4"/>
        </w:rPr>
        <w:t xml:space="preserve"> </w:t>
      </w:r>
      <w:r>
        <w:t>and</w:t>
      </w:r>
      <w:r>
        <w:rPr>
          <w:spacing w:val="-6"/>
        </w:rPr>
        <w:t xml:space="preserve"> </w:t>
      </w:r>
      <w:r>
        <w:t>uncertainty</w:t>
      </w:r>
      <w:r>
        <w:rPr>
          <w:spacing w:val="-5"/>
        </w:rPr>
        <w:t xml:space="preserve"> </w:t>
      </w:r>
      <w:r>
        <w:t>of</w:t>
      </w:r>
      <w:r>
        <w:rPr>
          <w:spacing w:val="-5"/>
        </w:rPr>
        <w:t xml:space="preserve"> </w:t>
      </w:r>
      <w:r>
        <w:t>the</w:t>
      </w:r>
      <w:r>
        <w:rPr>
          <w:spacing w:val="-5"/>
        </w:rPr>
        <w:t xml:space="preserve"> </w:t>
      </w:r>
      <w:r>
        <w:t>external</w:t>
      </w:r>
      <w:r>
        <w:rPr>
          <w:spacing w:val="-6"/>
        </w:rPr>
        <w:t xml:space="preserve"> </w:t>
      </w:r>
      <w:r>
        <w:t>environment.</w:t>
      </w:r>
      <w:r>
        <w:rPr>
          <w:spacing w:val="-5"/>
        </w:rPr>
        <w:t xml:space="preserve"> </w:t>
      </w:r>
      <w:r>
        <w:t>The</w:t>
      </w:r>
      <w:r>
        <w:rPr>
          <w:spacing w:val="-4"/>
        </w:rPr>
        <w:t xml:space="preserve"> </w:t>
      </w:r>
      <w:r>
        <w:t>two structural dimensions, hierarchical vs. horizontal are both dependent upon</w:t>
      </w:r>
      <w:r>
        <w:rPr>
          <w:spacing w:val="-25"/>
        </w:rPr>
        <w:t xml:space="preserve"> </w:t>
      </w:r>
      <w:r>
        <w:t>the</w:t>
      </w:r>
    </w:p>
    <w:p w14:paraId="32F217A8" w14:textId="77777777" w:rsidR="00407150" w:rsidRDefault="003426F8">
      <w:pPr>
        <w:pStyle w:val="BodyText"/>
        <w:spacing w:line="293" w:lineRule="exact"/>
        <w:ind w:left="670"/>
        <w:jc w:val="both"/>
      </w:pPr>
      <w:r>
        <w:t>environmental instability, when the environment is stable, hierarchical structure</w:t>
      </w:r>
    </w:p>
    <w:p w14:paraId="0C8256B6" w14:textId="77777777" w:rsidR="00407150" w:rsidRDefault="003426F8">
      <w:pPr>
        <w:pStyle w:val="BodyText"/>
        <w:spacing w:before="1"/>
        <w:ind w:left="670" w:right="733"/>
        <w:jc w:val="both"/>
      </w:pPr>
      <w:r>
        <w:t>provides</w:t>
      </w:r>
      <w:r>
        <w:rPr>
          <w:spacing w:val="-4"/>
        </w:rPr>
        <w:t xml:space="preserve"> </w:t>
      </w:r>
      <w:r>
        <w:t>essential</w:t>
      </w:r>
      <w:r>
        <w:rPr>
          <w:spacing w:val="-3"/>
        </w:rPr>
        <w:t xml:space="preserve"> </w:t>
      </w:r>
      <w:r>
        <w:t>control</w:t>
      </w:r>
      <w:r>
        <w:rPr>
          <w:spacing w:val="-5"/>
        </w:rPr>
        <w:t xml:space="preserve"> </w:t>
      </w:r>
      <w:r>
        <w:t>and</w:t>
      </w:r>
      <w:r>
        <w:rPr>
          <w:spacing w:val="-4"/>
        </w:rPr>
        <w:t xml:space="preserve"> </w:t>
      </w:r>
      <w:r>
        <w:rPr>
          <w:spacing w:val="-3"/>
        </w:rPr>
        <w:t>efficiency.</w:t>
      </w:r>
      <w:r>
        <w:rPr>
          <w:spacing w:val="-5"/>
        </w:rPr>
        <w:t xml:space="preserve"> </w:t>
      </w:r>
      <w:r>
        <w:t>Since</w:t>
      </w:r>
      <w:r>
        <w:rPr>
          <w:spacing w:val="-5"/>
        </w:rPr>
        <w:t xml:space="preserve"> </w:t>
      </w:r>
      <w:r>
        <w:t>not</w:t>
      </w:r>
      <w:r>
        <w:rPr>
          <w:spacing w:val="-4"/>
        </w:rPr>
        <w:t xml:space="preserve"> </w:t>
      </w:r>
      <w:r>
        <w:t>every</w:t>
      </w:r>
      <w:r>
        <w:rPr>
          <w:spacing w:val="-4"/>
        </w:rPr>
        <w:t xml:space="preserve"> </w:t>
      </w:r>
      <w:r>
        <w:t>functional</w:t>
      </w:r>
      <w:r>
        <w:rPr>
          <w:spacing w:val="-4"/>
        </w:rPr>
        <w:t xml:space="preserve"> </w:t>
      </w:r>
      <w:r>
        <w:t>area</w:t>
      </w:r>
      <w:r>
        <w:rPr>
          <w:spacing w:val="-4"/>
        </w:rPr>
        <w:t xml:space="preserve"> </w:t>
      </w:r>
      <w:r>
        <w:t>will</w:t>
      </w:r>
      <w:r>
        <w:rPr>
          <w:spacing w:val="-3"/>
        </w:rPr>
        <w:t xml:space="preserve"> </w:t>
      </w:r>
      <w:r>
        <w:t>have</w:t>
      </w:r>
      <w:r>
        <w:rPr>
          <w:spacing w:val="-4"/>
        </w:rPr>
        <w:t xml:space="preserve"> </w:t>
      </w:r>
      <w:r>
        <w:t xml:space="preserve">similar </w:t>
      </w:r>
      <w:r>
        <w:rPr>
          <w:spacing w:val="-3"/>
        </w:rPr>
        <w:t xml:space="preserve">uncertainty, </w:t>
      </w:r>
      <w:r>
        <w:t>organizations need to adjust the extent to which they need coordination vs. control in internal structure of each</w:t>
      </w:r>
      <w:r>
        <w:rPr>
          <w:spacing w:val="-7"/>
        </w:rPr>
        <w:t xml:space="preserve"> </w:t>
      </w:r>
      <w:r>
        <w:t>unit.</w:t>
      </w:r>
    </w:p>
    <w:p w14:paraId="7F452CF3" w14:textId="77777777" w:rsidR="00407150" w:rsidRDefault="00407150">
      <w:pPr>
        <w:pStyle w:val="BodyText"/>
        <w:spacing w:before="10"/>
        <w:rPr>
          <w:sz w:val="22"/>
        </w:rPr>
      </w:pPr>
    </w:p>
    <w:p w14:paraId="1BDA6642" w14:textId="77777777" w:rsidR="00407150" w:rsidRDefault="003426F8">
      <w:pPr>
        <w:pStyle w:val="BodyText"/>
        <w:spacing w:before="1"/>
        <w:ind w:left="670" w:right="841"/>
      </w:pPr>
      <w:r>
        <w:rPr>
          <w:b/>
          <w:i/>
        </w:rPr>
        <w:t>Reduce Resource Dependence</w:t>
      </w:r>
      <w:r>
        <w:t>: As mentioned earlier, an organization depends upon external resources, but it can find ways to control some aspect of it. One method is to forge inter-organizational alliances where it shares the scare resource, collaborate with one another to control cost and minimize risk while giving up some of its autonomy.</w:t>
      </w:r>
    </w:p>
    <w:p w14:paraId="2491AEBF" w14:textId="77777777" w:rsidR="00407150" w:rsidRDefault="003426F8">
      <w:pPr>
        <w:pStyle w:val="BodyText"/>
        <w:ind w:left="670" w:right="1401"/>
      </w:pPr>
      <w:r>
        <w:t>Inter-organizational linkage can be in form of acquisition of similar organization, contracts and joint ventures with competition. Another approach is to keep extra</w:t>
      </w:r>
    </w:p>
    <w:p w14:paraId="03E994C8" w14:textId="77777777" w:rsidR="00407150" w:rsidRDefault="003426F8">
      <w:pPr>
        <w:pStyle w:val="BodyText"/>
        <w:ind w:left="670" w:right="846"/>
      </w:pPr>
      <w:r>
        <w:t>resources at an additional cost, having more than necessary workers and raw materials provides a cushioning effect to slight changes and thereby minimizes risk.</w:t>
      </w:r>
    </w:p>
    <w:p w14:paraId="32FD6365" w14:textId="77777777" w:rsidR="00407150" w:rsidRDefault="00407150">
      <w:pPr>
        <w:pStyle w:val="BodyText"/>
        <w:spacing w:before="11"/>
        <w:rPr>
          <w:sz w:val="22"/>
        </w:rPr>
      </w:pPr>
    </w:p>
    <w:p w14:paraId="3DDAF002" w14:textId="77777777" w:rsidR="00407150" w:rsidRDefault="003426F8">
      <w:pPr>
        <w:pStyle w:val="ListParagraph"/>
        <w:numPr>
          <w:ilvl w:val="2"/>
          <w:numId w:val="33"/>
        </w:numPr>
        <w:tabs>
          <w:tab w:val="left" w:pos="1271"/>
        </w:tabs>
        <w:spacing w:before="1"/>
        <w:ind w:left="1270"/>
        <w:rPr>
          <w:sz w:val="24"/>
        </w:rPr>
      </w:pPr>
      <w:r>
        <w:rPr>
          <w:sz w:val="24"/>
        </w:rPr>
        <w:t>Controlling the External</w:t>
      </w:r>
      <w:r>
        <w:rPr>
          <w:spacing w:val="-4"/>
          <w:sz w:val="24"/>
        </w:rPr>
        <w:t xml:space="preserve"> </w:t>
      </w:r>
      <w:r>
        <w:rPr>
          <w:sz w:val="24"/>
        </w:rPr>
        <w:t>Environment</w:t>
      </w:r>
    </w:p>
    <w:p w14:paraId="13366029" w14:textId="77777777" w:rsidR="00407150" w:rsidRDefault="00407150">
      <w:pPr>
        <w:pStyle w:val="BodyText"/>
        <w:spacing w:before="11"/>
        <w:rPr>
          <w:sz w:val="22"/>
        </w:rPr>
      </w:pPr>
    </w:p>
    <w:p w14:paraId="2813B9CC" w14:textId="77777777" w:rsidR="00407150" w:rsidRDefault="003426F8">
      <w:pPr>
        <w:ind w:left="670"/>
        <w:rPr>
          <w:sz w:val="24"/>
        </w:rPr>
      </w:pPr>
      <w:r>
        <w:rPr>
          <w:b/>
          <w:i/>
          <w:sz w:val="24"/>
        </w:rPr>
        <w:t>Shifting Core Competencies</w:t>
      </w:r>
      <w:r>
        <w:rPr>
          <w:sz w:val="24"/>
        </w:rPr>
        <w:t>: An Organization can change its core business to an</w:t>
      </w:r>
    </w:p>
    <w:p w14:paraId="17CB83BB" w14:textId="77777777" w:rsidR="00407150" w:rsidRDefault="003426F8">
      <w:pPr>
        <w:pStyle w:val="BodyText"/>
        <w:ind w:left="670" w:right="727"/>
      </w:pPr>
      <w:r>
        <w:t>emerging product and thereby lead the change in the domain for other competitors. By leading a change, it creates a new customer base, monopolizes the market and keeps</w:t>
      </w:r>
    </w:p>
    <w:p w14:paraId="75894E62" w14:textId="77777777" w:rsidR="00407150" w:rsidRDefault="003426F8">
      <w:pPr>
        <w:pStyle w:val="BodyText"/>
        <w:spacing w:before="1"/>
        <w:ind w:left="670"/>
      </w:pPr>
      <w:r>
        <w:t xml:space="preserve">the competitors out. </w:t>
      </w:r>
      <w:proofErr w:type="gramStart"/>
      <w:r>
        <w:t>However</w:t>
      </w:r>
      <w:proofErr w:type="gramEnd"/>
      <w:r>
        <w:t xml:space="preserve"> such drastic step can only be initiated by a visionary</w:t>
      </w:r>
    </w:p>
    <w:p w14:paraId="2F91014F" w14:textId="77777777" w:rsidR="00407150" w:rsidRDefault="003426F8">
      <w:pPr>
        <w:pStyle w:val="BodyText"/>
        <w:ind w:left="670"/>
      </w:pPr>
      <w:r>
        <w:t>leader who has the support of all the stakeholders, board members and the investors.</w:t>
      </w:r>
    </w:p>
    <w:p w14:paraId="68EC0957" w14:textId="77777777" w:rsidR="00407150" w:rsidRDefault="00407150">
      <w:pPr>
        <w:sectPr w:rsidR="00407150">
          <w:pgSz w:w="11910" w:h="16840"/>
          <w:pgMar w:top="800" w:right="700" w:bottom="280" w:left="1180" w:header="720" w:footer="720" w:gutter="0"/>
          <w:cols w:space="720"/>
        </w:sectPr>
      </w:pPr>
    </w:p>
    <w:p w14:paraId="422F400C" w14:textId="77777777" w:rsidR="00407150" w:rsidRDefault="003426F8">
      <w:pPr>
        <w:pStyle w:val="BodyText"/>
        <w:spacing w:before="39"/>
        <w:ind w:left="670" w:right="1271"/>
      </w:pPr>
      <w:r>
        <w:rPr>
          <w:b/>
          <w:i/>
        </w:rPr>
        <w:lastRenderedPageBreak/>
        <w:t>Advertisements</w:t>
      </w:r>
      <w:r>
        <w:t>: These are effective means of influencing the customer taste and opinion; and it provides an edge over the competition.</w:t>
      </w:r>
    </w:p>
    <w:p w14:paraId="29B8E65A" w14:textId="77777777" w:rsidR="00407150" w:rsidRDefault="00407150">
      <w:pPr>
        <w:pStyle w:val="BodyText"/>
        <w:spacing w:before="11"/>
        <w:rPr>
          <w:sz w:val="22"/>
        </w:rPr>
      </w:pPr>
    </w:p>
    <w:p w14:paraId="3569C3F1" w14:textId="77777777" w:rsidR="00407150" w:rsidRDefault="003426F8">
      <w:pPr>
        <w:pStyle w:val="BodyText"/>
        <w:ind w:left="670" w:right="727"/>
      </w:pPr>
      <w:r>
        <w:rPr>
          <w:b/>
          <w:i/>
        </w:rPr>
        <w:t>Political Lobbying</w:t>
      </w:r>
      <w:r>
        <w:t>: Political lobbying and activities are ways influencing the government policies and regulations in favor of the organization or sometimes against the</w:t>
      </w:r>
    </w:p>
    <w:p w14:paraId="358EC5B3" w14:textId="77777777" w:rsidR="00407150" w:rsidRDefault="003426F8">
      <w:pPr>
        <w:pStyle w:val="BodyText"/>
        <w:spacing w:line="230" w:lineRule="auto"/>
        <w:ind w:left="670" w:right="1271"/>
      </w:pPr>
      <w:r>
        <w:t xml:space="preserve">competitors. Lobbying for </w:t>
      </w:r>
      <w:r>
        <w:rPr>
          <w:rFonts w:ascii="PMingLiU" w:hAnsi="PMingLiU"/>
        </w:rPr>
        <w:t>“</w:t>
      </w:r>
      <w:r>
        <w:t>Green legislation is a good strategic advantage over competition for firms that had anticipated it and have the technology to deliver it.</w:t>
      </w:r>
    </w:p>
    <w:p w14:paraId="41433301" w14:textId="77777777" w:rsidR="00407150" w:rsidRDefault="00407150">
      <w:pPr>
        <w:pStyle w:val="BodyText"/>
        <w:spacing w:before="1"/>
        <w:rPr>
          <w:sz w:val="23"/>
        </w:rPr>
      </w:pPr>
    </w:p>
    <w:p w14:paraId="4A087212" w14:textId="77777777" w:rsidR="00407150" w:rsidRDefault="003426F8">
      <w:pPr>
        <w:pStyle w:val="Heading1"/>
        <w:numPr>
          <w:ilvl w:val="0"/>
          <w:numId w:val="33"/>
        </w:numPr>
        <w:tabs>
          <w:tab w:val="left" w:pos="478"/>
        </w:tabs>
      </w:pPr>
      <w:r>
        <w:t>Strategy</w:t>
      </w:r>
      <w:r>
        <w:rPr>
          <w:spacing w:val="-1"/>
        </w:rPr>
        <w:t xml:space="preserve"> </w:t>
      </w:r>
      <w:r>
        <w:t>Choices</w:t>
      </w:r>
    </w:p>
    <w:p w14:paraId="410D0C08" w14:textId="77777777" w:rsidR="00407150" w:rsidRDefault="003426F8">
      <w:pPr>
        <w:pStyle w:val="BodyText"/>
        <w:spacing w:before="181"/>
        <w:ind w:left="502"/>
      </w:pPr>
      <w:r>
        <w:t xml:space="preserve">Every company has a certain </w:t>
      </w:r>
      <w:proofErr w:type="gramStart"/>
      <w:r>
        <w:t>amount</w:t>
      </w:r>
      <w:proofErr w:type="gramEnd"/>
      <w:r>
        <w:t xml:space="preserve"> of resources available to it -- among them financial resources, human resources, productive capacity and distribution channels. Strategic</w:t>
      </w:r>
    </w:p>
    <w:p w14:paraId="2C937389" w14:textId="77777777" w:rsidR="00407150" w:rsidRDefault="003426F8">
      <w:pPr>
        <w:pStyle w:val="BodyText"/>
        <w:spacing w:line="293" w:lineRule="exact"/>
        <w:ind w:left="502"/>
      </w:pPr>
      <w:r>
        <w:t>choices are the specific steps a company intends to take to deploy these resources.</w:t>
      </w:r>
    </w:p>
    <w:p w14:paraId="2FC42670" w14:textId="77777777" w:rsidR="00407150" w:rsidRDefault="00407150">
      <w:pPr>
        <w:pStyle w:val="BodyText"/>
        <w:spacing w:before="11"/>
        <w:rPr>
          <w:sz w:val="22"/>
        </w:rPr>
      </w:pPr>
    </w:p>
    <w:p w14:paraId="13035E19" w14:textId="74FEEEBC" w:rsidR="00407150" w:rsidRDefault="003426F8">
      <w:pPr>
        <w:pStyle w:val="BodyText"/>
        <w:ind w:left="502" w:right="894"/>
      </w:pPr>
      <w:r>
        <w:t xml:space="preserve">As the Company’s vision, mission, core value statements, and SWOTs are defined, core strategy is specified. Strategy king is not just asking for top executives. Middle and </w:t>
      </w:r>
      <w:proofErr w:type="gramStart"/>
      <w:r>
        <w:t>lower level</w:t>
      </w:r>
      <w:proofErr w:type="gramEnd"/>
      <w:r>
        <w:t xml:space="preserve"> managers too must be involved in the strategic planning process to the extent possible. In a large company / firm actually four level of strategies (corporate level, divisional / business level, functional level and operational level) where as in small farm strategies are actually in three level – Company / Corporate, Business, and Functional or Operational level.</w:t>
      </w:r>
    </w:p>
    <w:p w14:paraId="033D9C88" w14:textId="77777777" w:rsidR="00407150" w:rsidRDefault="003426F8">
      <w:pPr>
        <w:pStyle w:val="BodyText"/>
        <w:spacing w:before="10"/>
        <w:rPr>
          <w:sz w:val="19"/>
        </w:rPr>
      </w:pPr>
      <w:r>
        <w:rPr>
          <w:noProof/>
        </w:rPr>
        <w:drawing>
          <wp:anchor distT="0" distB="0" distL="0" distR="0" simplePos="0" relativeHeight="251542528" behindDoc="0" locked="0" layoutInCell="1" allowOverlap="1" wp14:anchorId="017B87C1" wp14:editId="7B13A929">
            <wp:simplePos x="0" y="0"/>
            <wp:positionH relativeFrom="page">
              <wp:posOffset>1068069</wp:posOffset>
            </wp:positionH>
            <wp:positionV relativeFrom="paragraph">
              <wp:posOffset>178743</wp:posOffset>
            </wp:positionV>
            <wp:extent cx="5731528" cy="2880360"/>
            <wp:effectExtent l="0" t="0" r="0" b="0"/>
            <wp:wrapTopAndBottom/>
            <wp:docPr id="135"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41.jpeg"/>
                    <pic:cNvPicPr/>
                  </pic:nvPicPr>
                  <pic:blipFill>
                    <a:blip r:embed="rId45" cstate="print"/>
                    <a:stretch>
                      <a:fillRect/>
                    </a:stretch>
                  </pic:blipFill>
                  <pic:spPr>
                    <a:xfrm>
                      <a:off x="0" y="0"/>
                      <a:ext cx="5731528" cy="2880360"/>
                    </a:xfrm>
                    <a:prstGeom prst="rect">
                      <a:avLst/>
                    </a:prstGeom>
                  </pic:spPr>
                </pic:pic>
              </a:graphicData>
            </a:graphic>
          </wp:anchor>
        </w:drawing>
      </w:r>
    </w:p>
    <w:p w14:paraId="6DAAD0C4" w14:textId="77777777" w:rsidR="00407150" w:rsidRDefault="00407150">
      <w:pPr>
        <w:pStyle w:val="BodyText"/>
        <w:spacing w:before="6"/>
        <w:rPr>
          <w:sz w:val="22"/>
        </w:rPr>
      </w:pPr>
    </w:p>
    <w:p w14:paraId="4D17D45C" w14:textId="77777777" w:rsidR="00407150" w:rsidRDefault="003426F8">
      <w:pPr>
        <w:pStyle w:val="ListParagraph"/>
        <w:numPr>
          <w:ilvl w:val="1"/>
          <w:numId w:val="33"/>
        </w:numPr>
        <w:tabs>
          <w:tab w:val="left" w:pos="854"/>
        </w:tabs>
        <w:ind w:left="853" w:hanging="419"/>
        <w:rPr>
          <w:sz w:val="24"/>
        </w:rPr>
      </w:pPr>
      <w:r>
        <w:rPr>
          <w:sz w:val="24"/>
        </w:rPr>
        <w:t>Corporate</w:t>
      </w:r>
      <w:r>
        <w:rPr>
          <w:spacing w:val="-1"/>
          <w:sz w:val="24"/>
        </w:rPr>
        <w:t xml:space="preserve"> </w:t>
      </w:r>
      <w:r>
        <w:rPr>
          <w:sz w:val="24"/>
        </w:rPr>
        <w:t>strategy</w:t>
      </w:r>
    </w:p>
    <w:p w14:paraId="263AA038" w14:textId="77777777" w:rsidR="00407150" w:rsidRDefault="003426F8">
      <w:pPr>
        <w:pStyle w:val="BodyText"/>
        <w:spacing w:before="180"/>
        <w:ind w:left="946" w:right="906"/>
      </w:pPr>
      <w:r>
        <w:t>The Corporate/organization Strategy comprises a directional strategy through a corporate vision and a mission statement. Three main corporate strategies: growth, stability, renewal.</w:t>
      </w:r>
    </w:p>
    <w:p w14:paraId="3221532B" w14:textId="77777777" w:rsidR="00407150" w:rsidRDefault="00407150">
      <w:pPr>
        <w:pStyle w:val="BodyText"/>
        <w:rPr>
          <w:sz w:val="23"/>
        </w:rPr>
      </w:pPr>
    </w:p>
    <w:p w14:paraId="438075C2" w14:textId="77777777" w:rsidR="00407150" w:rsidRDefault="003426F8">
      <w:pPr>
        <w:pStyle w:val="ListParagraph"/>
        <w:numPr>
          <w:ilvl w:val="2"/>
          <w:numId w:val="33"/>
        </w:numPr>
        <w:tabs>
          <w:tab w:val="left" w:pos="1547"/>
        </w:tabs>
        <w:ind w:left="1546"/>
        <w:rPr>
          <w:sz w:val="24"/>
        </w:rPr>
      </w:pPr>
      <w:r>
        <w:rPr>
          <w:sz w:val="24"/>
        </w:rPr>
        <w:t>Growth</w:t>
      </w:r>
      <w:r>
        <w:rPr>
          <w:spacing w:val="-2"/>
          <w:sz w:val="24"/>
        </w:rPr>
        <w:t xml:space="preserve"> </w:t>
      </w:r>
      <w:r>
        <w:rPr>
          <w:sz w:val="24"/>
        </w:rPr>
        <w:t>strategy</w:t>
      </w:r>
    </w:p>
    <w:p w14:paraId="323264DA" w14:textId="77777777" w:rsidR="00407150" w:rsidRDefault="00407150">
      <w:pPr>
        <w:pStyle w:val="BodyText"/>
        <w:spacing w:before="10"/>
        <w:rPr>
          <w:sz w:val="22"/>
        </w:rPr>
      </w:pPr>
    </w:p>
    <w:p w14:paraId="5253BCB6" w14:textId="77777777" w:rsidR="00407150" w:rsidRDefault="003426F8">
      <w:pPr>
        <w:pStyle w:val="BodyText"/>
        <w:spacing w:before="1"/>
        <w:ind w:left="946" w:right="846"/>
      </w:pPr>
      <w:r>
        <w:t>When an organization expands the number of markets served or products offered, either through its current business(es) or through new business(es).</w:t>
      </w:r>
    </w:p>
    <w:p w14:paraId="717B70D3" w14:textId="77777777" w:rsidR="00407150" w:rsidRDefault="00407150">
      <w:pPr>
        <w:sectPr w:rsidR="00407150">
          <w:pgSz w:w="11910" w:h="16840"/>
          <w:pgMar w:top="1360" w:right="700" w:bottom="280" w:left="1180" w:header="720" w:footer="720" w:gutter="0"/>
          <w:cols w:space="720"/>
        </w:sectPr>
      </w:pPr>
    </w:p>
    <w:p w14:paraId="27A43F45" w14:textId="77777777" w:rsidR="00407150" w:rsidRDefault="003426F8">
      <w:pPr>
        <w:spacing w:before="31"/>
        <w:ind w:right="714"/>
        <w:jc w:val="right"/>
        <w:rPr>
          <w:sz w:val="20"/>
        </w:rPr>
      </w:pPr>
      <w:r>
        <w:rPr>
          <w:sz w:val="20"/>
        </w:rPr>
        <w:lastRenderedPageBreak/>
        <w:t>61</w:t>
      </w:r>
    </w:p>
    <w:p w14:paraId="631C1434" w14:textId="77777777" w:rsidR="00407150" w:rsidRDefault="00407150">
      <w:pPr>
        <w:pStyle w:val="BodyText"/>
        <w:spacing w:before="5"/>
        <w:rPr>
          <w:sz w:val="18"/>
        </w:rPr>
      </w:pPr>
    </w:p>
    <w:p w14:paraId="473FFC70" w14:textId="77777777" w:rsidR="00407150" w:rsidRDefault="003426F8">
      <w:pPr>
        <w:pStyle w:val="ListParagraph"/>
        <w:numPr>
          <w:ilvl w:val="0"/>
          <w:numId w:val="31"/>
        </w:numPr>
        <w:tabs>
          <w:tab w:val="left" w:pos="1426"/>
          <w:tab w:val="left" w:pos="1427"/>
        </w:tabs>
        <w:spacing w:before="100"/>
        <w:rPr>
          <w:sz w:val="24"/>
        </w:rPr>
      </w:pPr>
      <w:r>
        <w:rPr>
          <w:sz w:val="24"/>
        </w:rPr>
        <w:t>Concentration – focus on primary line of</w:t>
      </w:r>
      <w:r>
        <w:rPr>
          <w:spacing w:val="-9"/>
          <w:sz w:val="24"/>
        </w:rPr>
        <w:t xml:space="preserve"> </w:t>
      </w:r>
      <w:r>
        <w:rPr>
          <w:sz w:val="24"/>
        </w:rPr>
        <w:t>business.</w:t>
      </w:r>
    </w:p>
    <w:p w14:paraId="7CC41D97" w14:textId="77777777" w:rsidR="00407150" w:rsidRDefault="00407150">
      <w:pPr>
        <w:pStyle w:val="BodyText"/>
        <w:spacing w:before="10"/>
        <w:rPr>
          <w:sz w:val="22"/>
        </w:rPr>
      </w:pPr>
    </w:p>
    <w:p w14:paraId="0AB01FF2" w14:textId="77777777" w:rsidR="00407150" w:rsidRDefault="003426F8">
      <w:pPr>
        <w:pStyle w:val="BodyText"/>
        <w:spacing w:before="1"/>
        <w:ind w:left="1426"/>
      </w:pPr>
      <w:r>
        <w:t>A</w:t>
      </w:r>
      <w:r>
        <w:rPr>
          <w:spacing w:val="-6"/>
        </w:rPr>
        <w:t xml:space="preserve"> </w:t>
      </w:r>
      <w:r>
        <w:t>strategic</w:t>
      </w:r>
      <w:r>
        <w:rPr>
          <w:spacing w:val="-5"/>
        </w:rPr>
        <w:t xml:space="preserve"> </w:t>
      </w:r>
      <w:r>
        <w:t>approach</w:t>
      </w:r>
      <w:r>
        <w:rPr>
          <w:spacing w:val="-6"/>
        </w:rPr>
        <w:t xml:space="preserve"> </w:t>
      </w:r>
      <w:r>
        <w:t>in</w:t>
      </w:r>
      <w:r>
        <w:rPr>
          <w:spacing w:val="-5"/>
        </w:rPr>
        <w:t xml:space="preserve"> </w:t>
      </w:r>
      <w:r>
        <w:t>which</w:t>
      </w:r>
      <w:r>
        <w:rPr>
          <w:spacing w:val="-5"/>
        </w:rPr>
        <w:t xml:space="preserve"> </w:t>
      </w:r>
      <w:r>
        <w:t>a</w:t>
      </w:r>
      <w:r>
        <w:rPr>
          <w:spacing w:val="-6"/>
        </w:rPr>
        <w:t xml:space="preserve"> </w:t>
      </w:r>
      <w:r>
        <w:t>business</w:t>
      </w:r>
      <w:r>
        <w:rPr>
          <w:spacing w:val="-6"/>
        </w:rPr>
        <w:t xml:space="preserve"> </w:t>
      </w:r>
      <w:r>
        <w:t>focuses</w:t>
      </w:r>
      <w:r>
        <w:rPr>
          <w:spacing w:val="-6"/>
        </w:rPr>
        <w:t xml:space="preserve"> </w:t>
      </w:r>
      <w:r>
        <w:t>on</w:t>
      </w:r>
      <w:r>
        <w:rPr>
          <w:spacing w:val="-6"/>
        </w:rPr>
        <w:t xml:space="preserve"> </w:t>
      </w:r>
      <w:r>
        <w:t>a</w:t>
      </w:r>
      <w:r>
        <w:rPr>
          <w:spacing w:val="-6"/>
        </w:rPr>
        <w:t xml:space="preserve"> </w:t>
      </w:r>
      <w:r>
        <w:t>single</w:t>
      </w:r>
      <w:r>
        <w:rPr>
          <w:spacing w:val="-5"/>
        </w:rPr>
        <w:t xml:space="preserve"> </w:t>
      </w:r>
      <w:r>
        <w:t>market</w:t>
      </w:r>
      <w:r>
        <w:rPr>
          <w:spacing w:val="-6"/>
        </w:rPr>
        <w:t xml:space="preserve"> </w:t>
      </w:r>
      <w:r>
        <w:t>or</w:t>
      </w:r>
      <w:r>
        <w:rPr>
          <w:spacing w:val="-6"/>
        </w:rPr>
        <w:t xml:space="preserve"> </w:t>
      </w:r>
      <w:r>
        <w:t>product.</w:t>
      </w:r>
    </w:p>
    <w:p w14:paraId="21C64495" w14:textId="77777777" w:rsidR="00407150" w:rsidRDefault="003426F8">
      <w:pPr>
        <w:pStyle w:val="BodyText"/>
        <w:ind w:left="1426"/>
      </w:pPr>
      <w:r>
        <w:t>This</w:t>
      </w:r>
      <w:r>
        <w:rPr>
          <w:spacing w:val="-7"/>
        </w:rPr>
        <w:t xml:space="preserve"> </w:t>
      </w:r>
      <w:r>
        <w:t>allows</w:t>
      </w:r>
      <w:r>
        <w:rPr>
          <w:spacing w:val="-7"/>
        </w:rPr>
        <w:t xml:space="preserve"> </w:t>
      </w:r>
      <w:r>
        <w:t>the</w:t>
      </w:r>
      <w:r>
        <w:rPr>
          <w:spacing w:val="-7"/>
        </w:rPr>
        <w:t xml:space="preserve"> </w:t>
      </w:r>
      <w:r>
        <w:t>company</w:t>
      </w:r>
      <w:r>
        <w:rPr>
          <w:spacing w:val="-6"/>
        </w:rPr>
        <w:t xml:space="preserve"> </w:t>
      </w:r>
      <w:r>
        <w:t>to</w:t>
      </w:r>
      <w:r>
        <w:rPr>
          <w:spacing w:val="-6"/>
        </w:rPr>
        <w:t xml:space="preserve"> </w:t>
      </w:r>
      <w:r>
        <w:t>invest</w:t>
      </w:r>
      <w:r>
        <w:rPr>
          <w:spacing w:val="-6"/>
        </w:rPr>
        <w:t xml:space="preserve"> </w:t>
      </w:r>
      <w:r>
        <w:t>more</w:t>
      </w:r>
      <w:r>
        <w:rPr>
          <w:spacing w:val="-6"/>
        </w:rPr>
        <w:t xml:space="preserve"> </w:t>
      </w:r>
      <w:r>
        <w:t>resources</w:t>
      </w:r>
      <w:r>
        <w:rPr>
          <w:spacing w:val="-7"/>
        </w:rPr>
        <w:t xml:space="preserve"> </w:t>
      </w:r>
      <w:r>
        <w:t>in</w:t>
      </w:r>
      <w:r>
        <w:rPr>
          <w:spacing w:val="-6"/>
        </w:rPr>
        <w:t xml:space="preserve"> </w:t>
      </w:r>
      <w:r>
        <w:t>production</w:t>
      </w:r>
      <w:r>
        <w:rPr>
          <w:spacing w:val="-7"/>
        </w:rPr>
        <w:t xml:space="preserve"> </w:t>
      </w:r>
      <w:r>
        <w:t>and</w:t>
      </w:r>
      <w:r>
        <w:rPr>
          <w:spacing w:val="-6"/>
        </w:rPr>
        <w:t xml:space="preserve"> </w:t>
      </w:r>
      <w:r>
        <w:t>marketing</w:t>
      </w:r>
    </w:p>
    <w:p w14:paraId="4E41CE69" w14:textId="77777777" w:rsidR="00407150" w:rsidRDefault="003426F8">
      <w:pPr>
        <w:pStyle w:val="BodyText"/>
        <w:ind w:left="1426" w:right="727"/>
      </w:pPr>
      <w:r>
        <w:t>in that one area, but carries the risk of significant losses in the event of a drop in demand or increase in the level of competition.</w:t>
      </w:r>
    </w:p>
    <w:p w14:paraId="4D987A85" w14:textId="77777777" w:rsidR="00407150" w:rsidRDefault="00407150">
      <w:pPr>
        <w:pStyle w:val="BodyText"/>
        <w:spacing w:before="11"/>
        <w:rPr>
          <w:sz w:val="22"/>
        </w:rPr>
      </w:pPr>
    </w:p>
    <w:p w14:paraId="6DA11B21" w14:textId="77777777" w:rsidR="00407150" w:rsidRDefault="003426F8">
      <w:pPr>
        <w:pStyle w:val="ListParagraph"/>
        <w:numPr>
          <w:ilvl w:val="0"/>
          <w:numId w:val="31"/>
        </w:numPr>
        <w:tabs>
          <w:tab w:val="left" w:pos="1426"/>
          <w:tab w:val="left" w:pos="1427"/>
        </w:tabs>
        <w:ind w:right="948"/>
        <w:rPr>
          <w:sz w:val="24"/>
        </w:rPr>
      </w:pPr>
      <w:r>
        <w:rPr>
          <w:sz w:val="24"/>
        </w:rPr>
        <w:t>Vertical</w:t>
      </w:r>
      <w:r>
        <w:rPr>
          <w:spacing w:val="-8"/>
          <w:sz w:val="24"/>
        </w:rPr>
        <w:t xml:space="preserve"> </w:t>
      </w:r>
      <w:r>
        <w:rPr>
          <w:sz w:val="24"/>
        </w:rPr>
        <w:t>integration</w:t>
      </w:r>
      <w:r>
        <w:rPr>
          <w:spacing w:val="-7"/>
          <w:sz w:val="24"/>
        </w:rPr>
        <w:t xml:space="preserve"> </w:t>
      </w:r>
      <w:r>
        <w:rPr>
          <w:sz w:val="24"/>
        </w:rPr>
        <w:t>–</w:t>
      </w:r>
      <w:r>
        <w:rPr>
          <w:spacing w:val="-6"/>
          <w:sz w:val="24"/>
        </w:rPr>
        <w:t xml:space="preserve"> </w:t>
      </w:r>
      <w:r>
        <w:rPr>
          <w:sz w:val="24"/>
        </w:rPr>
        <w:t>company</w:t>
      </w:r>
      <w:r>
        <w:rPr>
          <w:spacing w:val="-6"/>
          <w:sz w:val="24"/>
        </w:rPr>
        <w:t xml:space="preserve"> </w:t>
      </w:r>
      <w:r>
        <w:rPr>
          <w:sz w:val="24"/>
        </w:rPr>
        <w:t>grows</w:t>
      </w:r>
      <w:r>
        <w:rPr>
          <w:spacing w:val="-7"/>
          <w:sz w:val="24"/>
        </w:rPr>
        <w:t xml:space="preserve"> </w:t>
      </w:r>
      <w:r>
        <w:rPr>
          <w:sz w:val="24"/>
        </w:rPr>
        <w:t>by</w:t>
      </w:r>
      <w:r>
        <w:rPr>
          <w:spacing w:val="-7"/>
          <w:sz w:val="24"/>
        </w:rPr>
        <w:t xml:space="preserve"> </w:t>
      </w:r>
      <w:r>
        <w:rPr>
          <w:sz w:val="24"/>
        </w:rPr>
        <w:t>gaining</w:t>
      </w:r>
      <w:r>
        <w:rPr>
          <w:spacing w:val="-6"/>
          <w:sz w:val="24"/>
        </w:rPr>
        <w:t xml:space="preserve"> </w:t>
      </w:r>
      <w:r>
        <w:rPr>
          <w:sz w:val="24"/>
        </w:rPr>
        <w:t>control</w:t>
      </w:r>
      <w:r>
        <w:rPr>
          <w:spacing w:val="-7"/>
          <w:sz w:val="24"/>
        </w:rPr>
        <w:t xml:space="preserve"> </w:t>
      </w:r>
      <w:r>
        <w:rPr>
          <w:sz w:val="24"/>
        </w:rPr>
        <w:t>of</w:t>
      </w:r>
      <w:r>
        <w:rPr>
          <w:spacing w:val="-7"/>
          <w:sz w:val="24"/>
        </w:rPr>
        <w:t xml:space="preserve"> </w:t>
      </w:r>
      <w:r>
        <w:rPr>
          <w:sz w:val="24"/>
        </w:rPr>
        <w:t>inputs</w:t>
      </w:r>
      <w:r>
        <w:rPr>
          <w:spacing w:val="-7"/>
          <w:sz w:val="24"/>
        </w:rPr>
        <w:t xml:space="preserve"> </w:t>
      </w:r>
      <w:r>
        <w:rPr>
          <w:sz w:val="24"/>
        </w:rPr>
        <w:t>or</w:t>
      </w:r>
      <w:r>
        <w:rPr>
          <w:spacing w:val="-6"/>
          <w:sz w:val="24"/>
        </w:rPr>
        <w:t xml:space="preserve"> </w:t>
      </w:r>
      <w:r>
        <w:rPr>
          <w:sz w:val="24"/>
        </w:rPr>
        <w:t>outputs</w:t>
      </w:r>
      <w:r>
        <w:rPr>
          <w:spacing w:val="-8"/>
          <w:sz w:val="24"/>
        </w:rPr>
        <w:t xml:space="preserve"> </w:t>
      </w:r>
      <w:r>
        <w:rPr>
          <w:sz w:val="24"/>
        </w:rPr>
        <w:t>or both.</w:t>
      </w:r>
    </w:p>
    <w:p w14:paraId="589AA085" w14:textId="77777777" w:rsidR="00407150" w:rsidRDefault="00407150">
      <w:pPr>
        <w:pStyle w:val="BodyText"/>
        <w:spacing w:before="12"/>
        <w:rPr>
          <w:sz w:val="22"/>
        </w:rPr>
      </w:pPr>
    </w:p>
    <w:p w14:paraId="3F0CFEEF" w14:textId="77777777" w:rsidR="00407150" w:rsidRDefault="003426F8">
      <w:pPr>
        <w:ind w:left="1426"/>
        <w:rPr>
          <w:sz w:val="24"/>
        </w:rPr>
      </w:pPr>
      <w:r>
        <w:rPr>
          <w:sz w:val="24"/>
        </w:rPr>
        <w:t xml:space="preserve">When a company acquires its input supplier it is called </w:t>
      </w:r>
      <w:r>
        <w:rPr>
          <w:i/>
          <w:sz w:val="24"/>
        </w:rPr>
        <w:t>backward integration</w:t>
      </w:r>
      <w:r>
        <w:rPr>
          <w:sz w:val="24"/>
        </w:rPr>
        <w:t>.</w:t>
      </w:r>
    </w:p>
    <w:p w14:paraId="709CF0E3" w14:textId="77777777" w:rsidR="00407150" w:rsidRDefault="003426F8">
      <w:pPr>
        <w:pStyle w:val="BodyText"/>
        <w:ind w:left="1426"/>
        <w:rPr>
          <w:i/>
        </w:rPr>
      </w:pPr>
      <w:r>
        <w:t xml:space="preserve">When it acquires companies in its distribution chain it is called </w:t>
      </w:r>
      <w:r>
        <w:rPr>
          <w:i/>
        </w:rPr>
        <w:t>forward</w:t>
      </w:r>
    </w:p>
    <w:p w14:paraId="4FD21B0B" w14:textId="77777777" w:rsidR="00407150" w:rsidRDefault="003426F8">
      <w:pPr>
        <w:pStyle w:val="BodyText"/>
        <w:ind w:left="1426" w:right="725"/>
      </w:pPr>
      <w:r>
        <w:rPr>
          <w:i/>
        </w:rPr>
        <w:t>integration</w:t>
      </w:r>
      <w:r>
        <w:t>. For example, a vertically integrated oil company may end up owning oilfields, refineries, tankers, trucks, and gas (petrol) filling stations. Also called</w:t>
      </w:r>
    </w:p>
    <w:p w14:paraId="4A644219" w14:textId="731985CD" w:rsidR="00407150" w:rsidRDefault="003426F8">
      <w:pPr>
        <w:pStyle w:val="BodyText"/>
        <w:ind w:left="1426"/>
      </w:pPr>
      <w:r>
        <w:t>vertical merger. See also horizontal integration.</w:t>
      </w:r>
    </w:p>
    <w:p w14:paraId="03488F67" w14:textId="77777777" w:rsidR="00407150" w:rsidRDefault="00407150">
      <w:pPr>
        <w:pStyle w:val="BodyText"/>
        <w:spacing w:before="11"/>
        <w:rPr>
          <w:sz w:val="22"/>
        </w:rPr>
      </w:pPr>
    </w:p>
    <w:p w14:paraId="11B21F7D" w14:textId="77777777" w:rsidR="00407150" w:rsidRDefault="003426F8">
      <w:pPr>
        <w:pStyle w:val="ListParagraph"/>
        <w:numPr>
          <w:ilvl w:val="0"/>
          <w:numId w:val="31"/>
        </w:numPr>
        <w:tabs>
          <w:tab w:val="left" w:pos="1426"/>
          <w:tab w:val="left" w:pos="1427"/>
        </w:tabs>
        <w:spacing w:before="1"/>
        <w:rPr>
          <w:sz w:val="24"/>
        </w:rPr>
      </w:pPr>
      <w:r>
        <w:rPr>
          <w:sz w:val="24"/>
        </w:rPr>
        <w:t>Horizontal integration – grow by combining with</w:t>
      </w:r>
      <w:r>
        <w:rPr>
          <w:spacing w:val="-12"/>
          <w:sz w:val="24"/>
        </w:rPr>
        <w:t xml:space="preserve"> </w:t>
      </w:r>
      <w:r>
        <w:rPr>
          <w:sz w:val="24"/>
        </w:rPr>
        <w:t>competitors.</w:t>
      </w:r>
    </w:p>
    <w:p w14:paraId="796EB34F" w14:textId="77777777" w:rsidR="00407150" w:rsidRDefault="00407150">
      <w:pPr>
        <w:pStyle w:val="BodyText"/>
        <w:spacing w:before="10"/>
        <w:rPr>
          <w:sz w:val="22"/>
        </w:rPr>
      </w:pPr>
    </w:p>
    <w:p w14:paraId="26E1D7AF" w14:textId="77777777" w:rsidR="00407150" w:rsidRDefault="003426F8">
      <w:pPr>
        <w:pStyle w:val="BodyText"/>
        <w:ind w:left="1426" w:right="846"/>
      </w:pPr>
      <w:r>
        <w:t xml:space="preserve">The merger of companies at the same stage of production in the same or different industries. When the products of both companies are similar, it is a merger of competitors. When all producers of a good or service in a market merge, it is the creation of a </w:t>
      </w:r>
      <w:r>
        <w:rPr>
          <w:i/>
        </w:rPr>
        <w:t>monopoly</w:t>
      </w:r>
      <w:r>
        <w:t xml:space="preserve">. If only a few competitors remain, it is termed an </w:t>
      </w:r>
      <w:r>
        <w:rPr>
          <w:i/>
        </w:rPr>
        <w:t>oligopoly</w:t>
      </w:r>
      <w:r>
        <w:t>.</w:t>
      </w:r>
    </w:p>
    <w:p w14:paraId="411C2353" w14:textId="77777777" w:rsidR="00407150" w:rsidRDefault="00407150">
      <w:pPr>
        <w:pStyle w:val="BodyText"/>
        <w:rPr>
          <w:sz w:val="23"/>
        </w:rPr>
      </w:pPr>
    </w:p>
    <w:p w14:paraId="6F83FD51" w14:textId="77777777" w:rsidR="00407150" w:rsidRDefault="003426F8">
      <w:pPr>
        <w:pStyle w:val="ListParagraph"/>
        <w:numPr>
          <w:ilvl w:val="0"/>
          <w:numId w:val="31"/>
        </w:numPr>
        <w:tabs>
          <w:tab w:val="left" w:pos="1426"/>
          <w:tab w:val="left" w:pos="1427"/>
        </w:tabs>
        <w:rPr>
          <w:sz w:val="24"/>
        </w:rPr>
      </w:pPr>
      <w:r>
        <w:rPr>
          <w:sz w:val="24"/>
        </w:rPr>
        <w:t>Diversification – grow by moving into related or unrelated</w:t>
      </w:r>
      <w:r>
        <w:rPr>
          <w:spacing w:val="-19"/>
          <w:sz w:val="24"/>
        </w:rPr>
        <w:t xml:space="preserve"> </w:t>
      </w:r>
      <w:r>
        <w:rPr>
          <w:sz w:val="24"/>
        </w:rPr>
        <w:t>businesses.</w:t>
      </w:r>
    </w:p>
    <w:p w14:paraId="359A0849" w14:textId="77777777" w:rsidR="00407150" w:rsidRDefault="00407150">
      <w:pPr>
        <w:pStyle w:val="BodyText"/>
        <w:spacing w:before="11"/>
        <w:rPr>
          <w:sz w:val="22"/>
        </w:rPr>
      </w:pPr>
    </w:p>
    <w:p w14:paraId="713C95BC" w14:textId="77777777" w:rsidR="00407150" w:rsidRDefault="003426F8">
      <w:pPr>
        <w:pStyle w:val="BodyText"/>
        <w:ind w:left="1426" w:right="1514"/>
      </w:pPr>
      <w:r>
        <w:t>Diversification strategy probably takes place, when company or business organizations introduce a new product in the market.</w:t>
      </w:r>
    </w:p>
    <w:p w14:paraId="3C49367F" w14:textId="77777777" w:rsidR="00407150" w:rsidRDefault="00407150">
      <w:pPr>
        <w:pStyle w:val="BodyText"/>
        <w:rPr>
          <w:sz w:val="23"/>
        </w:rPr>
      </w:pPr>
    </w:p>
    <w:p w14:paraId="5FBC80E0" w14:textId="77777777" w:rsidR="00407150" w:rsidRDefault="003426F8">
      <w:pPr>
        <w:pStyle w:val="BodyText"/>
        <w:ind w:left="1426" w:right="1291"/>
        <w:jc w:val="both"/>
      </w:pPr>
      <w:r>
        <w:rPr>
          <w:i/>
        </w:rPr>
        <w:t>Horizontal</w:t>
      </w:r>
      <w:r>
        <w:rPr>
          <w:i/>
          <w:spacing w:val="-6"/>
        </w:rPr>
        <w:t xml:space="preserve"> </w:t>
      </w:r>
      <w:r>
        <w:rPr>
          <w:i/>
        </w:rPr>
        <w:t>Diversification</w:t>
      </w:r>
      <w:r>
        <w:rPr>
          <w:i/>
          <w:spacing w:val="-6"/>
        </w:rPr>
        <w:t xml:space="preserve"> </w:t>
      </w:r>
      <w:r>
        <w:rPr>
          <w:spacing w:val="-3"/>
        </w:rPr>
        <w:t>refers</w:t>
      </w:r>
      <w:r>
        <w:rPr>
          <w:spacing w:val="-6"/>
        </w:rPr>
        <w:t xml:space="preserve"> </w:t>
      </w:r>
      <w:r>
        <w:t>to</w:t>
      </w:r>
      <w:r>
        <w:rPr>
          <w:spacing w:val="-5"/>
        </w:rPr>
        <w:t xml:space="preserve"> </w:t>
      </w:r>
      <w:r>
        <w:t>acquiring</w:t>
      </w:r>
      <w:r>
        <w:rPr>
          <w:spacing w:val="-5"/>
        </w:rPr>
        <w:t xml:space="preserve"> </w:t>
      </w:r>
      <w:r>
        <w:t>or</w:t>
      </w:r>
      <w:r>
        <w:rPr>
          <w:spacing w:val="-6"/>
        </w:rPr>
        <w:t xml:space="preserve"> </w:t>
      </w:r>
      <w:r>
        <w:t>developing</w:t>
      </w:r>
      <w:r>
        <w:rPr>
          <w:spacing w:val="-5"/>
        </w:rPr>
        <w:t xml:space="preserve"> </w:t>
      </w:r>
      <w:r>
        <w:t>new</w:t>
      </w:r>
      <w:r>
        <w:rPr>
          <w:spacing w:val="-4"/>
        </w:rPr>
        <w:t xml:space="preserve"> </w:t>
      </w:r>
      <w:r>
        <w:t>products</w:t>
      </w:r>
      <w:r>
        <w:rPr>
          <w:spacing w:val="-6"/>
        </w:rPr>
        <w:t xml:space="preserve"> </w:t>
      </w:r>
      <w:r>
        <w:t>or offering</w:t>
      </w:r>
      <w:r>
        <w:rPr>
          <w:spacing w:val="-6"/>
        </w:rPr>
        <w:t xml:space="preserve"> </w:t>
      </w:r>
      <w:r>
        <w:t>new</w:t>
      </w:r>
      <w:r>
        <w:rPr>
          <w:spacing w:val="-5"/>
        </w:rPr>
        <w:t xml:space="preserve"> </w:t>
      </w:r>
      <w:r>
        <w:t>services</w:t>
      </w:r>
      <w:r>
        <w:rPr>
          <w:spacing w:val="-6"/>
        </w:rPr>
        <w:t xml:space="preserve"> </w:t>
      </w:r>
      <w:r>
        <w:t>that</w:t>
      </w:r>
      <w:r>
        <w:rPr>
          <w:spacing w:val="-5"/>
        </w:rPr>
        <w:t xml:space="preserve"> </w:t>
      </w:r>
      <w:r>
        <w:t>could</w:t>
      </w:r>
      <w:r>
        <w:rPr>
          <w:spacing w:val="-6"/>
        </w:rPr>
        <w:t xml:space="preserve"> </w:t>
      </w:r>
      <w:r>
        <w:t>appeal</w:t>
      </w:r>
      <w:r>
        <w:rPr>
          <w:spacing w:val="-6"/>
        </w:rPr>
        <w:t xml:space="preserve"> </w:t>
      </w:r>
      <w:r>
        <w:t>to</w:t>
      </w:r>
      <w:r>
        <w:rPr>
          <w:spacing w:val="-6"/>
        </w:rPr>
        <w:t xml:space="preserve"> </w:t>
      </w:r>
      <w:r>
        <w:t>the</w:t>
      </w:r>
      <w:r>
        <w:rPr>
          <w:spacing w:val="-5"/>
        </w:rPr>
        <w:t xml:space="preserve"> </w:t>
      </w:r>
      <w:r>
        <w:t>company´s</w:t>
      </w:r>
      <w:r>
        <w:rPr>
          <w:spacing w:val="-6"/>
        </w:rPr>
        <w:t xml:space="preserve"> </w:t>
      </w:r>
      <w:r>
        <w:t>current</w:t>
      </w:r>
      <w:r>
        <w:rPr>
          <w:spacing w:val="-5"/>
        </w:rPr>
        <w:t xml:space="preserve"> </w:t>
      </w:r>
      <w:r>
        <w:t>customer groups.</w:t>
      </w:r>
    </w:p>
    <w:p w14:paraId="5DA8E9F0" w14:textId="77777777" w:rsidR="00407150" w:rsidRDefault="00407150">
      <w:pPr>
        <w:pStyle w:val="BodyText"/>
        <w:spacing w:before="12"/>
        <w:rPr>
          <w:sz w:val="22"/>
        </w:rPr>
      </w:pPr>
    </w:p>
    <w:p w14:paraId="342390DA" w14:textId="77777777" w:rsidR="00407150" w:rsidRDefault="003426F8">
      <w:pPr>
        <w:pStyle w:val="BodyText"/>
        <w:ind w:left="1426" w:right="657"/>
      </w:pPr>
      <w:r>
        <w:rPr>
          <w:i/>
        </w:rPr>
        <w:t xml:space="preserve">Vertical Diversification </w:t>
      </w:r>
      <w:r>
        <w:t>occurs when the company goes back to previous stages of its production cycle or moves forward to subsequent stages of the same cycle - production of raw materials or distribution of the final product.</w:t>
      </w:r>
    </w:p>
    <w:p w14:paraId="5378CDEA" w14:textId="77777777" w:rsidR="00407150" w:rsidRDefault="00407150">
      <w:pPr>
        <w:pStyle w:val="BodyText"/>
        <w:spacing w:before="10"/>
        <w:rPr>
          <w:sz w:val="22"/>
        </w:rPr>
      </w:pPr>
    </w:p>
    <w:p w14:paraId="5C80783A" w14:textId="77777777" w:rsidR="00407150" w:rsidRDefault="003426F8">
      <w:pPr>
        <w:pStyle w:val="BodyText"/>
        <w:ind w:left="1426" w:right="727"/>
      </w:pPr>
      <w:r>
        <w:rPr>
          <w:i/>
        </w:rPr>
        <w:t xml:space="preserve">Concentric Diversification </w:t>
      </w:r>
      <w:r>
        <w:t>enlarging the production portfolio by adding new products with the aim of fully utilizing the potential of the existing technologies and marketing system.</w:t>
      </w:r>
    </w:p>
    <w:p w14:paraId="47912A54" w14:textId="77777777" w:rsidR="00407150" w:rsidRDefault="00407150">
      <w:pPr>
        <w:pStyle w:val="BodyText"/>
        <w:rPr>
          <w:sz w:val="23"/>
        </w:rPr>
      </w:pPr>
    </w:p>
    <w:p w14:paraId="2711A984" w14:textId="77777777" w:rsidR="00407150" w:rsidRDefault="003426F8">
      <w:pPr>
        <w:pStyle w:val="BodyText"/>
        <w:ind w:left="1426" w:right="846"/>
      </w:pPr>
      <w:r>
        <w:rPr>
          <w:i/>
        </w:rPr>
        <w:t xml:space="preserve">Heterogeneous (conglomerate) diversification </w:t>
      </w:r>
      <w:r>
        <w:t>is moving to new products or services that have no technological or commercial relation with current products, equipment, distribution channels, but which may appeal to new groups of customers.</w:t>
      </w:r>
    </w:p>
    <w:p w14:paraId="6BA0EDFD" w14:textId="77777777" w:rsidR="00407150" w:rsidRDefault="00407150">
      <w:pPr>
        <w:pStyle w:val="BodyText"/>
        <w:spacing w:before="12"/>
        <w:rPr>
          <w:sz w:val="22"/>
        </w:rPr>
      </w:pPr>
    </w:p>
    <w:p w14:paraId="17D6F63A" w14:textId="77777777" w:rsidR="00407150" w:rsidRDefault="003426F8">
      <w:pPr>
        <w:pStyle w:val="BodyText"/>
        <w:ind w:left="1426" w:right="846"/>
      </w:pPr>
      <w:r>
        <w:rPr>
          <w:i/>
        </w:rPr>
        <w:t xml:space="preserve">Corporate Diversification </w:t>
      </w:r>
      <w:r>
        <w:t>involves production of unrelated but definitely profitable goods. It is often tied to large investments where there may also be</w:t>
      </w:r>
    </w:p>
    <w:p w14:paraId="2CB0D787" w14:textId="77777777" w:rsidR="00407150" w:rsidRDefault="00407150">
      <w:pPr>
        <w:sectPr w:rsidR="00407150">
          <w:pgSz w:w="11910" w:h="16840"/>
          <w:pgMar w:top="800" w:right="700" w:bottom="280" w:left="1180" w:header="720" w:footer="720" w:gutter="0"/>
          <w:cols w:space="720"/>
        </w:sectPr>
      </w:pPr>
    </w:p>
    <w:p w14:paraId="17492253" w14:textId="77777777" w:rsidR="00407150" w:rsidRDefault="003426F8">
      <w:pPr>
        <w:pStyle w:val="BodyText"/>
        <w:spacing w:before="39"/>
        <w:ind w:left="1426"/>
      </w:pPr>
      <w:r>
        <w:lastRenderedPageBreak/>
        <w:t>high returns.</w:t>
      </w:r>
    </w:p>
    <w:p w14:paraId="6BB67A2E" w14:textId="77777777" w:rsidR="00407150" w:rsidRDefault="00407150">
      <w:pPr>
        <w:pStyle w:val="BodyText"/>
        <w:spacing w:before="11"/>
        <w:rPr>
          <w:sz w:val="22"/>
        </w:rPr>
      </w:pPr>
    </w:p>
    <w:p w14:paraId="527A211C" w14:textId="77777777" w:rsidR="00407150" w:rsidRDefault="003426F8">
      <w:pPr>
        <w:pStyle w:val="ListParagraph"/>
        <w:numPr>
          <w:ilvl w:val="2"/>
          <w:numId w:val="33"/>
        </w:numPr>
        <w:tabs>
          <w:tab w:val="left" w:pos="1548"/>
        </w:tabs>
        <w:ind w:left="1547" w:hanging="602"/>
        <w:rPr>
          <w:sz w:val="24"/>
        </w:rPr>
      </w:pPr>
      <w:r>
        <w:rPr>
          <w:sz w:val="24"/>
        </w:rPr>
        <w:t>Stability</w:t>
      </w:r>
      <w:r>
        <w:rPr>
          <w:spacing w:val="-2"/>
          <w:sz w:val="24"/>
        </w:rPr>
        <w:t xml:space="preserve"> </w:t>
      </w:r>
      <w:r>
        <w:rPr>
          <w:sz w:val="24"/>
        </w:rPr>
        <w:t>strategy</w:t>
      </w:r>
    </w:p>
    <w:p w14:paraId="32550651" w14:textId="77777777" w:rsidR="00407150" w:rsidRDefault="00407150">
      <w:pPr>
        <w:pStyle w:val="BodyText"/>
        <w:rPr>
          <w:sz w:val="23"/>
        </w:rPr>
      </w:pPr>
    </w:p>
    <w:p w14:paraId="02E00E6C" w14:textId="77777777" w:rsidR="00407150" w:rsidRDefault="003426F8">
      <w:pPr>
        <w:pStyle w:val="BodyText"/>
        <w:ind w:left="946" w:right="1271"/>
      </w:pPr>
      <w:r>
        <w:t>The</w:t>
      </w:r>
      <w:r>
        <w:rPr>
          <w:spacing w:val="-7"/>
        </w:rPr>
        <w:t xml:space="preserve"> </w:t>
      </w:r>
      <w:r>
        <w:t>Stability</w:t>
      </w:r>
      <w:r>
        <w:rPr>
          <w:spacing w:val="-6"/>
        </w:rPr>
        <w:t xml:space="preserve"> </w:t>
      </w:r>
      <w:r>
        <w:t>Strategy</w:t>
      </w:r>
      <w:r>
        <w:rPr>
          <w:spacing w:val="-6"/>
        </w:rPr>
        <w:t xml:space="preserve"> </w:t>
      </w:r>
      <w:r>
        <w:t>is</w:t>
      </w:r>
      <w:r>
        <w:rPr>
          <w:spacing w:val="-5"/>
        </w:rPr>
        <w:t xml:space="preserve"> </w:t>
      </w:r>
      <w:r>
        <w:t>adopted</w:t>
      </w:r>
      <w:r>
        <w:rPr>
          <w:spacing w:val="-5"/>
        </w:rPr>
        <w:t xml:space="preserve"> </w:t>
      </w:r>
      <w:r>
        <w:t>when</w:t>
      </w:r>
      <w:r>
        <w:rPr>
          <w:spacing w:val="-7"/>
        </w:rPr>
        <w:t xml:space="preserve"> </w:t>
      </w:r>
      <w:r>
        <w:t>the</w:t>
      </w:r>
      <w:r>
        <w:rPr>
          <w:spacing w:val="-5"/>
        </w:rPr>
        <w:t xml:space="preserve"> </w:t>
      </w:r>
      <w:r>
        <w:t>organization</w:t>
      </w:r>
      <w:r>
        <w:rPr>
          <w:spacing w:val="-7"/>
        </w:rPr>
        <w:t xml:space="preserve"> </w:t>
      </w:r>
      <w:r>
        <w:t>attempts</w:t>
      </w:r>
      <w:r>
        <w:rPr>
          <w:spacing w:val="-5"/>
        </w:rPr>
        <w:t xml:space="preserve"> </w:t>
      </w:r>
      <w:r>
        <w:t>to</w:t>
      </w:r>
      <w:r>
        <w:rPr>
          <w:spacing w:val="-6"/>
        </w:rPr>
        <w:t xml:space="preserve"> </w:t>
      </w:r>
      <w:r>
        <w:t>maintain</w:t>
      </w:r>
      <w:r>
        <w:rPr>
          <w:spacing w:val="-7"/>
        </w:rPr>
        <w:t xml:space="preserve"> </w:t>
      </w:r>
      <w:r>
        <w:t>its current position and focuses only on the incremental</w:t>
      </w:r>
      <w:r>
        <w:rPr>
          <w:spacing w:val="-40"/>
        </w:rPr>
        <w:t xml:space="preserve"> </w:t>
      </w:r>
      <w:r>
        <w:t>improvement by merely</w:t>
      </w:r>
    </w:p>
    <w:p w14:paraId="6895F32A" w14:textId="77777777" w:rsidR="00407150" w:rsidRDefault="003426F8">
      <w:pPr>
        <w:pStyle w:val="BodyText"/>
        <w:ind w:left="946" w:right="1271"/>
      </w:pPr>
      <w:r>
        <w:t>changing</w:t>
      </w:r>
      <w:r>
        <w:rPr>
          <w:spacing w:val="-6"/>
        </w:rPr>
        <w:t xml:space="preserve"> </w:t>
      </w:r>
      <w:r>
        <w:t>one</w:t>
      </w:r>
      <w:r>
        <w:rPr>
          <w:spacing w:val="-4"/>
        </w:rPr>
        <w:t xml:space="preserve"> </w:t>
      </w:r>
      <w:r>
        <w:t>or</w:t>
      </w:r>
      <w:r>
        <w:rPr>
          <w:spacing w:val="-4"/>
        </w:rPr>
        <w:t xml:space="preserve"> </w:t>
      </w:r>
      <w:r>
        <w:t>more</w:t>
      </w:r>
      <w:r>
        <w:rPr>
          <w:spacing w:val="-4"/>
        </w:rPr>
        <w:t xml:space="preserve"> </w:t>
      </w:r>
      <w:r>
        <w:t>of</w:t>
      </w:r>
      <w:r>
        <w:rPr>
          <w:spacing w:val="-4"/>
        </w:rPr>
        <w:t xml:space="preserve"> </w:t>
      </w:r>
      <w:r>
        <w:t>its</w:t>
      </w:r>
      <w:r>
        <w:rPr>
          <w:spacing w:val="-4"/>
        </w:rPr>
        <w:t xml:space="preserve"> </w:t>
      </w:r>
      <w:r>
        <w:t>business</w:t>
      </w:r>
      <w:r>
        <w:rPr>
          <w:spacing w:val="-5"/>
        </w:rPr>
        <w:t xml:space="preserve"> </w:t>
      </w:r>
      <w:r>
        <w:t>operations</w:t>
      </w:r>
      <w:r>
        <w:rPr>
          <w:spacing w:val="-5"/>
        </w:rPr>
        <w:t xml:space="preserve"> </w:t>
      </w:r>
      <w:r>
        <w:t>in</w:t>
      </w:r>
      <w:r>
        <w:rPr>
          <w:spacing w:val="-4"/>
        </w:rPr>
        <w:t xml:space="preserve"> </w:t>
      </w:r>
      <w:r>
        <w:t>the</w:t>
      </w:r>
      <w:r>
        <w:rPr>
          <w:spacing w:val="-4"/>
        </w:rPr>
        <w:t xml:space="preserve"> </w:t>
      </w:r>
      <w:r>
        <w:t>perspective</w:t>
      </w:r>
      <w:r>
        <w:rPr>
          <w:spacing w:val="-5"/>
        </w:rPr>
        <w:t xml:space="preserve"> </w:t>
      </w:r>
      <w:r>
        <w:t>of</w:t>
      </w:r>
      <w:r>
        <w:rPr>
          <w:spacing w:val="-5"/>
        </w:rPr>
        <w:t xml:space="preserve"> </w:t>
      </w:r>
      <w:r>
        <w:t>customer groups, customer functions and technology alternatives, either individually</w:t>
      </w:r>
      <w:r>
        <w:rPr>
          <w:spacing w:val="-38"/>
        </w:rPr>
        <w:t xml:space="preserve"> </w:t>
      </w:r>
      <w:r>
        <w:t>or</w:t>
      </w:r>
    </w:p>
    <w:p w14:paraId="5B9E795C" w14:textId="77777777" w:rsidR="00407150" w:rsidRDefault="003426F8">
      <w:pPr>
        <w:pStyle w:val="BodyText"/>
        <w:spacing w:line="293" w:lineRule="exact"/>
        <w:ind w:left="946"/>
      </w:pPr>
      <w:r>
        <w:t>collectively. Stability strategy is characterized by an absence of significant changes.</w:t>
      </w:r>
    </w:p>
    <w:p w14:paraId="69A2ACDD" w14:textId="77777777" w:rsidR="00407150" w:rsidRDefault="00407150">
      <w:pPr>
        <w:pStyle w:val="BodyText"/>
        <w:rPr>
          <w:sz w:val="23"/>
        </w:rPr>
      </w:pPr>
    </w:p>
    <w:p w14:paraId="20CE9073" w14:textId="77777777" w:rsidR="00407150" w:rsidRDefault="003426F8">
      <w:pPr>
        <w:pStyle w:val="ListParagraph"/>
        <w:numPr>
          <w:ilvl w:val="2"/>
          <w:numId w:val="33"/>
        </w:numPr>
        <w:tabs>
          <w:tab w:val="left" w:pos="1548"/>
        </w:tabs>
        <w:ind w:left="1547" w:hanging="602"/>
        <w:rPr>
          <w:sz w:val="24"/>
        </w:rPr>
      </w:pPr>
      <w:r>
        <w:rPr>
          <w:sz w:val="24"/>
        </w:rPr>
        <w:t>Renewal</w:t>
      </w:r>
      <w:r>
        <w:rPr>
          <w:spacing w:val="-2"/>
          <w:sz w:val="24"/>
        </w:rPr>
        <w:t xml:space="preserve"> </w:t>
      </w:r>
      <w:r>
        <w:rPr>
          <w:sz w:val="24"/>
        </w:rPr>
        <w:t>strategy</w:t>
      </w:r>
    </w:p>
    <w:p w14:paraId="2F88506A" w14:textId="77777777" w:rsidR="00407150" w:rsidRDefault="00407150">
      <w:pPr>
        <w:pStyle w:val="BodyText"/>
        <w:spacing w:before="11"/>
        <w:rPr>
          <w:sz w:val="22"/>
        </w:rPr>
      </w:pPr>
    </w:p>
    <w:p w14:paraId="1B81B4AC" w14:textId="352EEBB4" w:rsidR="00407150" w:rsidRDefault="003426F8">
      <w:pPr>
        <w:pStyle w:val="BodyText"/>
        <w:ind w:left="946" w:right="692"/>
      </w:pPr>
      <w:r>
        <w:t>When a corporate strategy designed to address declining performance, then this type of strategy is called renewal strategy. This type of strategy helps an organization stabilize operations, revitalize organizational resources and capabilities, and prepare to compete once again. Organization is in trouble and needs to address declining performance.</w:t>
      </w:r>
    </w:p>
    <w:p w14:paraId="59FCECDF" w14:textId="77777777" w:rsidR="00407150" w:rsidRDefault="00407150">
      <w:pPr>
        <w:pStyle w:val="BodyText"/>
        <w:spacing w:before="11"/>
        <w:rPr>
          <w:sz w:val="22"/>
        </w:rPr>
      </w:pPr>
    </w:p>
    <w:p w14:paraId="5717FE4D" w14:textId="77777777" w:rsidR="00407150" w:rsidRDefault="003426F8">
      <w:pPr>
        <w:pStyle w:val="ListParagraph"/>
        <w:numPr>
          <w:ilvl w:val="0"/>
          <w:numId w:val="31"/>
        </w:numPr>
        <w:tabs>
          <w:tab w:val="left" w:pos="1426"/>
          <w:tab w:val="left" w:pos="1427"/>
        </w:tabs>
        <w:spacing w:before="1"/>
        <w:ind w:right="1010"/>
        <w:rPr>
          <w:sz w:val="24"/>
        </w:rPr>
      </w:pPr>
      <w:r>
        <w:rPr>
          <w:b/>
          <w:i/>
          <w:sz w:val="24"/>
        </w:rPr>
        <w:t xml:space="preserve">Retrenchment Strategy </w:t>
      </w:r>
      <w:r>
        <w:rPr>
          <w:sz w:val="24"/>
        </w:rPr>
        <w:t>is adopted when an organization aims at reducing its one</w:t>
      </w:r>
      <w:r>
        <w:rPr>
          <w:spacing w:val="-4"/>
          <w:sz w:val="24"/>
        </w:rPr>
        <w:t xml:space="preserve"> </w:t>
      </w:r>
      <w:r>
        <w:rPr>
          <w:sz w:val="24"/>
        </w:rPr>
        <w:t>or</w:t>
      </w:r>
      <w:r>
        <w:rPr>
          <w:spacing w:val="-4"/>
          <w:sz w:val="24"/>
        </w:rPr>
        <w:t xml:space="preserve"> </w:t>
      </w:r>
      <w:r>
        <w:rPr>
          <w:sz w:val="24"/>
        </w:rPr>
        <w:t>more</w:t>
      </w:r>
      <w:r>
        <w:rPr>
          <w:spacing w:val="-3"/>
          <w:sz w:val="24"/>
        </w:rPr>
        <w:t xml:space="preserve"> </w:t>
      </w:r>
      <w:r>
        <w:rPr>
          <w:sz w:val="24"/>
        </w:rPr>
        <w:t>business</w:t>
      </w:r>
      <w:r>
        <w:rPr>
          <w:spacing w:val="-4"/>
          <w:sz w:val="24"/>
        </w:rPr>
        <w:t xml:space="preserve"> </w:t>
      </w:r>
      <w:r>
        <w:rPr>
          <w:sz w:val="24"/>
        </w:rPr>
        <w:t>operations</w:t>
      </w:r>
      <w:r>
        <w:rPr>
          <w:spacing w:val="-4"/>
          <w:sz w:val="24"/>
        </w:rPr>
        <w:t xml:space="preserve"> </w:t>
      </w:r>
      <w:r>
        <w:rPr>
          <w:sz w:val="24"/>
        </w:rPr>
        <w:t>with</w:t>
      </w:r>
      <w:r>
        <w:rPr>
          <w:spacing w:val="-3"/>
          <w:sz w:val="24"/>
        </w:rPr>
        <w:t xml:space="preserve"> </w:t>
      </w:r>
      <w:r>
        <w:rPr>
          <w:sz w:val="24"/>
        </w:rPr>
        <w:t>the</w:t>
      </w:r>
      <w:r>
        <w:rPr>
          <w:spacing w:val="-3"/>
          <w:sz w:val="24"/>
        </w:rPr>
        <w:t xml:space="preserve"> </w:t>
      </w:r>
      <w:r>
        <w:rPr>
          <w:sz w:val="24"/>
        </w:rPr>
        <w:t>view</w:t>
      </w:r>
      <w:r>
        <w:rPr>
          <w:spacing w:val="-4"/>
          <w:sz w:val="24"/>
        </w:rPr>
        <w:t xml:space="preserve"> </w:t>
      </w:r>
      <w:r>
        <w:rPr>
          <w:sz w:val="24"/>
        </w:rPr>
        <w:t>to</w:t>
      </w:r>
      <w:r>
        <w:rPr>
          <w:spacing w:val="-4"/>
          <w:sz w:val="24"/>
        </w:rPr>
        <w:t xml:space="preserve"> </w:t>
      </w:r>
      <w:r>
        <w:rPr>
          <w:sz w:val="24"/>
        </w:rPr>
        <w:t>cut</w:t>
      </w:r>
      <w:r>
        <w:rPr>
          <w:spacing w:val="-3"/>
          <w:sz w:val="24"/>
        </w:rPr>
        <w:t xml:space="preserve"> </w:t>
      </w:r>
      <w:r>
        <w:rPr>
          <w:sz w:val="24"/>
        </w:rPr>
        <w:t>expenses</w:t>
      </w:r>
      <w:r>
        <w:rPr>
          <w:spacing w:val="-3"/>
          <w:sz w:val="24"/>
        </w:rPr>
        <w:t xml:space="preserve"> </w:t>
      </w:r>
      <w:r>
        <w:rPr>
          <w:sz w:val="24"/>
        </w:rPr>
        <w:t>and</w:t>
      </w:r>
      <w:r>
        <w:rPr>
          <w:spacing w:val="-4"/>
          <w:sz w:val="24"/>
        </w:rPr>
        <w:t xml:space="preserve"> </w:t>
      </w:r>
      <w:r>
        <w:rPr>
          <w:sz w:val="24"/>
        </w:rPr>
        <w:t>reach</w:t>
      </w:r>
      <w:r>
        <w:rPr>
          <w:spacing w:val="-4"/>
          <w:sz w:val="24"/>
        </w:rPr>
        <w:t xml:space="preserve"> </w:t>
      </w:r>
      <w:r>
        <w:rPr>
          <w:sz w:val="24"/>
        </w:rPr>
        <w:t>to</w:t>
      </w:r>
      <w:r>
        <w:rPr>
          <w:spacing w:val="-4"/>
          <w:sz w:val="24"/>
        </w:rPr>
        <w:t xml:space="preserve"> </w:t>
      </w:r>
      <w:r>
        <w:rPr>
          <w:sz w:val="24"/>
        </w:rPr>
        <w:t>a more stable financial</w:t>
      </w:r>
      <w:r>
        <w:rPr>
          <w:spacing w:val="-2"/>
          <w:sz w:val="24"/>
        </w:rPr>
        <w:t xml:space="preserve"> </w:t>
      </w:r>
      <w:r>
        <w:rPr>
          <w:sz w:val="24"/>
        </w:rPr>
        <w:t>position.</w:t>
      </w:r>
    </w:p>
    <w:p w14:paraId="4E83C143" w14:textId="77777777" w:rsidR="00407150" w:rsidRDefault="003426F8">
      <w:pPr>
        <w:pStyle w:val="ListParagraph"/>
        <w:numPr>
          <w:ilvl w:val="0"/>
          <w:numId w:val="31"/>
        </w:numPr>
        <w:tabs>
          <w:tab w:val="left" w:pos="1426"/>
          <w:tab w:val="left" w:pos="1427"/>
        </w:tabs>
        <w:spacing w:before="179"/>
        <w:ind w:right="806"/>
        <w:rPr>
          <w:sz w:val="24"/>
        </w:rPr>
      </w:pPr>
      <w:r>
        <w:rPr>
          <w:b/>
          <w:i/>
          <w:sz w:val="24"/>
        </w:rPr>
        <w:t xml:space="preserve">Turnaround strategy </w:t>
      </w:r>
      <w:r>
        <w:rPr>
          <w:sz w:val="24"/>
        </w:rPr>
        <w:t>is used when companies face serious financial challenges. This</w:t>
      </w:r>
      <w:r>
        <w:rPr>
          <w:spacing w:val="-6"/>
          <w:sz w:val="24"/>
        </w:rPr>
        <w:t xml:space="preserve"> </w:t>
      </w:r>
      <w:r>
        <w:rPr>
          <w:sz w:val="24"/>
        </w:rPr>
        <w:t>strategy</w:t>
      </w:r>
      <w:r>
        <w:rPr>
          <w:spacing w:val="-4"/>
          <w:sz w:val="24"/>
        </w:rPr>
        <w:t xml:space="preserve"> </w:t>
      </w:r>
      <w:r>
        <w:rPr>
          <w:sz w:val="24"/>
        </w:rPr>
        <w:t>is</w:t>
      </w:r>
      <w:r>
        <w:rPr>
          <w:spacing w:val="-5"/>
          <w:sz w:val="24"/>
        </w:rPr>
        <w:t xml:space="preserve"> </w:t>
      </w:r>
      <w:r>
        <w:rPr>
          <w:sz w:val="24"/>
        </w:rPr>
        <w:t>backing</w:t>
      </w:r>
      <w:r>
        <w:rPr>
          <w:spacing w:val="-6"/>
          <w:sz w:val="24"/>
        </w:rPr>
        <w:t xml:space="preserve"> </w:t>
      </w:r>
      <w:r>
        <w:rPr>
          <w:sz w:val="24"/>
        </w:rPr>
        <w:t>out</w:t>
      </w:r>
      <w:r>
        <w:rPr>
          <w:spacing w:val="-5"/>
          <w:sz w:val="24"/>
        </w:rPr>
        <w:t xml:space="preserve"> </w:t>
      </w:r>
      <w:r>
        <w:rPr>
          <w:sz w:val="24"/>
        </w:rPr>
        <w:t>or</w:t>
      </w:r>
      <w:r>
        <w:rPr>
          <w:spacing w:val="-5"/>
          <w:sz w:val="24"/>
        </w:rPr>
        <w:t xml:space="preserve"> </w:t>
      </w:r>
      <w:r>
        <w:rPr>
          <w:sz w:val="24"/>
        </w:rPr>
        <w:t>retreating</w:t>
      </w:r>
      <w:r>
        <w:rPr>
          <w:spacing w:val="-4"/>
          <w:sz w:val="24"/>
        </w:rPr>
        <w:t xml:space="preserve"> </w:t>
      </w:r>
      <w:r>
        <w:rPr>
          <w:sz w:val="24"/>
        </w:rPr>
        <w:t>from</w:t>
      </w:r>
      <w:r>
        <w:rPr>
          <w:spacing w:val="-6"/>
          <w:sz w:val="24"/>
        </w:rPr>
        <w:t xml:space="preserve"> </w:t>
      </w:r>
      <w:r>
        <w:rPr>
          <w:sz w:val="24"/>
        </w:rPr>
        <w:t>the</w:t>
      </w:r>
      <w:r>
        <w:rPr>
          <w:spacing w:val="-4"/>
          <w:sz w:val="24"/>
        </w:rPr>
        <w:t xml:space="preserve"> </w:t>
      </w:r>
      <w:r>
        <w:rPr>
          <w:sz w:val="24"/>
        </w:rPr>
        <w:t>decision</w:t>
      </w:r>
      <w:r>
        <w:rPr>
          <w:spacing w:val="-5"/>
          <w:sz w:val="24"/>
        </w:rPr>
        <w:t xml:space="preserve"> </w:t>
      </w:r>
      <w:r>
        <w:rPr>
          <w:sz w:val="24"/>
        </w:rPr>
        <w:t>wrongly</w:t>
      </w:r>
      <w:r>
        <w:rPr>
          <w:spacing w:val="-4"/>
          <w:sz w:val="24"/>
        </w:rPr>
        <w:t xml:space="preserve"> </w:t>
      </w:r>
      <w:r>
        <w:rPr>
          <w:sz w:val="24"/>
        </w:rPr>
        <w:t>made</w:t>
      </w:r>
      <w:r>
        <w:rPr>
          <w:spacing w:val="-6"/>
          <w:sz w:val="24"/>
        </w:rPr>
        <w:t xml:space="preserve"> </w:t>
      </w:r>
      <w:r>
        <w:rPr>
          <w:sz w:val="24"/>
        </w:rPr>
        <w:t xml:space="preserve">earlier and transforming from a </w:t>
      </w:r>
      <w:proofErr w:type="gramStart"/>
      <w:r>
        <w:rPr>
          <w:sz w:val="24"/>
        </w:rPr>
        <w:t>loss making</w:t>
      </w:r>
      <w:proofErr w:type="gramEnd"/>
      <w:r>
        <w:rPr>
          <w:sz w:val="24"/>
        </w:rPr>
        <w:t xml:space="preserve"> company to a profit making </w:t>
      </w:r>
      <w:r>
        <w:rPr>
          <w:spacing w:val="-4"/>
          <w:sz w:val="24"/>
        </w:rPr>
        <w:t xml:space="preserve">company. </w:t>
      </w:r>
      <w:r>
        <w:rPr>
          <w:spacing w:val="-11"/>
          <w:sz w:val="24"/>
        </w:rPr>
        <w:t xml:space="preserve">To </w:t>
      </w:r>
      <w:proofErr w:type="gramStart"/>
      <w:r>
        <w:rPr>
          <w:sz w:val="24"/>
        </w:rPr>
        <w:t>effect</w:t>
      </w:r>
      <w:proofErr w:type="gramEnd"/>
      <w:r>
        <w:rPr>
          <w:sz w:val="24"/>
        </w:rPr>
        <w:t xml:space="preserve"> a turnaround, a company must acknowledge and identify its problems, consider changes in management, and develop and implement a</w:t>
      </w:r>
      <w:r>
        <w:rPr>
          <w:spacing w:val="-19"/>
          <w:sz w:val="24"/>
        </w:rPr>
        <w:t xml:space="preserve"> </w:t>
      </w:r>
      <w:r>
        <w:rPr>
          <w:sz w:val="24"/>
        </w:rPr>
        <w:t>problem-</w:t>
      </w:r>
    </w:p>
    <w:p w14:paraId="2F9A19C2" w14:textId="77777777" w:rsidR="00407150" w:rsidRDefault="003426F8">
      <w:pPr>
        <w:pStyle w:val="BodyText"/>
        <w:spacing w:before="1"/>
        <w:ind w:left="1426" w:right="1511"/>
      </w:pPr>
      <w:r>
        <w:t>solving strategy. In some cases, the best strategy may be to cut losses by liquidating the company rather than trying to turn it around.</w:t>
      </w:r>
    </w:p>
    <w:p w14:paraId="45DAE8F7" w14:textId="77777777" w:rsidR="00407150" w:rsidRDefault="00407150">
      <w:pPr>
        <w:pStyle w:val="BodyText"/>
        <w:spacing w:before="11"/>
        <w:rPr>
          <w:sz w:val="22"/>
        </w:rPr>
      </w:pPr>
    </w:p>
    <w:p w14:paraId="7A281C20" w14:textId="77777777" w:rsidR="00407150" w:rsidRDefault="003426F8">
      <w:pPr>
        <w:pStyle w:val="ListParagraph"/>
        <w:numPr>
          <w:ilvl w:val="1"/>
          <w:numId w:val="33"/>
        </w:numPr>
        <w:tabs>
          <w:tab w:val="left" w:pos="854"/>
        </w:tabs>
        <w:ind w:left="853" w:hanging="419"/>
        <w:rPr>
          <w:sz w:val="24"/>
        </w:rPr>
      </w:pPr>
      <w:r>
        <w:rPr>
          <w:sz w:val="24"/>
        </w:rPr>
        <w:t>Business</w:t>
      </w:r>
      <w:r>
        <w:rPr>
          <w:spacing w:val="-2"/>
          <w:sz w:val="24"/>
        </w:rPr>
        <w:t xml:space="preserve"> </w:t>
      </w:r>
      <w:r>
        <w:rPr>
          <w:sz w:val="24"/>
        </w:rPr>
        <w:t>strategy</w:t>
      </w:r>
    </w:p>
    <w:p w14:paraId="6FCBF401" w14:textId="77777777" w:rsidR="00407150" w:rsidRDefault="003426F8">
      <w:pPr>
        <w:pStyle w:val="BodyText"/>
        <w:spacing w:before="180"/>
        <w:ind w:left="946" w:right="666"/>
      </w:pPr>
      <w:r>
        <w:t>The Business Strategy, also called competitive strategy, ensures that individual business units are able to increase their effectiveness while remaining jived with the corporate strategy. Michael Porter suggested that businesses can secure a sustainable competitive advantage by adopting one of three generic strategies as follows:</w:t>
      </w:r>
    </w:p>
    <w:p w14:paraId="7E5CB848" w14:textId="77777777" w:rsidR="00407150" w:rsidRDefault="00407150">
      <w:pPr>
        <w:pStyle w:val="BodyText"/>
        <w:spacing w:before="11"/>
        <w:rPr>
          <w:sz w:val="22"/>
        </w:rPr>
      </w:pPr>
    </w:p>
    <w:p w14:paraId="46168DFA" w14:textId="77777777" w:rsidR="00407150" w:rsidRDefault="003426F8">
      <w:pPr>
        <w:pStyle w:val="ListParagraph"/>
        <w:numPr>
          <w:ilvl w:val="2"/>
          <w:numId w:val="33"/>
        </w:numPr>
        <w:tabs>
          <w:tab w:val="left" w:pos="1548"/>
        </w:tabs>
        <w:ind w:left="1547" w:hanging="602"/>
        <w:rPr>
          <w:sz w:val="24"/>
        </w:rPr>
      </w:pPr>
      <w:r>
        <w:rPr>
          <w:sz w:val="24"/>
        </w:rPr>
        <w:t>Cost leadership</w:t>
      </w:r>
      <w:r>
        <w:rPr>
          <w:spacing w:val="-2"/>
          <w:sz w:val="24"/>
        </w:rPr>
        <w:t xml:space="preserve"> </w:t>
      </w:r>
      <w:r>
        <w:rPr>
          <w:sz w:val="24"/>
        </w:rPr>
        <w:t>Strategy</w:t>
      </w:r>
    </w:p>
    <w:p w14:paraId="6A519858" w14:textId="77777777" w:rsidR="00407150" w:rsidRDefault="00407150">
      <w:pPr>
        <w:pStyle w:val="BodyText"/>
        <w:rPr>
          <w:sz w:val="23"/>
        </w:rPr>
      </w:pPr>
    </w:p>
    <w:p w14:paraId="574E50B8" w14:textId="77777777" w:rsidR="00407150" w:rsidRDefault="003426F8">
      <w:pPr>
        <w:pStyle w:val="BodyText"/>
        <w:ind w:left="946" w:right="846"/>
      </w:pPr>
      <w:r>
        <w:t>Cost leadership is to drive cost down through all the elements of the production of the product from sourcing, to labor costs. This strategy involves the organization aiming to be the lowest cost producer and/or distributor within their industry. The</w:t>
      </w:r>
    </w:p>
    <w:p w14:paraId="727B7A22" w14:textId="77777777" w:rsidR="00407150" w:rsidRDefault="003426F8">
      <w:pPr>
        <w:pStyle w:val="BodyText"/>
        <w:ind w:left="946" w:right="657"/>
      </w:pPr>
      <w:r>
        <w:t xml:space="preserve">organization aims to drive cost down for all production elements from the sourcing of materials, to labor costs. To achieve cost leadership a business will usually need large scale production so that they can benefit from "economies of scale". Large scale production means that the business will need to appeal to a broad part of the market. For this </w:t>
      </w:r>
      <w:proofErr w:type="gramStart"/>
      <w:r>
        <w:t>reason</w:t>
      </w:r>
      <w:proofErr w:type="gramEnd"/>
      <w:r>
        <w:t xml:space="preserve"> a cost leadership strategy is a broad scope strategy. A cost leadership business can create a competitive advantage:</w:t>
      </w:r>
    </w:p>
    <w:p w14:paraId="06095BA6" w14:textId="77777777" w:rsidR="00407150" w:rsidRDefault="00407150">
      <w:pPr>
        <w:sectPr w:rsidR="00407150">
          <w:pgSz w:w="11910" w:h="16840"/>
          <w:pgMar w:top="1360" w:right="700" w:bottom="280" w:left="1180" w:header="720" w:footer="720" w:gutter="0"/>
          <w:cols w:space="720"/>
        </w:sectPr>
      </w:pPr>
    </w:p>
    <w:p w14:paraId="300D94FF" w14:textId="77777777" w:rsidR="00407150" w:rsidRDefault="003426F8">
      <w:pPr>
        <w:spacing w:before="31"/>
        <w:ind w:right="714"/>
        <w:jc w:val="right"/>
        <w:rPr>
          <w:sz w:val="20"/>
        </w:rPr>
      </w:pPr>
      <w:r>
        <w:rPr>
          <w:sz w:val="20"/>
        </w:rPr>
        <w:lastRenderedPageBreak/>
        <w:t>63</w:t>
      </w:r>
    </w:p>
    <w:p w14:paraId="1419BC21" w14:textId="77777777" w:rsidR="00407150" w:rsidRDefault="00407150">
      <w:pPr>
        <w:pStyle w:val="BodyText"/>
        <w:spacing w:before="6"/>
        <w:rPr>
          <w:sz w:val="26"/>
        </w:rPr>
      </w:pPr>
    </w:p>
    <w:p w14:paraId="3A52E806" w14:textId="77777777" w:rsidR="00407150" w:rsidRDefault="003426F8">
      <w:pPr>
        <w:pStyle w:val="ListParagraph"/>
        <w:numPr>
          <w:ilvl w:val="0"/>
          <w:numId w:val="30"/>
        </w:numPr>
        <w:tabs>
          <w:tab w:val="left" w:pos="1426"/>
          <w:tab w:val="left" w:pos="1427"/>
        </w:tabs>
        <w:ind w:right="1308"/>
        <w:rPr>
          <w:sz w:val="24"/>
        </w:rPr>
      </w:pPr>
      <w:r>
        <w:rPr>
          <w:sz w:val="24"/>
        </w:rPr>
        <w:t>by</w:t>
      </w:r>
      <w:r>
        <w:rPr>
          <w:spacing w:val="-6"/>
          <w:sz w:val="24"/>
        </w:rPr>
        <w:t xml:space="preserve"> </w:t>
      </w:r>
      <w:r>
        <w:rPr>
          <w:sz w:val="24"/>
        </w:rPr>
        <w:t>reducing</w:t>
      </w:r>
      <w:r>
        <w:rPr>
          <w:spacing w:val="-8"/>
          <w:sz w:val="24"/>
        </w:rPr>
        <w:t xml:space="preserve"> </w:t>
      </w:r>
      <w:r>
        <w:rPr>
          <w:sz w:val="24"/>
        </w:rPr>
        <w:t>production</w:t>
      </w:r>
      <w:r>
        <w:rPr>
          <w:spacing w:val="-6"/>
          <w:sz w:val="24"/>
        </w:rPr>
        <w:t xml:space="preserve"> </w:t>
      </w:r>
      <w:r>
        <w:rPr>
          <w:sz w:val="24"/>
        </w:rPr>
        <w:t>costs</w:t>
      </w:r>
      <w:r>
        <w:rPr>
          <w:spacing w:val="-6"/>
          <w:sz w:val="24"/>
        </w:rPr>
        <w:t xml:space="preserve"> </w:t>
      </w:r>
      <w:r>
        <w:rPr>
          <w:sz w:val="24"/>
        </w:rPr>
        <w:t>and</w:t>
      </w:r>
      <w:r>
        <w:rPr>
          <w:spacing w:val="-6"/>
          <w:sz w:val="24"/>
        </w:rPr>
        <w:t xml:space="preserve"> </w:t>
      </w:r>
      <w:r>
        <w:rPr>
          <w:sz w:val="24"/>
        </w:rPr>
        <w:t>therefore</w:t>
      </w:r>
      <w:r>
        <w:rPr>
          <w:spacing w:val="-6"/>
          <w:sz w:val="24"/>
        </w:rPr>
        <w:t xml:space="preserve"> </w:t>
      </w:r>
      <w:r>
        <w:rPr>
          <w:sz w:val="24"/>
        </w:rPr>
        <w:t>increasing</w:t>
      </w:r>
      <w:r>
        <w:rPr>
          <w:spacing w:val="-5"/>
          <w:sz w:val="24"/>
        </w:rPr>
        <w:t xml:space="preserve"> </w:t>
      </w:r>
      <w:r>
        <w:rPr>
          <w:sz w:val="24"/>
        </w:rPr>
        <w:t>the</w:t>
      </w:r>
      <w:r>
        <w:rPr>
          <w:spacing w:val="-6"/>
          <w:sz w:val="24"/>
        </w:rPr>
        <w:t xml:space="preserve"> </w:t>
      </w:r>
      <w:r>
        <w:rPr>
          <w:sz w:val="24"/>
        </w:rPr>
        <w:t>amount</w:t>
      </w:r>
      <w:r>
        <w:rPr>
          <w:spacing w:val="-6"/>
          <w:sz w:val="24"/>
        </w:rPr>
        <w:t xml:space="preserve"> </w:t>
      </w:r>
      <w:r>
        <w:rPr>
          <w:sz w:val="24"/>
        </w:rPr>
        <w:t>of</w:t>
      </w:r>
      <w:r>
        <w:rPr>
          <w:spacing w:val="-5"/>
          <w:sz w:val="24"/>
        </w:rPr>
        <w:t xml:space="preserve"> </w:t>
      </w:r>
      <w:r>
        <w:rPr>
          <w:sz w:val="24"/>
        </w:rPr>
        <w:t>profit made on each sale as the business believes that its brand can command a premium price</w:t>
      </w:r>
      <w:r>
        <w:rPr>
          <w:spacing w:val="-1"/>
          <w:sz w:val="24"/>
        </w:rPr>
        <w:t xml:space="preserve"> </w:t>
      </w:r>
      <w:r>
        <w:rPr>
          <w:sz w:val="24"/>
        </w:rPr>
        <w:t>or</w:t>
      </w:r>
    </w:p>
    <w:p w14:paraId="199C0433" w14:textId="77777777" w:rsidR="00407150" w:rsidRDefault="003426F8">
      <w:pPr>
        <w:pStyle w:val="ListParagraph"/>
        <w:numPr>
          <w:ilvl w:val="0"/>
          <w:numId w:val="30"/>
        </w:numPr>
        <w:tabs>
          <w:tab w:val="left" w:pos="1426"/>
          <w:tab w:val="left" w:pos="1427"/>
        </w:tabs>
        <w:spacing w:before="181"/>
        <w:ind w:right="855"/>
        <w:rPr>
          <w:sz w:val="24"/>
        </w:rPr>
      </w:pPr>
      <w:r>
        <w:rPr>
          <w:sz w:val="24"/>
        </w:rPr>
        <w:t>by</w:t>
      </w:r>
      <w:r>
        <w:rPr>
          <w:spacing w:val="-5"/>
          <w:sz w:val="24"/>
        </w:rPr>
        <w:t xml:space="preserve"> </w:t>
      </w:r>
      <w:r>
        <w:rPr>
          <w:sz w:val="24"/>
        </w:rPr>
        <w:t>reducing</w:t>
      </w:r>
      <w:r>
        <w:rPr>
          <w:spacing w:val="-6"/>
          <w:sz w:val="24"/>
        </w:rPr>
        <w:t xml:space="preserve"> </w:t>
      </w:r>
      <w:r>
        <w:rPr>
          <w:sz w:val="24"/>
        </w:rPr>
        <w:t>production</w:t>
      </w:r>
      <w:r>
        <w:rPr>
          <w:spacing w:val="-6"/>
          <w:sz w:val="24"/>
        </w:rPr>
        <w:t xml:space="preserve"> </w:t>
      </w:r>
      <w:r>
        <w:rPr>
          <w:sz w:val="24"/>
        </w:rPr>
        <w:t>costs</w:t>
      </w:r>
      <w:r>
        <w:rPr>
          <w:spacing w:val="-4"/>
          <w:sz w:val="24"/>
        </w:rPr>
        <w:t xml:space="preserve"> </w:t>
      </w:r>
      <w:r>
        <w:rPr>
          <w:sz w:val="24"/>
        </w:rPr>
        <w:t>and</w:t>
      </w:r>
      <w:r>
        <w:rPr>
          <w:spacing w:val="-5"/>
          <w:sz w:val="24"/>
        </w:rPr>
        <w:t xml:space="preserve"> </w:t>
      </w:r>
      <w:r>
        <w:rPr>
          <w:sz w:val="24"/>
        </w:rPr>
        <w:t>passing</w:t>
      </w:r>
      <w:r>
        <w:rPr>
          <w:spacing w:val="-6"/>
          <w:sz w:val="24"/>
        </w:rPr>
        <w:t xml:space="preserve"> </w:t>
      </w:r>
      <w:r>
        <w:rPr>
          <w:sz w:val="24"/>
        </w:rPr>
        <w:t>on</w:t>
      </w:r>
      <w:r>
        <w:rPr>
          <w:spacing w:val="-5"/>
          <w:sz w:val="24"/>
        </w:rPr>
        <w:t xml:space="preserve"> </w:t>
      </w:r>
      <w:r>
        <w:rPr>
          <w:sz w:val="24"/>
        </w:rPr>
        <w:t>the</w:t>
      </w:r>
      <w:r>
        <w:rPr>
          <w:spacing w:val="-4"/>
          <w:sz w:val="24"/>
        </w:rPr>
        <w:t xml:space="preserve"> </w:t>
      </w:r>
      <w:r>
        <w:rPr>
          <w:sz w:val="24"/>
        </w:rPr>
        <w:t>cost</w:t>
      </w:r>
      <w:r>
        <w:rPr>
          <w:spacing w:val="-5"/>
          <w:sz w:val="24"/>
        </w:rPr>
        <w:t xml:space="preserve"> </w:t>
      </w:r>
      <w:r>
        <w:rPr>
          <w:sz w:val="24"/>
        </w:rPr>
        <w:t>saving</w:t>
      </w:r>
      <w:r>
        <w:rPr>
          <w:spacing w:val="-5"/>
          <w:sz w:val="24"/>
        </w:rPr>
        <w:t xml:space="preserve"> </w:t>
      </w:r>
      <w:r>
        <w:rPr>
          <w:sz w:val="24"/>
        </w:rPr>
        <w:t>to</w:t>
      </w:r>
      <w:r>
        <w:rPr>
          <w:spacing w:val="-6"/>
          <w:sz w:val="24"/>
        </w:rPr>
        <w:t xml:space="preserve"> </w:t>
      </w:r>
      <w:r>
        <w:rPr>
          <w:sz w:val="24"/>
        </w:rPr>
        <w:t>customers</w:t>
      </w:r>
      <w:r>
        <w:rPr>
          <w:spacing w:val="-5"/>
          <w:sz w:val="24"/>
        </w:rPr>
        <w:t xml:space="preserve"> </w:t>
      </w:r>
      <w:r>
        <w:rPr>
          <w:sz w:val="24"/>
        </w:rPr>
        <w:t>in</w:t>
      </w:r>
      <w:r>
        <w:rPr>
          <w:spacing w:val="-4"/>
          <w:sz w:val="24"/>
        </w:rPr>
        <w:t xml:space="preserve"> </w:t>
      </w:r>
      <w:r>
        <w:rPr>
          <w:sz w:val="24"/>
        </w:rPr>
        <w:t>the hope that it will increase sales and market</w:t>
      </w:r>
      <w:r>
        <w:rPr>
          <w:spacing w:val="-9"/>
          <w:sz w:val="24"/>
        </w:rPr>
        <w:t xml:space="preserve"> </w:t>
      </w:r>
      <w:r>
        <w:rPr>
          <w:sz w:val="24"/>
        </w:rPr>
        <w:t>share</w:t>
      </w:r>
    </w:p>
    <w:p w14:paraId="1159E016" w14:textId="77777777" w:rsidR="00407150" w:rsidRDefault="00407150">
      <w:pPr>
        <w:pStyle w:val="BodyText"/>
        <w:spacing w:before="11"/>
        <w:rPr>
          <w:sz w:val="22"/>
        </w:rPr>
      </w:pPr>
    </w:p>
    <w:p w14:paraId="3FF67160" w14:textId="77777777" w:rsidR="00407150" w:rsidRDefault="003426F8">
      <w:pPr>
        <w:pStyle w:val="ListParagraph"/>
        <w:numPr>
          <w:ilvl w:val="2"/>
          <w:numId w:val="33"/>
        </w:numPr>
        <w:tabs>
          <w:tab w:val="left" w:pos="1548"/>
        </w:tabs>
        <w:ind w:left="1547" w:hanging="602"/>
        <w:rPr>
          <w:sz w:val="24"/>
        </w:rPr>
      </w:pPr>
      <w:r>
        <w:rPr>
          <w:sz w:val="24"/>
        </w:rPr>
        <w:t>Differentiation</w:t>
      </w:r>
      <w:r>
        <w:rPr>
          <w:spacing w:val="-2"/>
          <w:sz w:val="24"/>
        </w:rPr>
        <w:t xml:space="preserve"> </w:t>
      </w:r>
      <w:r>
        <w:rPr>
          <w:sz w:val="24"/>
        </w:rPr>
        <w:t>Strategy</w:t>
      </w:r>
    </w:p>
    <w:p w14:paraId="6C68515B" w14:textId="77777777" w:rsidR="00407150" w:rsidRDefault="00407150">
      <w:pPr>
        <w:pStyle w:val="BodyText"/>
        <w:spacing w:before="11"/>
        <w:rPr>
          <w:sz w:val="22"/>
        </w:rPr>
      </w:pPr>
    </w:p>
    <w:p w14:paraId="7905F5F5" w14:textId="64153753" w:rsidR="00407150" w:rsidRDefault="003426F8">
      <w:pPr>
        <w:pStyle w:val="BodyText"/>
        <w:ind w:left="946" w:right="812"/>
      </w:pPr>
      <w:r>
        <w:t xml:space="preserve">Differentiation is to focus its </w:t>
      </w:r>
      <w:r>
        <w:rPr>
          <w:spacing w:val="-3"/>
        </w:rPr>
        <w:t xml:space="preserve">effort </w:t>
      </w:r>
      <w:r>
        <w:t xml:space="preserve">on particular segments and charge for the added differentiated value. </w:t>
      </w:r>
      <w:r>
        <w:rPr>
          <w:spacing w:val="-11"/>
        </w:rPr>
        <w:t xml:space="preserve">To </w:t>
      </w:r>
      <w:r>
        <w:t xml:space="preserve">be different, is what organization striving for; companies and product ranges that appeal to customers and "stand out from the crowd" have a competitive advantage. Porter asserts that businesses can stand out from their competitors by developing a differentiation </w:t>
      </w:r>
      <w:r>
        <w:rPr>
          <w:spacing w:val="-4"/>
        </w:rPr>
        <w:t xml:space="preserve">strategy. </w:t>
      </w:r>
      <w:r>
        <w:t>With a differentiation strategy the business develops product or service features which are different from</w:t>
      </w:r>
    </w:p>
    <w:p w14:paraId="74B9B967" w14:textId="77777777" w:rsidR="00407150" w:rsidRDefault="003426F8">
      <w:pPr>
        <w:pStyle w:val="BodyText"/>
        <w:ind w:left="946" w:right="961"/>
      </w:pPr>
      <w:r>
        <w:t xml:space="preserve">competitors and appeal to customers including </w:t>
      </w:r>
      <w:r>
        <w:rPr>
          <w:spacing w:val="-3"/>
        </w:rPr>
        <w:t xml:space="preserve">functionality, </w:t>
      </w:r>
      <w:r>
        <w:t xml:space="preserve">customer support and product </w:t>
      </w:r>
      <w:r>
        <w:rPr>
          <w:spacing w:val="-3"/>
        </w:rPr>
        <w:t xml:space="preserve">quality. </w:t>
      </w:r>
      <w:r>
        <w:t xml:space="preserve">New concepts which allow </w:t>
      </w:r>
      <w:r>
        <w:rPr>
          <w:spacing w:val="-3"/>
        </w:rPr>
        <w:t xml:space="preserve">for </w:t>
      </w:r>
      <w:r>
        <w:t>differentiation can be</w:t>
      </w:r>
      <w:r>
        <w:rPr>
          <w:spacing w:val="-28"/>
        </w:rPr>
        <w:t xml:space="preserve"> </w:t>
      </w:r>
      <w:r>
        <w:t>protected</w:t>
      </w:r>
    </w:p>
    <w:p w14:paraId="140A98EF" w14:textId="77777777" w:rsidR="00407150" w:rsidRDefault="003426F8">
      <w:pPr>
        <w:pStyle w:val="BodyText"/>
        <w:spacing w:before="1"/>
        <w:ind w:left="946"/>
      </w:pPr>
      <w:r>
        <w:t>through</w:t>
      </w:r>
      <w:r>
        <w:rPr>
          <w:spacing w:val="-8"/>
        </w:rPr>
        <w:t xml:space="preserve"> </w:t>
      </w:r>
      <w:r>
        <w:t>patents</w:t>
      </w:r>
      <w:r>
        <w:rPr>
          <w:spacing w:val="-6"/>
        </w:rPr>
        <w:t xml:space="preserve"> </w:t>
      </w:r>
      <w:r>
        <w:t>and</w:t>
      </w:r>
      <w:r>
        <w:rPr>
          <w:spacing w:val="-8"/>
        </w:rPr>
        <w:t xml:space="preserve"> </w:t>
      </w:r>
      <w:r>
        <w:t>other</w:t>
      </w:r>
      <w:r>
        <w:rPr>
          <w:spacing w:val="-6"/>
        </w:rPr>
        <w:t xml:space="preserve"> </w:t>
      </w:r>
      <w:r>
        <w:t>intellectual</w:t>
      </w:r>
      <w:r>
        <w:rPr>
          <w:spacing w:val="-8"/>
        </w:rPr>
        <w:t xml:space="preserve"> </w:t>
      </w:r>
      <w:r>
        <w:t>property</w:t>
      </w:r>
      <w:r>
        <w:rPr>
          <w:spacing w:val="-7"/>
        </w:rPr>
        <w:t xml:space="preserve"> </w:t>
      </w:r>
      <w:r>
        <w:t>rights;</w:t>
      </w:r>
      <w:r>
        <w:rPr>
          <w:spacing w:val="-7"/>
        </w:rPr>
        <w:t xml:space="preserve"> </w:t>
      </w:r>
      <w:proofErr w:type="gramStart"/>
      <w:r>
        <w:t>however</w:t>
      </w:r>
      <w:proofErr w:type="gramEnd"/>
      <w:r>
        <w:rPr>
          <w:spacing w:val="-6"/>
        </w:rPr>
        <w:t xml:space="preserve"> </w:t>
      </w:r>
      <w:r>
        <w:t>patents</w:t>
      </w:r>
      <w:r>
        <w:rPr>
          <w:spacing w:val="-7"/>
        </w:rPr>
        <w:t xml:space="preserve"> </w:t>
      </w:r>
      <w:r>
        <w:t>have</w:t>
      </w:r>
      <w:r>
        <w:rPr>
          <w:spacing w:val="-6"/>
        </w:rPr>
        <w:t xml:space="preserve"> </w:t>
      </w:r>
      <w:r>
        <w:t>a</w:t>
      </w:r>
    </w:p>
    <w:p w14:paraId="7599CDAE" w14:textId="77777777" w:rsidR="00407150" w:rsidRDefault="003426F8">
      <w:pPr>
        <w:pStyle w:val="BodyText"/>
        <w:ind w:left="946" w:right="846"/>
      </w:pPr>
      <w:r>
        <w:t>certain life span and organization always face the danger that their idea which gives them a competitive advantage will be copied in one form or another.</w:t>
      </w:r>
    </w:p>
    <w:p w14:paraId="287489A5" w14:textId="77777777" w:rsidR="00407150" w:rsidRDefault="00407150">
      <w:pPr>
        <w:pStyle w:val="BodyText"/>
        <w:spacing w:before="10"/>
        <w:rPr>
          <w:sz w:val="22"/>
        </w:rPr>
      </w:pPr>
    </w:p>
    <w:p w14:paraId="19D1351E" w14:textId="77777777" w:rsidR="00407150" w:rsidRDefault="003426F8">
      <w:pPr>
        <w:pStyle w:val="ListParagraph"/>
        <w:numPr>
          <w:ilvl w:val="2"/>
          <w:numId w:val="33"/>
        </w:numPr>
        <w:tabs>
          <w:tab w:val="left" w:pos="1548"/>
        </w:tabs>
        <w:spacing w:before="1"/>
        <w:ind w:left="1547" w:hanging="602"/>
        <w:rPr>
          <w:sz w:val="24"/>
        </w:rPr>
      </w:pPr>
      <w:r>
        <w:rPr>
          <w:sz w:val="24"/>
        </w:rPr>
        <w:t>Focus (Niche)</w:t>
      </w:r>
      <w:r>
        <w:rPr>
          <w:spacing w:val="-2"/>
          <w:sz w:val="24"/>
        </w:rPr>
        <w:t xml:space="preserve"> </w:t>
      </w:r>
      <w:r>
        <w:rPr>
          <w:sz w:val="24"/>
        </w:rPr>
        <w:t>Strategy</w:t>
      </w:r>
    </w:p>
    <w:p w14:paraId="09EF7FE4" w14:textId="77777777" w:rsidR="00407150" w:rsidRDefault="00407150">
      <w:pPr>
        <w:pStyle w:val="BodyText"/>
        <w:rPr>
          <w:sz w:val="23"/>
        </w:rPr>
      </w:pPr>
    </w:p>
    <w:p w14:paraId="440A05F3" w14:textId="77777777" w:rsidR="00407150" w:rsidRDefault="003426F8">
      <w:pPr>
        <w:pStyle w:val="BodyText"/>
        <w:ind w:left="946" w:right="846"/>
      </w:pPr>
      <w:r>
        <w:t xml:space="preserve">Focus or Niche is to form a competitive advantage for this niche market and either succeeds by being a </w:t>
      </w:r>
      <w:proofErr w:type="gramStart"/>
      <w:r>
        <w:t>low cost</w:t>
      </w:r>
      <w:proofErr w:type="gramEnd"/>
      <w:r>
        <w:t xml:space="preserve"> producer or differentiator within that particular segment. Under a focus strategy a business focuses its effort on one particular segment of the market and aims to become well known for providing products/services for that segment. They form a competitive advantage by catering</w:t>
      </w:r>
    </w:p>
    <w:p w14:paraId="4F9316FD" w14:textId="77777777" w:rsidR="00407150" w:rsidRDefault="003426F8">
      <w:pPr>
        <w:pStyle w:val="BodyText"/>
        <w:ind w:left="946" w:right="727"/>
      </w:pPr>
      <w:r>
        <w:t>for the specific needs and wants of their niche market. A focus strategy is known as a narrow scope strategy because the business is focusing on a narrow (specific) segment of the market.</w:t>
      </w:r>
    </w:p>
    <w:p w14:paraId="58E5CE56" w14:textId="77777777" w:rsidR="00407150" w:rsidRDefault="00407150">
      <w:pPr>
        <w:pStyle w:val="BodyText"/>
        <w:spacing w:before="11"/>
        <w:rPr>
          <w:sz w:val="22"/>
        </w:rPr>
      </w:pPr>
    </w:p>
    <w:p w14:paraId="03299EB3" w14:textId="77777777" w:rsidR="00407150" w:rsidRDefault="003426F8">
      <w:pPr>
        <w:pStyle w:val="ListParagraph"/>
        <w:numPr>
          <w:ilvl w:val="2"/>
          <w:numId w:val="33"/>
        </w:numPr>
        <w:tabs>
          <w:tab w:val="left" w:pos="1548"/>
        </w:tabs>
        <w:ind w:left="1547" w:hanging="602"/>
        <w:rPr>
          <w:sz w:val="24"/>
        </w:rPr>
      </w:pPr>
      <w:r>
        <w:rPr>
          <w:sz w:val="24"/>
        </w:rPr>
        <w:t>"Middle of the road"</w:t>
      </w:r>
      <w:r>
        <w:rPr>
          <w:spacing w:val="-3"/>
          <w:sz w:val="24"/>
        </w:rPr>
        <w:t xml:space="preserve"> </w:t>
      </w:r>
      <w:r>
        <w:rPr>
          <w:sz w:val="24"/>
        </w:rPr>
        <w:t>strategy</w:t>
      </w:r>
    </w:p>
    <w:p w14:paraId="6EB9EA41" w14:textId="77777777" w:rsidR="00407150" w:rsidRDefault="00407150">
      <w:pPr>
        <w:pStyle w:val="BodyText"/>
        <w:spacing w:before="12"/>
        <w:rPr>
          <w:sz w:val="22"/>
        </w:rPr>
      </w:pPr>
    </w:p>
    <w:p w14:paraId="6D5CA66A" w14:textId="77777777" w:rsidR="00407150" w:rsidRDefault="003426F8">
      <w:pPr>
        <w:pStyle w:val="BodyText"/>
        <w:ind w:left="946"/>
      </w:pPr>
      <w:r>
        <w:t>Some businesses will attempt to adopt all three strategies; cost leadership,</w:t>
      </w:r>
    </w:p>
    <w:p w14:paraId="16692985" w14:textId="77777777" w:rsidR="00407150" w:rsidRDefault="003426F8">
      <w:pPr>
        <w:pStyle w:val="BodyText"/>
        <w:ind w:left="946" w:right="657"/>
      </w:pPr>
      <w:r>
        <w:t>differentiation and niche (focus). A business adopting all three strategies is known as "stuck in the middle". They have no clear business strategy and are attempting to be everything to everyone. This is likely to increase running costs and cause confusion, as it is difficult to please all sectors of the market. Middle of the road businesses usually do the worst in their industry because they are not concentrating on one business</w:t>
      </w:r>
    </w:p>
    <w:p w14:paraId="5B6A9447" w14:textId="77777777" w:rsidR="00407150" w:rsidRDefault="003426F8">
      <w:pPr>
        <w:pStyle w:val="BodyText"/>
        <w:ind w:left="946" w:right="846"/>
      </w:pPr>
      <w:r>
        <w:t>strength. In other word, try to do all three would become stuck in the middle and danger.</w:t>
      </w:r>
    </w:p>
    <w:p w14:paraId="22C75424" w14:textId="77777777" w:rsidR="00407150" w:rsidRDefault="00407150">
      <w:pPr>
        <w:pStyle w:val="BodyText"/>
        <w:spacing w:before="11"/>
        <w:rPr>
          <w:sz w:val="22"/>
        </w:rPr>
      </w:pPr>
    </w:p>
    <w:p w14:paraId="53F3B594" w14:textId="77777777" w:rsidR="00407150" w:rsidRDefault="003426F8">
      <w:pPr>
        <w:pStyle w:val="ListParagraph"/>
        <w:numPr>
          <w:ilvl w:val="1"/>
          <w:numId w:val="33"/>
        </w:numPr>
        <w:tabs>
          <w:tab w:val="left" w:pos="854"/>
        </w:tabs>
        <w:ind w:left="853" w:hanging="419"/>
        <w:rPr>
          <w:sz w:val="24"/>
        </w:rPr>
      </w:pPr>
      <w:r>
        <w:rPr>
          <w:sz w:val="24"/>
        </w:rPr>
        <w:t>Functional</w:t>
      </w:r>
      <w:r>
        <w:rPr>
          <w:spacing w:val="-2"/>
          <w:sz w:val="24"/>
        </w:rPr>
        <w:t xml:space="preserve"> </w:t>
      </w:r>
      <w:r>
        <w:rPr>
          <w:sz w:val="24"/>
        </w:rPr>
        <w:t>Strategy</w:t>
      </w:r>
    </w:p>
    <w:p w14:paraId="4789DA10" w14:textId="77777777" w:rsidR="00407150" w:rsidRDefault="003426F8">
      <w:pPr>
        <w:pStyle w:val="BodyText"/>
        <w:spacing w:before="180"/>
        <w:ind w:left="946" w:right="727"/>
      </w:pPr>
      <w:r>
        <w:t>Once corporate level and business strategies are developed, management must turn its attention to formulating and implementing functional strategies. The Functional strategy has to be customized to ensure the business strategy to succeed. Firms vary</w:t>
      </w:r>
    </w:p>
    <w:p w14:paraId="0E7F75DA" w14:textId="77777777" w:rsidR="00407150" w:rsidRDefault="00407150">
      <w:pPr>
        <w:sectPr w:rsidR="00407150">
          <w:pgSz w:w="11910" w:h="16840"/>
          <w:pgMar w:top="800" w:right="700" w:bottom="280" w:left="1180" w:header="720" w:footer="720" w:gutter="0"/>
          <w:cols w:space="720"/>
        </w:sectPr>
      </w:pPr>
    </w:p>
    <w:p w14:paraId="4AD8DE19" w14:textId="77777777" w:rsidR="00407150" w:rsidRDefault="003426F8">
      <w:pPr>
        <w:pStyle w:val="BodyText"/>
        <w:spacing w:before="39"/>
        <w:ind w:left="946" w:right="846"/>
      </w:pPr>
      <w:r>
        <w:lastRenderedPageBreak/>
        <w:t>in the organization and responsibilities of their functional areas, but the major functional areas are purchasing and materials management, production/operations, marketing, finance, human resources, research and development, and information systems management.</w:t>
      </w:r>
    </w:p>
    <w:p w14:paraId="7CCD3DDE" w14:textId="77777777" w:rsidR="00407150" w:rsidRDefault="00407150">
      <w:pPr>
        <w:pStyle w:val="BodyText"/>
        <w:rPr>
          <w:sz w:val="23"/>
        </w:rPr>
      </w:pPr>
    </w:p>
    <w:p w14:paraId="68CB7737" w14:textId="77777777" w:rsidR="00407150" w:rsidRDefault="003426F8">
      <w:pPr>
        <w:pStyle w:val="ListParagraph"/>
        <w:numPr>
          <w:ilvl w:val="1"/>
          <w:numId w:val="33"/>
        </w:numPr>
        <w:tabs>
          <w:tab w:val="left" w:pos="853"/>
        </w:tabs>
        <w:rPr>
          <w:sz w:val="24"/>
        </w:rPr>
      </w:pPr>
      <w:r>
        <w:rPr>
          <w:sz w:val="24"/>
        </w:rPr>
        <w:t>Making Decision</w:t>
      </w:r>
    </w:p>
    <w:p w14:paraId="60A965B3" w14:textId="77777777" w:rsidR="00407150" w:rsidRDefault="003426F8">
      <w:pPr>
        <w:pStyle w:val="BodyText"/>
        <w:spacing w:before="180"/>
        <w:ind w:left="768"/>
      </w:pPr>
      <w:r>
        <w:t>The decision-making process consists of eight steps: (1) identify the problem, (2)</w:t>
      </w:r>
    </w:p>
    <w:p w14:paraId="5DAF735F" w14:textId="77777777" w:rsidR="00407150" w:rsidRDefault="003426F8">
      <w:pPr>
        <w:pStyle w:val="BodyText"/>
        <w:ind w:left="768" w:right="657"/>
      </w:pPr>
      <w:r>
        <w:t>identify the decision criteria, (3) weight the criteria, (4) develop alternatives, (5) analyze alternatives, (6) select alternative, (7) implement alternative, and (8) evaluate decision effectiveness. As managers make decisions, they may use heuristics to simplify the process, which can lead to errors and biases in their decision making. The decision may still fail if it is not implemented properly.</w:t>
      </w:r>
    </w:p>
    <w:p w14:paraId="2EE9DA35" w14:textId="77777777" w:rsidR="00407150" w:rsidRDefault="00407150">
      <w:pPr>
        <w:pStyle w:val="BodyText"/>
        <w:spacing w:before="11"/>
        <w:rPr>
          <w:sz w:val="22"/>
        </w:rPr>
      </w:pPr>
    </w:p>
    <w:p w14:paraId="5C64DCCC" w14:textId="1CF84A50" w:rsidR="00407150" w:rsidRDefault="003426F8">
      <w:pPr>
        <w:pStyle w:val="BodyText"/>
        <w:ind w:left="768" w:right="657"/>
      </w:pPr>
      <w:r>
        <w:t>For instance, if you are working with a product portfolio you have a range of tools at your disposal to determine how each one or a group of the products are doing. You could consider using the Product Life Cycle but if you need a current “snap shot” of how the products are doing you would benefit more from using the Boston Consulting</w:t>
      </w:r>
    </w:p>
    <w:p w14:paraId="24776B22" w14:textId="77777777" w:rsidR="00407150" w:rsidRDefault="003426F8">
      <w:pPr>
        <w:pStyle w:val="BodyText"/>
        <w:spacing w:line="292" w:lineRule="exact"/>
        <w:ind w:left="768"/>
      </w:pPr>
      <w:r>
        <w:t>Group Matrix.</w:t>
      </w:r>
    </w:p>
    <w:p w14:paraId="1455B5D8" w14:textId="77777777" w:rsidR="00407150" w:rsidRDefault="00407150">
      <w:pPr>
        <w:pStyle w:val="BodyText"/>
        <w:rPr>
          <w:sz w:val="23"/>
        </w:rPr>
      </w:pPr>
    </w:p>
    <w:p w14:paraId="372DE5AD" w14:textId="77777777" w:rsidR="00407150" w:rsidRDefault="003426F8">
      <w:pPr>
        <w:pStyle w:val="BodyText"/>
        <w:ind w:left="768"/>
      </w:pPr>
      <w:r>
        <w:t>Back</w:t>
      </w:r>
      <w:r>
        <w:rPr>
          <w:spacing w:val="-5"/>
        </w:rPr>
        <w:t xml:space="preserve"> </w:t>
      </w:r>
      <w:r>
        <w:t>in</w:t>
      </w:r>
      <w:r>
        <w:rPr>
          <w:spacing w:val="-4"/>
        </w:rPr>
        <w:t xml:space="preserve"> </w:t>
      </w:r>
      <w:r>
        <w:t>1968</w:t>
      </w:r>
      <w:r>
        <w:rPr>
          <w:spacing w:val="-4"/>
        </w:rPr>
        <w:t xml:space="preserve"> </w:t>
      </w:r>
      <w:r>
        <w:t>a</w:t>
      </w:r>
      <w:r>
        <w:rPr>
          <w:spacing w:val="-6"/>
        </w:rPr>
        <w:t xml:space="preserve"> </w:t>
      </w:r>
      <w:r>
        <w:t>clever</w:t>
      </w:r>
      <w:r>
        <w:rPr>
          <w:spacing w:val="-4"/>
        </w:rPr>
        <w:t xml:space="preserve"> </w:t>
      </w:r>
      <w:r>
        <w:t>chap</w:t>
      </w:r>
      <w:r>
        <w:rPr>
          <w:spacing w:val="-5"/>
        </w:rPr>
        <w:t xml:space="preserve"> </w:t>
      </w:r>
      <w:r>
        <w:t>from</w:t>
      </w:r>
      <w:r>
        <w:rPr>
          <w:spacing w:val="-5"/>
        </w:rPr>
        <w:t xml:space="preserve"> </w:t>
      </w:r>
      <w:r>
        <w:t>Boston</w:t>
      </w:r>
      <w:r>
        <w:rPr>
          <w:spacing w:val="-5"/>
        </w:rPr>
        <w:t xml:space="preserve"> </w:t>
      </w:r>
      <w:r>
        <w:t>Consulting</w:t>
      </w:r>
      <w:r>
        <w:rPr>
          <w:spacing w:val="-6"/>
        </w:rPr>
        <w:t xml:space="preserve"> </w:t>
      </w:r>
      <w:r>
        <w:t>Group</w:t>
      </w:r>
      <w:r>
        <w:rPr>
          <w:spacing w:val="-3"/>
        </w:rPr>
        <w:t xml:space="preserve"> </w:t>
      </w:r>
      <w:r>
        <w:t>(BCG),</w:t>
      </w:r>
      <w:r>
        <w:rPr>
          <w:spacing w:val="-4"/>
        </w:rPr>
        <w:t xml:space="preserve"> </w:t>
      </w:r>
      <w:r>
        <w:t>Bruce</w:t>
      </w:r>
      <w:r>
        <w:rPr>
          <w:spacing w:val="-4"/>
        </w:rPr>
        <w:t xml:space="preserve"> </w:t>
      </w:r>
      <w:r>
        <w:t>Henderson,</w:t>
      </w:r>
    </w:p>
    <w:p w14:paraId="76D0FF40" w14:textId="77777777" w:rsidR="00407150" w:rsidRDefault="003426F8">
      <w:pPr>
        <w:pStyle w:val="BodyText"/>
        <w:ind w:left="768" w:right="727"/>
      </w:pPr>
      <w:r>
        <w:t>created this chart to help organizations with the task of analyzing their product line or portfolio.</w:t>
      </w:r>
      <w:r>
        <w:rPr>
          <w:spacing w:val="-4"/>
        </w:rPr>
        <w:t xml:space="preserve"> </w:t>
      </w:r>
      <w:r>
        <w:t>The</w:t>
      </w:r>
      <w:r>
        <w:rPr>
          <w:spacing w:val="-5"/>
        </w:rPr>
        <w:t xml:space="preserve"> </w:t>
      </w:r>
      <w:r>
        <w:t>matrix</w:t>
      </w:r>
      <w:r>
        <w:rPr>
          <w:spacing w:val="-4"/>
        </w:rPr>
        <w:t xml:space="preserve"> </w:t>
      </w:r>
      <w:r>
        <w:t>assesses</w:t>
      </w:r>
      <w:r>
        <w:rPr>
          <w:spacing w:val="-5"/>
        </w:rPr>
        <w:t xml:space="preserve"> </w:t>
      </w:r>
      <w:r>
        <w:t>products</w:t>
      </w:r>
      <w:r>
        <w:rPr>
          <w:spacing w:val="-5"/>
        </w:rPr>
        <w:t xml:space="preserve"> </w:t>
      </w:r>
      <w:r>
        <w:t>on</w:t>
      </w:r>
      <w:r>
        <w:rPr>
          <w:spacing w:val="-6"/>
        </w:rPr>
        <w:t xml:space="preserve"> </w:t>
      </w:r>
      <w:r>
        <w:t>two</w:t>
      </w:r>
      <w:r>
        <w:rPr>
          <w:spacing w:val="-5"/>
        </w:rPr>
        <w:t xml:space="preserve"> </w:t>
      </w:r>
      <w:r>
        <w:t>dimensions.</w:t>
      </w:r>
      <w:r>
        <w:rPr>
          <w:spacing w:val="-6"/>
        </w:rPr>
        <w:t xml:space="preserve"> </w:t>
      </w:r>
      <w:r>
        <w:t>The</w:t>
      </w:r>
      <w:r>
        <w:rPr>
          <w:spacing w:val="-4"/>
        </w:rPr>
        <w:t xml:space="preserve"> </w:t>
      </w:r>
      <w:r>
        <w:t>first</w:t>
      </w:r>
      <w:r>
        <w:rPr>
          <w:spacing w:val="-5"/>
        </w:rPr>
        <w:t xml:space="preserve"> </w:t>
      </w:r>
      <w:r>
        <w:t>dimension</w:t>
      </w:r>
      <w:r>
        <w:rPr>
          <w:spacing w:val="-5"/>
        </w:rPr>
        <w:t xml:space="preserve"> </w:t>
      </w:r>
      <w:r>
        <w:t>looks</w:t>
      </w:r>
      <w:r>
        <w:rPr>
          <w:spacing w:val="-5"/>
        </w:rPr>
        <w:t xml:space="preserve"> </w:t>
      </w:r>
      <w:r>
        <w:t>at the products general level of growth within its market. The second dimension</w:t>
      </w:r>
      <w:r>
        <w:rPr>
          <w:spacing w:val="-39"/>
        </w:rPr>
        <w:t xml:space="preserve"> </w:t>
      </w:r>
      <w:r>
        <w:t>then</w:t>
      </w:r>
    </w:p>
    <w:p w14:paraId="4ADD3F8C" w14:textId="77777777" w:rsidR="00407150" w:rsidRDefault="003426F8">
      <w:pPr>
        <w:pStyle w:val="BodyText"/>
        <w:ind w:left="768"/>
      </w:pPr>
      <w:r>
        <w:t>measures the product’s market share relative to the largest competitor in the industry. Analyzing products in this way provides a useful insight into the likely opportunities and problems with a particular product.</w:t>
      </w:r>
    </w:p>
    <w:p w14:paraId="24DBBD18" w14:textId="77777777" w:rsidR="00407150" w:rsidRDefault="003426F8">
      <w:pPr>
        <w:pStyle w:val="BodyText"/>
        <w:rPr>
          <w:sz w:val="23"/>
        </w:rPr>
      </w:pPr>
      <w:r>
        <w:rPr>
          <w:noProof/>
        </w:rPr>
        <w:drawing>
          <wp:anchor distT="0" distB="0" distL="0" distR="0" simplePos="0" relativeHeight="251543552" behindDoc="0" locked="0" layoutInCell="1" allowOverlap="1" wp14:anchorId="21ECD9EC" wp14:editId="1670EB88">
            <wp:simplePos x="0" y="0"/>
            <wp:positionH relativeFrom="page">
              <wp:posOffset>1324093</wp:posOffset>
            </wp:positionH>
            <wp:positionV relativeFrom="paragraph">
              <wp:posOffset>203494</wp:posOffset>
            </wp:positionV>
            <wp:extent cx="4382349" cy="2715768"/>
            <wp:effectExtent l="0" t="0" r="0" b="0"/>
            <wp:wrapTopAndBottom/>
            <wp:docPr id="145" name="image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42.png"/>
                    <pic:cNvPicPr/>
                  </pic:nvPicPr>
                  <pic:blipFill>
                    <a:blip r:embed="rId46" cstate="print"/>
                    <a:stretch>
                      <a:fillRect/>
                    </a:stretch>
                  </pic:blipFill>
                  <pic:spPr>
                    <a:xfrm>
                      <a:off x="0" y="0"/>
                      <a:ext cx="4382349" cy="2715768"/>
                    </a:xfrm>
                    <a:prstGeom prst="rect">
                      <a:avLst/>
                    </a:prstGeom>
                  </pic:spPr>
                </pic:pic>
              </a:graphicData>
            </a:graphic>
          </wp:anchor>
        </w:drawing>
      </w:r>
    </w:p>
    <w:p w14:paraId="1CF21664" w14:textId="77777777" w:rsidR="00407150" w:rsidRDefault="00407150">
      <w:pPr>
        <w:pStyle w:val="BodyText"/>
      </w:pPr>
    </w:p>
    <w:p w14:paraId="0E51B78C" w14:textId="77777777" w:rsidR="00407150" w:rsidRDefault="003426F8">
      <w:pPr>
        <w:pStyle w:val="BodyText"/>
        <w:spacing w:before="172"/>
        <w:ind w:left="768" w:right="1600"/>
      </w:pPr>
      <w:r>
        <w:t>Source: David, F.R. &amp; David, F.R. (2014). Strategic Management: A Competitive Advantage Approach, Concepts &amp; Cases. New Jersey, NY: Prentice Hall.</w:t>
      </w:r>
    </w:p>
    <w:p w14:paraId="6FFB38B1" w14:textId="77777777" w:rsidR="00407150" w:rsidRDefault="00407150">
      <w:pPr>
        <w:sectPr w:rsidR="00407150">
          <w:pgSz w:w="11910" w:h="16840"/>
          <w:pgMar w:top="1360" w:right="700" w:bottom="280" w:left="1180" w:header="720" w:footer="720" w:gutter="0"/>
          <w:cols w:space="720"/>
        </w:sectPr>
      </w:pPr>
    </w:p>
    <w:p w14:paraId="13BADF68" w14:textId="77777777" w:rsidR="00407150" w:rsidRDefault="003426F8">
      <w:pPr>
        <w:spacing w:before="31"/>
        <w:ind w:right="714"/>
        <w:jc w:val="right"/>
        <w:rPr>
          <w:sz w:val="20"/>
        </w:rPr>
      </w:pPr>
      <w:r>
        <w:rPr>
          <w:sz w:val="20"/>
        </w:rPr>
        <w:lastRenderedPageBreak/>
        <w:t>65</w:t>
      </w:r>
    </w:p>
    <w:p w14:paraId="03194B10" w14:textId="77777777" w:rsidR="00407150" w:rsidRDefault="00407150">
      <w:pPr>
        <w:pStyle w:val="BodyText"/>
        <w:rPr>
          <w:sz w:val="20"/>
        </w:rPr>
      </w:pPr>
    </w:p>
    <w:p w14:paraId="7C6153B7" w14:textId="77777777" w:rsidR="00407150" w:rsidRDefault="00407150">
      <w:pPr>
        <w:pStyle w:val="BodyText"/>
        <w:rPr>
          <w:sz w:val="20"/>
        </w:rPr>
      </w:pPr>
    </w:p>
    <w:p w14:paraId="3CD58872" w14:textId="77777777" w:rsidR="00407150" w:rsidRDefault="00407150">
      <w:pPr>
        <w:pStyle w:val="BodyText"/>
        <w:rPr>
          <w:sz w:val="20"/>
        </w:rPr>
      </w:pPr>
    </w:p>
    <w:p w14:paraId="66E05CA5" w14:textId="77777777" w:rsidR="00407150" w:rsidRDefault="003426F8">
      <w:pPr>
        <w:pStyle w:val="BodyText"/>
        <w:spacing w:before="164"/>
        <w:ind w:left="768" w:right="657"/>
      </w:pPr>
      <w:r>
        <w:t xml:space="preserve">Products are classified into four distinct groups, Stars, Cash Cows, Problem Child and Dog. Let’s have a look at what each one means for the product and the </w:t>
      </w:r>
      <w:proofErr w:type="gramStart"/>
      <w:r>
        <w:t>decision making</w:t>
      </w:r>
      <w:proofErr w:type="gramEnd"/>
      <w:r>
        <w:t xml:space="preserve"> process.</w:t>
      </w:r>
    </w:p>
    <w:p w14:paraId="484F20F9" w14:textId="77777777" w:rsidR="00407150" w:rsidRDefault="00407150">
      <w:pPr>
        <w:pStyle w:val="BodyText"/>
        <w:rPr>
          <w:sz w:val="23"/>
        </w:rPr>
      </w:pPr>
    </w:p>
    <w:p w14:paraId="1EB0D40A" w14:textId="77777777" w:rsidR="00407150" w:rsidRDefault="003426F8">
      <w:pPr>
        <w:pStyle w:val="ListParagraph"/>
        <w:numPr>
          <w:ilvl w:val="2"/>
          <w:numId w:val="33"/>
        </w:numPr>
        <w:tabs>
          <w:tab w:val="left" w:pos="1370"/>
        </w:tabs>
        <w:ind w:left="1369" w:hanging="602"/>
        <w:rPr>
          <w:sz w:val="24"/>
        </w:rPr>
      </w:pPr>
      <w:r>
        <w:rPr>
          <w:sz w:val="24"/>
        </w:rPr>
        <w:t>Stars (high share and high</w:t>
      </w:r>
      <w:r>
        <w:rPr>
          <w:spacing w:val="-6"/>
          <w:sz w:val="24"/>
        </w:rPr>
        <w:t xml:space="preserve"> </w:t>
      </w:r>
      <w:r>
        <w:rPr>
          <w:sz w:val="24"/>
        </w:rPr>
        <w:t>growth)</w:t>
      </w:r>
    </w:p>
    <w:p w14:paraId="00C34679" w14:textId="77777777" w:rsidR="00407150" w:rsidRDefault="00407150">
      <w:pPr>
        <w:pStyle w:val="BodyText"/>
        <w:spacing w:before="11"/>
        <w:rPr>
          <w:sz w:val="22"/>
        </w:rPr>
      </w:pPr>
    </w:p>
    <w:p w14:paraId="5E734455" w14:textId="77777777" w:rsidR="00407150" w:rsidRDefault="003426F8">
      <w:pPr>
        <w:pStyle w:val="BodyText"/>
        <w:ind w:left="768" w:right="846"/>
      </w:pPr>
      <w:r>
        <w:t>Star products all have rapid growth and dominant market share. This means that star products can be seen as market leading products. These products will need a lot of</w:t>
      </w:r>
    </w:p>
    <w:p w14:paraId="07114973" w14:textId="77777777" w:rsidR="00407150" w:rsidRDefault="003426F8">
      <w:pPr>
        <w:pStyle w:val="BodyText"/>
        <w:spacing w:before="1"/>
        <w:ind w:left="768" w:right="727"/>
      </w:pPr>
      <w:r>
        <w:t>investment to retain their position, to support further growth as well as to maintain its lead over competing products. This being said, star products will also be generating a</w:t>
      </w:r>
    </w:p>
    <w:p w14:paraId="3D3B742E" w14:textId="7C47ACC3" w:rsidR="00407150" w:rsidRDefault="003426F8">
      <w:pPr>
        <w:pStyle w:val="BodyText"/>
        <w:ind w:left="768" w:right="698"/>
      </w:pPr>
      <w:r>
        <w:t>lot of income due to the strength they have in the market. The main problem for product portfolio managers is to judge whether the market is going to continue to grow or whether it will go down. Star product can become Cash Cows as the market growth starts to decline if they keep their high market share.</w:t>
      </w:r>
    </w:p>
    <w:p w14:paraId="2CE4D36A" w14:textId="77777777" w:rsidR="00407150" w:rsidRDefault="00407150">
      <w:pPr>
        <w:pStyle w:val="BodyText"/>
        <w:spacing w:before="11"/>
        <w:rPr>
          <w:sz w:val="22"/>
        </w:rPr>
      </w:pPr>
    </w:p>
    <w:p w14:paraId="618F6704" w14:textId="77777777" w:rsidR="00407150" w:rsidRDefault="003426F8">
      <w:pPr>
        <w:pStyle w:val="ListParagraph"/>
        <w:numPr>
          <w:ilvl w:val="2"/>
          <w:numId w:val="33"/>
        </w:numPr>
        <w:tabs>
          <w:tab w:val="left" w:pos="1370"/>
        </w:tabs>
        <w:ind w:left="1369" w:hanging="602"/>
        <w:rPr>
          <w:sz w:val="24"/>
        </w:rPr>
      </w:pPr>
      <w:r>
        <w:rPr>
          <w:sz w:val="24"/>
        </w:rPr>
        <w:t>Cash Cows (high share, low</w:t>
      </w:r>
      <w:r>
        <w:rPr>
          <w:spacing w:val="-4"/>
          <w:sz w:val="24"/>
        </w:rPr>
        <w:t xml:space="preserve"> </w:t>
      </w:r>
      <w:r>
        <w:rPr>
          <w:sz w:val="24"/>
        </w:rPr>
        <w:t>growth)</w:t>
      </w:r>
    </w:p>
    <w:p w14:paraId="556FF8AA" w14:textId="77777777" w:rsidR="00407150" w:rsidRDefault="00407150">
      <w:pPr>
        <w:pStyle w:val="BodyText"/>
        <w:spacing w:before="11"/>
        <w:rPr>
          <w:sz w:val="22"/>
        </w:rPr>
      </w:pPr>
    </w:p>
    <w:p w14:paraId="43A38765" w14:textId="77777777" w:rsidR="00407150" w:rsidRDefault="003426F8">
      <w:pPr>
        <w:pStyle w:val="BodyText"/>
        <w:ind w:left="768" w:right="846"/>
      </w:pPr>
      <w:r>
        <w:t>Cash cows don’t need the same level of support as before. This is due to less competitive pressures with a low growth market and they usually enjoy a dominant position that has been generated from economies of scale. Cash cows are still</w:t>
      </w:r>
    </w:p>
    <w:p w14:paraId="738E0E45" w14:textId="77777777" w:rsidR="00407150" w:rsidRDefault="003426F8">
      <w:pPr>
        <w:pStyle w:val="BodyText"/>
        <w:ind w:left="768" w:right="846"/>
      </w:pPr>
      <w:r>
        <w:t>generating a significant level of income but are not costing the organization much to maintain. These products can be “milked” to fund Star products.</w:t>
      </w:r>
    </w:p>
    <w:p w14:paraId="2BC67271" w14:textId="77777777" w:rsidR="00407150" w:rsidRDefault="00407150">
      <w:pPr>
        <w:pStyle w:val="BodyText"/>
        <w:spacing w:before="11"/>
        <w:rPr>
          <w:sz w:val="22"/>
        </w:rPr>
      </w:pPr>
    </w:p>
    <w:p w14:paraId="772118D0" w14:textId="77777777" w:rsidR="00407150" w:rsidRDefault="003426F8">
      <w:pPr>
        <w:pStyle w:val="ListParagraph"/>
        <w:numPr>
          <w:ilvl w:val="2"/>
          <w:numId w:val="33"/>
        </w:numPr>
        <w:tabs>
          <w:tab w:val="left" w:pos="1370"/>
        </w:tabs>
        <w:spacing w:before="1"/>
        <w:ind w:left="1369" w:hanging="602"/>
        <w:rPr>
          <w:sz w:val="24"/>
        </w:rPr>
      </w:pPr>
      <w:r>
        <w:rPr>
          <w:sz w:val="24"/>
        </w:rPr>
        <w:t>Dogs (low share, low</w:t>
      </w:r>
      <w:r>
        <w:rPr>
          <w:spacing w:val="-2"/>
          <w:sz w:val="24"/>
        </w:rPr>
        <w:t xml:space="preserve"> </w:t>
      </w:r>
      <w:r>
        <w:rPr>
          <w:sz w:val="24"/>
        </w:rPr>
        <w:t>growth)</w:t>
      </w:r>
    </w:p>
    <w:p w14:paraId="4BC1D381" w14:textId="77777777" w:rsidR="00407150" w:rsidRDefault="00407150">
      <w:pPr>
        <w:pStyle w:val="BodyText"/>
        <w:spacing w:before="11"/>
        <w:rPr>
          <w:sz w:val="22"/>
        </w:rPr>
      </w:pPr>
    </w:p>
    <w:p w14:paraId="65DBE416" w14:textId="77777777" w:rsidR="00407150" w:rsidRDefault="003426F8">
      <w:pPr>
        <w:pStyle w:val="BodyText"/>
        <w:spacing w:before="1"/>
        <w:ind w:left="768" w:right="737"/>
      </w:pPr>
      <w:r>
        <w:t>Product classified as dogs always have a weak market share in a low growth market. These products are very likely making a loss or a very low profit at best. These products can be a big drain on management time and resources. The questions for managers are whether the investment currently being spent on keeping these products alive, could be spent on making something that would be more profitable. The answer to this question is usually yes.</w:t>
      </w:r>
    </w:p>
    <w:p w14:paraId="3FCA133B" w14:textId="77777777" w:rsidR="00407150" w:rsidRDefault="00407150">
      <w:pPr>
        <w:pStyle w:val="BodyText"/>
        <w:spacing w:before="11"/>
        <w:rPr>
          <w:sz w:val="22"/>
        </w:rPr>
      </w:pPr>
    </w:p>
    <w:p w14:paraId="4650A636" w14:textId="77777777" w:rsidR="00407150" w:rsidRDefault="003426F8">
      <w:pPr>
        <w:pStyle w:val="ListParagraph"/>
        <w:numPr>
          <w:ilvl w:val="2"/>
          <w:numId w:val="33"/>
        </w:numPr>
        <w:tabs>
          <w:tab w:val="left" w:pos="1370"/>
        </w:tabs>
        <w:ind w:left="1369" w:hanging="602"/>
        <w:rPr>
          <w:sz w:val="24"/>
        </w:rPr>
      </w:pPr>
      <w:r>
        <w:rPr>
          <w:sz w:val="24"/>
        </w:rPr>
        <w:t>Problem Child (low share, high</w:t>
      </w:r>
      <w:r>
        <w:rPr>
          <w:spacing w:val="-4"/>
          <w:sz w:val="24"/>
        </w:rPr>
        <w:t xml:space="preserve"> </w:t>
      </w:r>
      <w:r>
        <w:rPr>
          <w:sz w:val="24"/>
        </w:rPr>
        <w:t>growth)</w:t>
      </w:r>
    </w:p>
    <w:p w14:paraId="1F052F0D" w14:textId="77777777" w:rsidR="00407150" w:rsidRDefault="00407150">
      <w:pPr>
        <w:pStyle w:val="BodyText"/>
        <w:spacing w:before="11"/>
        <w:rPr>
          <w:sz w:val="22"/>
        </w:rPr>
      </w:pPr>
    </w:p>
    <w:p w14:paraId="24EAB980" w14:textId="77777777" w:rsidR="00407150" w:rsidRDefault="003426F8">
      <w:pPr>
        <w:pStyle w:val="BodyText"/>
        <w:ind w:left="768" w:right="727"/>
      </w:pPr>
      <w:r>
        <w:t>Also sometime referred to as Question Marks, these products prove to be tricky ones for product managers. These products are in a high growth market but do not seem to have a high share of the market. This could be a reason for this such as a very new product to the market. If this is not the case, then some questions need to be asked. What is the organization doing wrong? What are competitors doing right? It could be that these products just need more investment behind them to become Stars.</w:t>
      </w:r>
    </w:p>
    <w:p w14:paraId="5BDB2AAE" w14:textId="77777777" w:rsidR="00407150" w:rsidRDefault="00407150">
      <w:pPr>
        <w:pStyle w:val="BodyText"/>
        <w:rPr>
          <w:sz w:val="23"/>
        </w:rPr>
      </w:pPr>
    </w:p>
    <w:p w14:paraId="0201447C" w14:textId="77777777" w:rsidR="00407150" w:rsidRDefault="003426F8">
      <w:pPr>
        <w:pStyle w:val="BodyText"/>
        <w:ind w:left="768" w:right="745"/>
      </w:pPr>
      <w:r>
        <w:t>A completed matrix can be used to assess the strength of your organization and its product portfolio. Organizations would ideally like to have a good mix of cash cows and stars. There are four assumptions that underpin the Boston Consulting Group Matrix:</w:t>
      </w:r>
    </w:p>
    <w:p w14:paraId="05ACF269" w14:textId="77777777" w:rsidR="00407150" w:rsidRDefault="00407150">
      <w:pPr>
        <w:pStyle w:val="BodyText"/>
        <w:spacing w:before="11"/>
        <w:rPr>
          <w:sz w:val="22"/>
        </w:rPr>
      </w:pPr>
    </w:p>
    <w:p w14:paraId="56DC63D0" w14:textId="77777777" w:rsidR="00407150" w:rsidRDefault="003426F8">
      <w:pPr>
        <w:pStyle w:val="ListParagraph"/>
        <w:numPr>
          <w:ilvl w:val="0"/>
          <w:numId w:val="29"/>
        </w:numPr>
        <w:tabs>
          <w:tab w:val="left" w:pos="1249"/>
          <w:tab w:val="left" w:pos="1250"/>
        </w:tabs>
        <w:ind w:hanging="482"/>
        <w:rPr>
          <w:sz w:val="24"/>
        </w:rPr>
      </w:pPr>
      <w:r>
        <w:rPr>
          <w:sz w:val="24"/>
        </w:rPr>
        <w:t>If</w:t>
      </w:r>
      <w:r>
        <w:rPr>
          <w:spacing w:val="-4"/>
          <w:sz w:val="24"/>
        </w:rPr>
        <w:t xml:space="preserve"> </w:t>
      </w:r>
      <w:r>
        <w:rPr>
          <w:sz w:val="24"/>
        </w:rPr>
        <w:t>you</w:t>
      </w:r>
      <w:r>
        <w:rPr>
          <w:spacing w:val="-3"/>
          <w:sz w:val="24"/>
        </w:rPr>
        <w:t xml:space="preserve"> </w:t>
      </w:r>
      <w:r>
        <w:rPr>
          <w:sz w:val="24"/>
        </w:rPr>
        <w:t>want</w:t>
      </w:r>
      <w:r>
        <w:rPr>
          <w:spacing w:val="-2"/>
          <w:sz w:val="24"/>
        </w:rPr>
        <w:t xml:space="preserve"> </w:t>
      </w:r>
      <w:r>
        <w:rPr>
          <w:sz w:val="24"/>
        </w:rPr>
        <w:t>to</w:t>
      </w:r>
      <w:r>
        <w:rPr>
          <w:spacing w:val="-3"/>
          <w:sz w:val="24"/>
        </w:rPr>
        <w:t xml:space="preserve"> </w:t>
      </w:r>
      <w:r>
        <w:rPr>
          <w:sz w:val="24"/>
        </w:rPr>
        <w:t>gain</w:t>
      </w:r>
      <w:r>
        <w:rPr>
          <w:spacing w:val="-3"/>
          <w:sz w:val="24"/>
        </w:rPr>
        <w:t xml:space="preserve"> </w:t>
      </w:r>
      <w:r>
        <w:rPr>
          <w:sz w:val="24"/>
        </w:rPr>
        <w:t>market</w:t>
      </w:r>
      <w:r>
        <w:rPr>
          <w:spacing w:val="-4"/>
          <w:sz w:val="24"/>
        </w:rPr>
        <w:t xml:space="preserve"> </w:t>
      </w:r>
      <w:r>
        <w:rPr>
          <w:sz w:val="24"/>
        </w:rPr>
        <w:t>share</w:t>
      </w:r>
      <w:r>
        <w:rPr>
          <w:spacing w:val="-2"/>
          <w:sz w:val="24"/>
        </w:rPr>
        <w:t xml:space="preserve"> </w:t>
      </w:r>
      <w:r>
        <w:rPr>
          <w:sz w:val="24"/>
        </w:rPr>
        <w:t>you</w:t>
      </w:r>
      <w:r>
        <w:rPr>
          <w:spacing w:val="-4"/>
          <w:sz w:val="24"/>
        </w:rPr>
        <w:t xml:space="preserve"> </w:t>
      </w:r>
      <w:r>
        <w:rPr>
          <w:sz w:val="24"/>
        </w:rPr>
        <w:t>will</w:t>
      </w:r>
      <w:r>
        <w:rPr>
          <w:spacing w:val="-2"/>
          <w:sz w:val="24"/>
        </w:rPr>
        <w:t xml:space="preserve"> </w:t>
      </w:r>
      <w:r>
        <w:rPr>
          <w:sz w:val="24"/>
        </w:rPr>
        <w:t>need</w:t>
      </w:r>
      <w:r>
        <w:rPr>
          <w:spacing w:val="-3"/>
          <w:sz w:val="24"/>
        </w:rPr>
        <w:t xml:space="preserve"> </w:t>
      </w:r>
      <w:r>
        <w:rPr>
          <w:sz w:val="24"/>
        </w:rPr>
        <w:t>to</w:t>
      </w:r>
      <w:r>
        <w:rPr>
          <w:spacing w:val="-4"/>
          <w:sz w:val="24"/>
        </w:rPr>
        <w:t xml:space="preserve"> </w:t>
      </w:r>
      <w:r>
        <w:rPr>
          <w:sz w:val="24"/>
        </w:rPr>
        <w:t>invest</w:t>
      </w:r>
      <w:r>
        <w:rPr>
          <w:spacing w:val="-2"/>
          <w:sz w:val="24"/>
        </w:rPr>
        <w:t xml:space="preserve"> </w:t>
      </w:r>
      <w:r>
        <w:rPr>
          <w:sz w:val="24"/>
        </w:rPr>
        <w:t>in</w:t>
      </w:r>
      <w:r>
        <w:rPr>
          <w:spacing w:val="-2"/>
          <w:sz w:val="24"/>
        </w:rPr>
        <w:t xml:space="preserve"> </w:t>
      </w:r>
      <w:r>
        <w:rPr>
          <w:sz w:val="24"/>
        </w:rPr>
        <w:t>a</w:t>
      </w:r>
      <w:r>
        <w:rPr>
          <w:spacing w:val="-3"/>
          <w:sz w:val="24"/>
        </w:rPr>
        <w:t xml:space="preserve"> </w:t>
      </w:r>
      <w:r>
        <w:rPr>
          <w:sz w:val="24"/>
        </w:rPr>
        <w:t>competitive</w:t>
      </w:r>
      <w:r>
        <w:rPr>
          <w:spacing w:val="-2"/>
          <w:sz w:val="24"/>
        </w:rPr>
        <w:t xml:space="preserve"> </w:t>
      </w:r>
      <w:r>
        <w:rPr>
          <w:sz w:val="24"/>
        </w:rPr>
        <w:t>package,</w:t>
      </w:r>
    </w:p>
    <w:p w14:paraId="5FEDFFD6" w14:textId="77777777" w:rsidR="00407150" w:rsidRDefault="00407150">
      <w:pPr>
        <w:rPr>
          <w:sz w:val="24"/>
        </w:rPr>
        <w:sectPr w:rsidR="00407150">
          <w:pgSz w:w="11910" w:h="16840"/>
          <w:pgMar w:top="800" w:right="700" w:bottom="280" w:left="1180" w:header="720" w:footer="720" w:gutter="0"/>
          <w:cols w:space="720"/>
        </w:sectPr>
      </w:pPr>
    </w:p>
    <w:p w14:paraId="487CAB21" w14:textId="77777777" w:rsidR="00407150" w:rsidRDefault="003426F8">
      <w:pPr>
        <w:pStyle w:val="BodyText"/>
        <w:spacing w:before="39"/>
        <w:ind w:left="1249"/>
      </w:pPr>
      <w:r>
        <w:lastRenderedPageBreak/>
        <w:t>especially through investment in marketing</w:t>
      </w:r>
    </w:p>
    <w:p w14:paraId="71BDEA86" w14:textId="77777777" w:rsidR="00407150" w:rsidRDefault="003426F8">
      <w:pPr>
        <w:pStyle w:val="ListParagraph"/>
        <w:numPr>
          <w:ilvl w:val="0"/>
          <w:numId w:val="29"/>
        </w:numPr>
        <w:tabs>
          <w:tab w:val="left" w:pos="1249"/>
          <w:tab w:val="left" w:pos="1250"/>
        </w:tabs>
        <w:spacing w:before="180"/>
        <w:ind w:right="829"/>
        <w:rPr>
          <w:sz w:val="24"/>
        </w:rPr>
      </w:pPr>
      <w:r>
        <w:rPr>
          <w:sz w:val="24"/>
        </w:rPr>
        <w:t>Market</w:t>
      </w:r>
      <w:r>
        <w:rPr>
          <w:spacing w:val="-7"/>
          <w:sz w:val="24"/>
        </w:rPr>
        <w:t xml:space="preserve"> </w:t>
      </w:r>
      <w:r>
        <w:rPr>
          <w:sz w:val="24"/>
        </w:rPr>
        <w:t>share</w:t>
      </w:r>
      <w:r>
        <w:rPr>
          <w:spacing w:val="-5"/>
          <w:sz w:val="24"/>
        </w:rPr>
        <w:t xml:space="preserve"> </w:t>
      </w:r>
      <w:r>
        <w:rPr>
          <w:sz w:val="24"/>
        </w:rPr>
        <w:t>gains</w:t>
      </w:r>
      <w:r>
        <w:rPr>
          <w:spacing w:val="-6"/>
          <w:sz w:val="24"/>
        </w:rPr>
        <w:t xml:space="preserve"> </w:t>
      </w:r>
      <w:r>
        <w:rPr>
          <w:sz w:val="24"/>
        </w:rPr>
        <w:t>have</w:t>
      </w:r>
      <w:r>
        <w:rPr>
          <w:spacing w:val="-6"/>
          <w:sz w:val="24"/>
        </w:rPr>
        <w:t xml:space="preserve"> </w:t>
      </w:r>
      <w:r>
        <w:rPr>
          <w:sz w:val="24"/>
        </w:rPr>
        <w:t>the</w:t>
      </w:r>
      <w:r>
        <w:rPr>
          <w:spacing w:val="-5"/>
          <w:sz w:val="24"/>
        </w:rPr>
        <w:t xml:space="preserve"> </w:t>
      </w:r>
      <w:r>
        <w:rPr>
          <w:sz w:val="24"/>
        </w:rPr>
        <w:t>potential</w:t>
      </w:r>
      <w:r>
        <w:rPr>
          <w:spacing w:val="-6"/>
          <w:sz w:val="24"/>
        </w:rPr>
        <w:t xml:space="preserve"> </w:t>
      </w:r>
      <w:r>
        <w:rPr>
          <w:sz w:val="24"/>
        </w:rPr>
        <w:t>to</w:t>
      </w:r>
      <w:r>
        <w:rPr>
          <w:spacing w:val="-6"/>
          <w:sz w:val="24"/>
        </w:rPr>
        <w:t xml:space="preserve"> </w:t>
      </w:r>
      <w:r>
        <w:rPr>
          <w:sz w:val="24"/>
        </w:rPr>
        <w:t>generate</w:t>
      </w:r>
      <w:r>
        <w:rPr>
          <w:spacing w:val="-5"/>
          <w:sz w:val="24"/>
        </w:rPr>
        <w:t xml:space="preserve"> </w:t>
      </w:r>
      <w:r>
        <w:rPr>
          <w:sz w:val="24"/>
        </w:rPr>
        <w:t>a</w:t>
      </w:r>
      <w:r>
        <w:rPr>
          <w:spacing w:val="-7"/>
          <w:sz w:val="24"/>
        </w:rPr>
        <w:t xml:space="preserve"> </w:t>
      </w:r>
      <w:r>
        <w:rPr>
          <w:sz w:val="24"/>
        </w:rPr>
        <w:t>cash</w:t>
      </w:r>
      <w:r>
        <w:rPr>
          <w:spacing w:val="-6"/>
          <w:sz w:val="24"/>
        </w:rPr>
        <w:t xml:space="preserve"> </w:t>
      </w:r>
      <w:r>
        <w:rPr>
          <w:sz w:val="24"/>
        </w:rPr>
        <w:t>surplus</w:t>
      </w:r>
      <w:r>
        <w:rPr>
          <w:spacing w:val="-6"/>
          <w:sz w:val="24"/>
        </w:rPr>
        <w:t xml:space="preserve"> </w:t>
      </w:r>
      <w:r>
        <w:rPr>
          <w:sz w:val="24"/>
        </w:rPr>
        <w:t>due</w:t>
      </w:r>
      <w:r>
        <w:rPr>
          <w:spacing w:val="-6"/>
          <w:sz w:val="24"/>
        </w:rPr>
        <w:t xml:space="preserve"> </w:t>
      </w:r>
      <w:r>
        <w:rPr>
          <w:sz w:val="24"/>
        </w:rPr>
        <w:t>to</w:t>
      </w:r>
      <w:r>
        <w:rPr>
          <w:spacing w:val="-7"/>
          <w:sz w:val="24"/>
        </w:rPr>
        <w:t xml:space="preserve"> </w:t>
      </w:r>
      <w:r>
        <w:rPr>
          <w:sz w:val="24"/>
        </w:rPr>
        <w:t>the</w:t>
      </w:r>
      <w:r>
        <w:rPr>
          <w:spacing w:val="-6"/>
          <w:sz w:val="24"/>
        </w:rPr>
        <w:t xml:space="preserve"> </w:t>
      </w:r>
      <w:r>
        <w:rPr>
          <w:sz w:val="24"/>
        </w:rPr>
        <w:t>effect of economies of</w:t>
      </w:r>
      <w:r>
        <w:rPr>
          <w:spacing w:val="-3"/>
          <w:sz w:val="24"/>
        </w:rPr>
        <w:t xml:space="preserve"> </w:t>
      </w:r>
      <w:r>
        <w:rPr>
          <w:sz w:val="24"/>
        </w:rPr>
        <w:t>scale.</w:t>
      </w:r>
    </w:p>
    <w:p w14:paraId="1DDB1935" w14:textId="77777777" w:rsidR="00407150" w:rsidRDefault="003426F8">
      <w:pPr>
        <w:pStyle w:val="ListParagraph"/>
        <w:numPr>
          <w:ilvl w:val="0"/>
          <w:numId w:val="29"/>
        </w:numPr>
        <w:tabs>
          <w:tab w:val="left" w:pos="1249"/>
          <w:tab w:val="left" w:pos="1250"/>
        </w:tabs>
        <w:spacing w:before="181"/>
        <w:ind w:right="791"/>
        <w:rPr>
          <w:sz w:val="24"/>
        </w:rPr>
      </w:pPr>
      <w:r>
        <w:rPr>
          <w:sz w:val="24"/>
        </w:rPr>
        <w:t>The</w:t>
      </w:r>
      <w:r>
        <w:rPr>
          <w:spacing w:val="-6"/>
          <w:sz w:val="24"/>
        </w:rPr>
        <w:t xml:space="preserve"> </w:t>
      </w:r>
      <w:r>
        <w:rPr>
          <w:sz w:val="24"/>
        </w:rPr>
        <w:t>maturity</w:t>
      </w:r>
      <w:r>
        <w:rPr>
          <w:spacing w:val="-4"/>
          <w:sz w:val="24"/>
        </w:rPr>
        <w:t xml:space="preserve"> </w:t>
      </w:r>
      <w:r>
        <w:rPr>
          <w:sz w:val="24"/>
        </w:rPr>
        <w:t>stage</w:t>
      </w:r>
      <w:r>
        <w:rPr>
          <w:spacing w:val="-4"/>
          <w:sz w:val="24"/>
        </w:rPr>
        <w:t xml:space="preserve"> </w:t>
      </w:r>
      <w:r>
        <w:rPr>
          <w:sz w:val="24"/>
        </w:rPr>
        <w:t>of</w:t>
      </w:r>
      <w:r>
        <w:rPr>
          <w:spacing w:val="-5"/>
          <w:sz w:val="24"/>
        </w:rPr>
        <w:t xml:space="preserve"> </w:t>
      </w:r>
      <w:r>
        <w:rPr>
          <w:sz w:val="24"/>
        </w:rPr>
        <w:t>the</w:t>
      </w:r>
      <w:r>
        <w:rPr>
          <w:spacing w:val="-5"/>
          <w:sz w:val="24"/>
        </w:rPr>
        <w:t xml:space="preserve"> </w:t>
      </w:r>
      <w:r>
        <w:rPr>
          <w:sz w:val="24"/>
        </w:rPr>
        <w:t>product</w:t>
      </w:r>
      <w:r>
        <w:rPr>
          <w:spacing w:val="-5"/>
          <w:sz w:val="24"/>
        </w:rPr>
        <w:t xml:space="preserve"> </w:t>
      </w:r>
      <w:r>
        <w:rPr>
          <w:sz w:val="24"/>
        </w:rPr>
        <w:t>life</w:t>
      </w:r>
      <w:r>
        <w:rPr>
          <w:spacing w:val="-4"/>
          <w:sz w:val="24"/>
        </w:rPr>
        <w:t xml:space="preserve"> </w:t>
      </w:r>
      <w:r>
        <w:rPr>
          <w:sz w:val="24"/>
        </w:rPr>
        <w:t>cycle</w:t>
      </w:r>
      <w:r>
        <w:rPr>
          <w:spacing w:val="-4"/>
          <w:sz w:val="24"/>
        </w:rPr>
        <w:t xml:space="preserve"> </w:t>
      </w:r>
      <w:r>
        <w:rPr>
          <w:sz w:val="24"/>
        </w:rPr>
        <w:t>is</w:t>
      </w:r>
      <w:r>
        <w:rPr>
          <w:spacing w:val="-5"/>
          <w:sz w:val="24"/>
        </w:rPr>
        <w:t xml:space="preserve"> </w:t>
      </w:r>
      <w:r>
        <w:rPr>
          <w:sz w:val="24"/>
        </w:rPr>
        <w:t>where</w:t>
      </w:r>
      <w:r>
        <w:rPr>
          <w:spacing w:val="-4"/>
          <w:sz w:val="24"/>
        </w:rPr>
        <w:t xml:space="preserve"> </w:t>
      </w:r>
      <w:r>
        <w:rPr>
          <w:sz w:val="24"/>
        </w:rPr>
        <w:t>any</w:t>
      </w:r>
      <w:r>
        <w:rPr>
          <w:spacing w:val="-4"/>
          <w:sz w:val="24"/>
        </w:rPr>
        <w:t xml:space="preserve"> </w:t>
      </w:r>
      <w:r>
        <w:rPr>
          <w:sz w:val="24"/>
        </w:rPr>
        <w:t>cash</w:t>
      </w:r>
      <w:r>
        <w:rPr>
          <w:spacing w:val="-6"/>
          <w:sz w:val="24"/>
        </w:rPr>
        <w:t xml:space="preserve"> </w:t>
      </w:r>
      <w:r>
        <w:rPr>
          <w:sz w:val="24"/>
        </w:rPr>
        <w:t>surplus</w:t>
      </w:r>
      <w:r>
        <w:rPr>
          <w:spacing w:val="-5"/>
          <w:sz w:val="24"/>
        </w:rPr>
        <w:t xml:space="preserve"> </w:t>
      </w:r>
      <w:r>
        <w:rPr>
          <w:sz w:val="24"/>
        </w:rPr>
        <w:t>is</w:t>
      </w:r>
      <w:r>
        <w:rPr>
          <w:spacing w:val="-5"/>
          <w:sz w:val="24"/>
        </w:rPr>
        <w:t xml:space="preserve"> </w:t>
      </w:r>
      <w:r>
        <w:rPr>
          <w:sz w:val="24"/>
        </w:rPr>
        <w:t>most</w:t>
      </w:r>
      <w:r>
        <w:rPr>
          <w:spacing w:val="-4"/>
          <w:sz w:val="24"/>
        </w:rPr>
        <w:t xml:space="preserve"> </w:t>
      </w:r>
      <w:r>
        <w:rPr>
          <w:sz w:val="24"/>
        </w:rPr>
        <w:t>likely to be</w:t>
      </w:r>
      <w:r>
        <w:rPr>
          <w:spacing w:val="-3"/>
          <w:sz w:val="24"/>
        </w:rPr>
        <w:t xml:space="preserve"> </w:t>
      </w:r>
      <w:r>
        <w:rPr>
          <w:sz w:val="24"/>
        </w:rPr>
        <w:t>generated</w:t>
      </w:r>
    </w:p>
    <w:p w14:paraId="7962C9E9" w14:textId="77777777" w:rsidR="00407150" w:rsidRDefault="003426F8">
      <w:pPr>
        <w:pStyle w:val="ListParagraph"/>
        <w:numPr>
          <w:ilvl w:val="0"/>
          <w:numId w:val="29"/>
        </w:numPr>
        <w:tabs>
          <w:tab w:val="left" w:pos="1249"/>
          <w:tab w:val="left" w:pos="1250"/>
        </w:tabs>
        <w:spacing w:before="179"/>
        <w:ind w:right="1157"/>
        <w:rPr>
          <w:sz w:val="24"/>
        </w:rPr>
      </w:pPr>
      <w:r>
        <w:rPr>
          <w:sz w:val="24"/>
        </w:rPr>
        <w:t>The</w:t>
      </w:r>
      <w:r>
        <w:rPr>
          <w:spacing w:val="-6"/>
          <w:sz w:val="24"/>
        </w:rPr>
        <w:t xml:space="preserve"> </w:t>
      </w:r>
      <w:r>
        <w:rPr>
          <w:sz w:val="24"/>
        </w:rPr>
        <w:t>best</w:t>
      </w:r>
      <w:r>
        <w:rPr>
          <w:spacing w:val="-4"/>
          <w:sz w:val="24"/>
        </w:rPr>
        <w:t xml:space="preserve"> </w:t>
      </w:r>
      <w:r>
        <w:rPr>
          <w:sz w:val="24"/>
        </w:rPr>
        <w:t>opportunities</w:t>
      </w:r>
      <w:r>
        <w:rPr>
          <w:spacing w:val="-5"/>
          <w:sz w:val="24"/>
        </w:rPr>
        <w:t xml:space="preserve"> </w:t>
      </w:r>
      <w:r>
        <w:rPr>
          <w:sz w:val="24"/>
        </w:rPr>
        <w:t>to</w:t>
      </w:r>
      <w:r>
        <w:rPr>
          <w:spacing w:val="-5"/>
          <w:sz w:val="24"/>
        </w:rPr>
        <w:t xml:space="preserve"> </w:t>
      </w:r>
      <w:r>
        <w:rPr>
          <w:sz w:val="24"/>
        </w:rPr>
        <w:t>build</w:t>
      </w:r>
      <w:r>
        <w:rPr>
          <w:spacing w:val="-5"/>
          <w:sz w:val="24"/>
        </w:rPr>
        <w:t xml:space="preserve"> </w:t>
      </w:r>
      <w:r>
        <w:rPr>
          <w:sz w:val="24"/>
        </w:rPr>
        <w:t>a</w:t>
      </w:r>
      <w:r>
        <w:rPr>
          <w:spacing w:val="-5"/>
          <w:sz w:val="24"/>
        </w:rPr>
        <w:t xml:space="preserve"> </w:t>
      </w:r>
      <w:r>
        <w:rPr>
          <w:sz w:val="24"/>
        </w:rPr>
        <w:t>strong</w:t>
      </w:r>
      <w:r>
        <w:rPr>
          <w:spacing w:val="-6"/>
          <w:sz w:val="24"/>
        </w:rPr>
        <w:t xml:space="preserve"> </w:t>
      </w:r>
      <w:r>
        <w:rPr>
          <w:sz w:val="24"/>
        </w:rPr>
        <w:t>market</w:t>
      </w:r>
      <w:r>
        <w:rPr>
          <w:spacing w:val="-6"/>
          <w:sz w:val="24"/>
        </w:rPr>
        <w:t xml:space="preserve"> </w:t>
      </w:r>
      <w:r>
        <w:rPr>
          <w:sz w:val="24"/>
        </w:rPr>
        <w:t>position</w:t>
      </w:r>
      <w:r>
        <w:rPr>
          <w:spacing w:val="-5"/>
          <w:sz w:val="24"/>
        </w:rPr>
        <w:t xml:space="preserve"> </w:t>
      </w:r>
      <w:r>
        <w:rPr>
          <w:sz w:val="24"/>
        </w:rPr>
        <w:t>usually</w:t>
      </w:r>
      <w:r>
        <w:rPr>
          <w:spacing w:val="-4"/>
          <w:sz w:val="24"/>
        </w:rPr>
        <w:t xml:space="preserve"> </w:t>
      </w:r>
      <w:r>
        <w:rPr>
          <w:sz w:val="24"/>
        </w:rPr>
        <w:t>occur</w:t>
      </w:r>
      <w:r>
        <w:rPr>
          <w:spacing w:val="-5"/>
          <w:sz w:val="24"/>
        </w:rPr>
        <w:t xml:space="preserve"> </w:t>
      </w:r>
      <w:r>
        <w:rPr>
          <w:sz w:val="24"/>
        </w:rPr>
        <w:t>during</w:t>
      </w:r>
      <w:r>
        <w:rPr>
          <w:spacing w:val="-5"/>
          <w:sz w:val="24"/>
        </w:rPr>
        <w:t xml:space="preserve"> </w:t>
      </w:r>
      <w:r>
        <w:rPr>
          <w:sz w:val="24"/>
        </w:rPr>
        <w:t>a market’s growth</w:t>
      </w:r>
      <w:r>
        <w:rPr>
          <w:spacing w:val="-2"/>
          <w:sz w:val="24"/>
        </w:rPr>
        <w:t xml:space="preserve"> </w:t>
      </w:r>
      <w:r>
        <w:rPr>
          <w:sz w:val="24"/>
        </w:rPr>
        <w:t>period.</w:t>
      </w:r>
    </w:p>
    <w:p w14:paraId="5DE8F0AB" w14:textId="77777777" w:rsidR="00407150" w:rsidRDefault="00407150">
      <w:pPr>
        <w:pStyle w:val="BodyText"/>
        <w:spacing w:before="12"/>
        <w:rPr>
          <w:sz w:val="22"/>
        </w:rPr>
      </w:pPr>
    </w:p>
    <w:p w14:paraId="4C65C83B" w14:textId="77777777" w:rsidR="00407150" w:rsidRDefault="003426F8">
      <w:pPr>
        <w:pStyle w:val="Heading1"/>
        <w:numPr>
          <w:ilvl w:val="0"/>
          <w:numId w:val="33"/>
        </w:numPr>
        <w:tabs>
          <w:tab w:val="left" w:pos="478"/>
        </w:tabs>
      </w:pPr>
      <w:r>
        <w:t>Strategy</w:t>
      </w:r>
      <w:r>
        <w:rPr>
          <w:spacing w:val="-1"/>
        </w:rPr>
        <w:t xml:space="preserve"> </w:t>
      </w:r>
      <w:r>
        <w:t>Execution</w:t>
      </w:r>
    </w:p>
    <w:p w14:paraId="77BF5FCA" w14:textId="77777777" w:rsidR="00407150" w:rsidRDefault="003426F8">
      <w:pPr>
        <w:pStyle w:val="BodyText"/>
        <w:spacing w:before="180"/>
        <w:ind w:left="768" w:right="657"/>
      </w:pPr>
      <w:r>
        <w:t>When companies fail to deliver on their promises, the most frequent explanation is that the CEO’s strategy was wrong. But the strategy by itself is not often the cause.</w:t>
      </w:r>
    </w:p>
    <w:p w14:paraId="03CAB8DB" w14:textId="64BB9C8A" w:rsidR="00407150" w:rsidRDefault="003426F8">
      <w:pPr>
        <w:pStyle w:val="BodyText"/>
        <w:ind w:left="768" w:right="727"/>
      </w:pPr>
      <w:r>
        <w:t>Strategies most often fail because they aren’t executed well. Things that are supposed to happen don’t happen. No worthwhile strategy can be planned without taking into account the organization’s ability to execute it.</w:t>
      </w:r>
    </w:p>
    <w:p w14:paraId="13224F67" w14:textId="77777777" w:rsidR="00407150" w:rsidRDefault="00407150">
      <w:pPr>
        <w:pStyle w:val="BodyText"/>
        <w:spacing w:before="11"/>
        <w:rPr>
          <w:sz w:val="22"/>
        </w:rPr>
      </w:pPr>
    </w:p>
    <w:p w14:paraId="264CCB7B" w14:textId="77777777" w:rsidR="00407150" w:rsidRDefault="003426F8">
      <w:pPr>
        <w:pStyle w:val="ListParagraph"/>
        <w:numPr>
          <w:ilvl w:val="1"/>
          <w:numId w:val="33"/>
        </w:numPr>
        <w:tabs>
          <w:tab w:val="left" w:pos="853"/>
        </w:tabs>
        <w:rPr>
          <w:sz w:val="24"/>
        </w:rPr>
      </w:pPr>
      <w:r>
        <w:rPr>
          <w:sz w:val="24"/>
        </w:rPr>
        <w:t>Balanced Scorecard</w:t>
      </w:r>
      <w:r>
        <w:rPr>
          <w:spacing w:val="-3"/>
          <w:sz w:val="24"/>
        </w:rPr>
        <w:t xml:space="preserve"> </w:t>
      </w:r>
      <w:r>
        <w:rPr>
          <w:sz w:val="24"/>
        </w:rPr>
        <w:t>(BSC)</w:t>
      </w:r>
    </w:p>
    <w:p w14:paraId="6B26F5D6" w14:textId="77777777" w:rsidR="00407150" w:rsidRDefault="003426F8">
      <w:pPr>
        <w:pStyle w:val="BodyText"/>
        <w:spacing w:before="180"/>
        <w:ind w:left="768"/>
      </w:pPr>
      <w:r>
        <w:t>The Balanced Scorecard concept was created by Drs. Robert S. Kaplan and David P.</w:t>
      </w:r>
    </w:p>
    <w:p w14:paraId="50B20FDF" w14:textId="77777777" w:rsidR="00407150" w:rsidRDefault="003426F8">
      <w:pPr>
        <w:pStyle w:val="BodyText"/>
        <w:ind w:left="768" w:right="727"/>
      </w:pPr>
      <w:r>
        <w:t>Norton and their colleagues at Palladium Group. It is the philosophical underpinning of the Palladium Execution Premium Process™ (XPP). Besides helping organizations articulate strategy in actionable terms, the Balanced Scorecard provides a road map for strategy execution, for mobilizing and aligning executives and employees and making strategy a continual process. Used this way, the scorecard addresses a serious</w:t>
      </w:r>
    </w:p>
    <w:p w14:paraId="5A17C509" w14:textId="77777777" w:rsidR="00407150" w:rsidRDefault="003426F8">
      <w:pPr>
        <w:pStyle w:val="BodyText"/>
        <w:ind w:left="768" w:right="846"/>
      </w:pPr>
      <w:r>
        <w:t>deficiency in traditional management systems: their inability to link a company’s long- term strategy with its short-term actions.</w:t>
      </w:r>
    </w:p>
    <w:p w14:paraId="5CEEE11B" w14:textId="77777777" w:rsidR="00407150" w:rsidRDefault="00407150">
      <w:pPr>
        <w:pStyle w:val="BodyText"/>
        <w:rPr>
          <w:sz w:val="23"/>
        </w:rPr>
      </w:pPr>
    </w:p>
    <w:p w14:paraId="533EA5CB" w14:textId="77777777" w:rsidR="00407150" w:rsidRDefault="003426F8">
      <w:pPr>
        <w:pStyle w:val="BodyText"/>
        <w:ind w:left="768" w:right="723"/>
      </w:pPr>
      <w:r>
        <w:t xml:space="preserve">Most companies’ operational and management control systems are built around financial measures and targets, which bear little relation to the company’s progress in achieving long-term strategic objectives. </w:t>
      </w:r>
      <w:proofErr w:type="gramStart"/>
      <w:r>
        <w:t>Thus</w:t>
      </w:r>
      <w:proofErr w:type="gramEnd"/>
      <w:r>
        <w:t xml:space="preserve"> the emphasis most companies place on short-term financial measures leaves a gap between the development of a strategy and its implementation.</w:t>
      </w:r>
    </w:p>
    <w:p w14:paraId="256B468C" w14:textId="77777777" w:rsidR="00407150" w:rsidRDefault="00407150">
      <w:pPr>
        <w:pStyle w:val="BodyText"/>
        <w:spacing w:before="11"/>
        <w:rPr>
          <w:sz w:val="22"/>
        </w:rPr>
      </w:pPr>
    </w:p>
    <w:p w14:paraId="1F7E2E9F" w14:textId="77777777" w:rsidR="00407150" w:rsidRDefault="003426F8">
      <w:pPr>
        <w:pStyle w:val="BodyText"/>
        <w:ind w:left="768"/>
      </w:pPr>
      <w:r>
        <w:t>Managers using the balanced scorecard do not have to rely on short-term financial</w:t>
      </w:r>
    </w:p>
    <w:p w14:paraId="46CF415C" w14:textId="77777777" w:rsidR="00407150" w:rsidRDefault="003426F8">
      <w:pPr>
        <w:pStyle w:val="BodyText"/>
        <w:ind w:left="768"/>
      </w:pPr>
      <w:r>
        <w:t>measures as the sole indicators of the company’s performance. The scorecard lets them introduce four new management processes that, separately and in combination,</w:t>
      </w:r>
    </w:p>
    <w:p w14:paraId="180B37B9" w14:textId="77777777" w:rsidR="00407150" w:rsidRDefault="003426F8">
      <w:pPr>
        <w:pStyle w:val="BodyText"/>
        <w:spacing w:line="293" w:lineRule="exact"/>
        <w:ind w:left="768"/>
      </w:pPr>
      <w:r>
        <w:t>contribute to linking long-term strategic objectives with short-term actions.</w:t>
      </w:r>
    </w:p>
    <w:p w14:paraId="01656AC2" w14:textId="77777777" w:rsidR="00407150" w:rsidRDefault="00407150">
      <w:pPr>
        <w:pStyle w:val="BodyText"/>
        <w:rPr>
          <w:sz w:val="23"/>
        </w:rPr>
      </w:pPr>
    </w:p>
    <w:p w14:paraId="2ABD50F2" w14:textId="77777777" w:rsidR="00407150" w:rsidRDefault="003426F8">
      <w:pPr>
        <w:pStyle w:val="ListParagraph"/>
        <w:numPr>
          <w:ilvl w:val="2"/>
          <w:numId w:val="33"/>
        </w:numPr>
        <w:tabs>
          <w:tab w:val="left" w:pos="1413"/>
        </w:tabs>
        <w:ind w:left="1412" w:hanging="602"/>
        <w:rPr>
          <w:sz w:val="24"/>
        </w:rPr>
      </w:pPr>
      <w:r>
        <w:rPr>
          <w:sz w:val="24"/>
        </w:rPr>
        <w:t>The first new process—translating the</w:t>
      </w:r>
      <w:r>
        <w:rPr>
          <w:spacing w:val="-4"/>
          <w:sz w:val="24"/>
        </w:rPr>
        <w:t xml:space="preserve"> </w:t>
      </w:r>
      <w:r>
        <w:rPr>
          <w:sz w:val="24"/>
        </w:rPr>
        <w:t>vision</w:t>
      </w:r>
    </w:p>
    <w:p w14:paraId="3BD71DCC" w14:textId="77777777" w:rsidR="00407150" w:rsidRDefault="00407150">
      <w:pPr>
        <w:pStyle w:val="BodyText"/>
        <w:spacing w:before="3"/>
        <w:rPr>
          <w:sz w:val="23"/>
        </w:rPr>
      </w:pPr>
    </w:p>
    <w:p w14:paraId="469EDDD5" w14:textId="77777777" w:rsidR="00407150" w:rsidRDefault="003426F8">
      <w:pPr>
        <w:pStyle w:val="BodyText"/>
        <w:spacing w:line="235" w:lineRule="auto"/>
        <w:ind w:left="811" w:right="727"/>
      </w:pPr>
      <w:r>
        <w:t xml:space="preserve">It helps managers build a consensus around the organization’s vision and strategy. Despite the best intentions of those at the top, lofty statements about becoming “best in class,” “the number one supplier,” or an </w:t>
      </w:r>
      <w:r>
        <w:rPr>
          <w:rFonts w:ascii="PMingLiU" w:hAnsi="PMingLiU"/>
        </w:rPr>
        <w:t>“</w:t>
      </w:r>
      <w:r>
        <w:t>empowered organization” do not</w:t>
      </w:r>
    </w:p>
    <w:p w14:paraId="57B117E2" w14:textId="77777777" w:rsidR="00407150" w:rsidRDefault="003426F8">
      <w:pPr>
        <w:pStyle w:val="BodyText"/>
        <w:ind w:left="811" w:right="727"/>
      </w:pPr>
      <w:r>
        <w:t>translate easily into operational terms that provide useful guides to action at the local level. For people to act on the words in vision and strategy statements, those</w:t>
      </w:r>
    </w:p>
    <w:p w14:paraId="3FEE1B55" w14:textId="77777777" w:rsidR="00407150" w:rsidRDefault="003426F8">
      <w:pPr>
        <w:pStyle w:val="BodyText"/>
        <w:spacing w:line="293" w:lineRule="exact"/>
        <w:ind w:left="811"/>
      </w:pPr>
      <w:r>
        <w:t>statements must be expressed as an integrated set of objectives and measures, agreed</w:t>
      </w:r>
    </w:p>
    <w:p w14:paraId="2C9B6ABD" w14:textId="77777777" w:rsidR="00407150" w:rsidRDefault="00407150">
      <w:pPr>
        <w:spacing w:line="293" w:lineRule="exact"/>
        <w:sectPr w:rsidR="00407150">
          <w:pgSz w:w="11910" w:h="16840"/>
          <w:pgMar w:top="1360" w:right="700" w:bottom="280" w:left="1180" w:header="720" w:footer="720" w:gutter="0"/>
          <w:cols w:space="720"/>
        </w:sectPr>
      </w:pPr>
    </w:p>
    <w:p w14:paraId="615AACD9" w14:textId="77777777" w:rsidR="00407150" w:rsidRDefault="003426F8">
      <w:pPr>
        <w:spacing w:before="31"/>
        <w:ind w:right="714"/>
        <w:jc w:val="right"/>
        <w:rPr>
          <w:sz w:val="20"/>
        </w:rPr>
      </w:pPr>
      <w:r>
        <w:rPr>
          <w:sz w:val="20"/>
        </w:rPr>
        <w:lastRenderedPageBreak/>
        <w:t>67</w:t>
      </w:r>
    </w:p>
    <w:p w14:paraId="6EA5F904" w14:textId="77777777" w:rsidR="00407150" w:rsidRDefault="00407150">
      <w:pPr>
        <w:pStyle w:val="BodyText"/>
        <w:spacing w:before="4"/>
        <w:rPr>
          <w:sz w:val="22"/>
        </w:rPr>
      </w:pPr>
    </w:p>
    <w:p w14:paraId="704EF5C7" w14:textId="77777777" w:rsidR="00407150" w:rsidRDefault="003426F8">
      <w:pPr>
        <w:pStyle w:val="BodyText"/>
        <w:spacing w:before="51"/>
        <w:ind w:left="811"/>
      </w:pPr>
      <w:r>
        <w:t>upon by all senior executives, that describe the long-term drivers of success.</w:t>
      </w:r>
    </w:p>
    <w:p w14:paraId="2037BFB7" w14:textId="77777777" w:rsidR="00407150" w:rsidRDefault="00407150">
      <w:pPr>
        <w:pStyle w:val="BodyText"/>
        <w:spacing w:before="11"/>
        <w:rPr>
          <w:sz w:val="22"/>
        </w:rPr>
      </w:pPr>
    </w:p>
    <w:p w14:paraId="15C2A307" w14:textId="77777777" w:rsidR="00407150" w:rsidRDefault="003426F8">
      <w:pPr>
        <w:pStyle w:val="ListParagraph"/>
        <w:numPr>
          <w:ilvl w:val="2"/>
          <w:numId w:val="33"/>
        </w:numPr>
        <w:tabs>
          <w:tab w:val="left" w:pos="1413"/>
        </w:tabs>
        <w:ind w:left="1412" w:hanging="602"/>
        <w:rPr>
          <w:sz w:val="24"/>
        </w:rPr>
      </w:pPr>
      <w:r>
        <w:rPr>
          <w:sz w:val="24"/>
        </w:rPr>
        <w:t>The second process—communicating and</w:t>
      </w:r>
      <w:r>
        <w:rPr>
          <w:spacing w:val="-4"/>
          <w:sz w:val="24"/>
        </w:rPr>
        <w:t xml:space="preserve"> </w:t>
      </w:r>
      <w:r>
        <w:rPr>
          <w:sz w:val="24"/>
        </w:rPr>
        <w:t>linking</w:t>
      </w:r>
    </w:p>
    <w:p w14:paraId="66F50B52" w14:textId="77777777" w:rsidR="00407150" w:rsidRDefault="00407150">
      <w:pPr>
        <w:pStyle w:val="BodyText"/>
        <w:rPr>
          <w:sz w:val="23"/>
        </w:rPr>
      </w:pPr>
    </w:p>
    <w:p w14:paraId="61C04970" w14:textId="77777777" w:rsidR="00407150" w:rsidRDefault="003426F8">
      <w:pPr>
        <w:pStyle w:val="BodyText"/>
        <w:spacing w:before="1"/>
        <w:ind w:left="811" w:right="743"/>
      </w:pPr>
      <w:r>
        <w:t>It lets managers communicate their strategy up and down the organization and link it to departmental and individual objectives. Traditionally, departments are evaluated by their financial performance, and individual incentives are tied to short-term financial goals. The scorecard gives managers a way of ensuring that all levels of the</w:t>
      </w:r>
    </w:p>
    <w:p w14:paraId="28CE492C" w14:textId="77777777" w:rsidR="00407150" w:rsidRDefault="003426F8">
      <w:pPr>
        <w:pStyle w:val="BodyText"/>
        <w:ind w:left="811" w:right="1347"/>
      </w:pPr>
      <w:r>
        <w:t>organization understand the long-term strategy and that both departmental and individual objectives are aligned with it.</w:t>
      </w:r>
    </w:p>
    <w:p w14:paraId="0CD9DDA7" w14:textId="77777777" w:rsidR="00407150" w:rsidRDefault="00407150">
      <w:pPr>
        <w:pStyle w:val="BodyText"/>
        <w:rPr>
          <w:sz w:val="20"/>
        </w:rPr>
      </w:pPr>
    </w:p>
    <w:p w14:paraId="1D18F9C8" w14:textId="77777777" w:rsidR="00407150" w:rsidRDefault="00407150">
      <w:pPr>
        <w:pStyle w:val="BodyText"/>
        <w:rPr>
          <w:sz w:val="20"/>
        </w:rPr>
      </w:pPr>
    </w:p>
    <w:p w14:paraId="62332447" w14:textId="77777777" w:rsidR="00407150" w:rsidRDefault="00407150">
      <w:pPr>
        <w:pStyle w:val="BodyText"/>
        <w:rPr>
          <w:sz w:val="20"/>
        </w:rPr>
      </w:pPr>
    </w:p>
    <w:p w14:paraId="5F03A197" w14:textId="77777777" w:rsidR="00407150" w:rsidRDefault="00407150">
      <w:pPr>
        <w:pStyle w:val="BodyText"/>
        <w:rPr>
          <w:sz w:val="20"/>
        </w:rPr>
      </w:pPr>
    </w:p>
    <w:p w14:paraId="295B09FB" w14:textId="77777777" w:rsidR="00407150" w:rsidRDefault="00407150">
      <w:pPr>
        <w:pStyle w:val="BodyText"/>
        <w:spacing w:before="5"/>
        <w:rPr>
          <w:sz w:val="23"/>
        </w:rPr>
      </w:pPr>
    </w:p>
    <w:p w14:paraId="249A99C8" w14:textId="77777777" w:rsidR="00407150" w:rsidRDefault="00407150">
      <w:pPr>
        <w:rPr>
          <w:sz w:val="23"/>
        </w:rPr>
        <w:sectPr w:rsidR="00407150">
          <w:pgSz w:w="11910" w:h="16840"/>
          <w:pgMar w:top="800" w:right="700" w:bottom="280" w:left="1180" w:header="720" w:footer="720" w:gutter="0"/>
          <w:cols w:space="720"/>
        </w:sectPr>
      </w:pPr>
    </w:p>
    <w:p w14:paraId="5A0A5EF4" w14:textId="0C7142F6" w:rsidR="00407150" w:rsidRDefault="003426F8">
      <w:pPr>
        <w:pStyle w:val="ListParagraph"/>
        <w:numPr>
          <w:ilvl w:val="0"/>
          <w:numId w:val="28"/>
        </w:numPr>
        <w:tabs>
          <w:tab w:val="left" w:pos="1100"/>
          <w:tab w:val="left" w:pos="1102"/>
        </w:tabs>
        <w:spacing w:before="57" w:line="292" w:lineRule="exact"/>
        <w:ind w:hanging="308"/>
        <w:rPr>
          <w:rFonts w:ascii="Microsoft JhengHei" w:hAnsi="Microsoft JhengHei"/>
          <w:b/>
          <w:sz w:val="19"/>
        </w:rPr>
      </w:pPr>
      <w:r>
        <w:rPr>
          <w:noProof/>
        </w:rPr>
        <w:drawing>
          <wp:anchor distT="0" distB="0" distL="0" distR="0" simplePos="0" relativeHeight="251671552" behindDoc="1" locked="0" layoutInCell="1" allowOverlap="1" wp14:anchorId="1A96AF61" wp14:editId="70228F43">
            <wp:simplePos x="0" y="0"/>
            <wp:positionH relativeFrom="page">
              <wp:posOffset>2179166</wp:posOffset>
            </wp:positionH>
            <wp:positionV relativeFrom="paragraph">
              <wp:posOffset>-253675</wp:posOffset>
            </wp:positionV>
            <wp:extent cx="3829570" cy="3807219"/>
            <wp:effectExtent l="0" t="0" r="0" b="0"/>
            <wp:wrapNone/>
            <wp:docPr id="153" name="image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43.png"/>
                    <pic:cNvPicPr/>
                  </pic:nvPicPr>
                  <pic:blipFill>
                    <a:blip r:embed="rId47" cstate="print"/>
                    <a:stretch>
                      <a:fillRect/>
                    </a:stretch>
                  </pic:blipFill>
                  <pic:spPr>
                    <a:xfrm>
                      <a:off x="0" y="0"/>
                      <a:ext cx="3829570" cy="3807219"/>
                    </a:xfrm>
                    <a:prstGeom prst="rect">
                      <a:avLst/>
                    </a:prstGeom>
                  </pic:spPr>
                </pic:pic>
              </a:graphicData>
            </a:graphic>
          </wp:anchor>
        </w:drawing>
      </w:r>
      <w:r>
        <w:rPr>
          <w:rFonts w:ascii="Microsoft JhengHei" w:hAnsi="Microsoft JhengHei"/>
          <w:b/>
          <w:color w:val="17375E"/>
          <w:sz w:val="19"/>
        </w:rPr>
        <w:t>Clarify the</w:t>
      </w:r>
      <w:r>
        <w:rPr>
          <w:rFonts w:ascii="Microsoft JhengHei" w:hAnsi="Microsoft JhengHei"/>
          <w:b/>
          <w:color w:val="17375E"/>
          <w:spacing w:val="-5"/>
          <w:sz w:val="19"/>
        </w:rPr>
        <w:t xml:space="preserve"> </w:t>
      </w:r>
      <w:r>
        <w:rPr>
          <w:rFonts w:ascii="Microsoft JhengHei" w:hAnsi="Microsoft JhengHei"/>
          <w:b/>
          <w:color w:val="17375E"/>
          <w:spacing w:val="-3"/>
          <w:sz w:val="19"/>
        </w:rPr>
        <w:t>vision</w:t>
      </w:r>
    </w:p>
    <w:p w14:paraId="5AE9938D" w14:textId="77777777" w:rsidR="00407150" w:rsidRDefault="003426F8">
      <w:pPr>
        <w:pStyle w:val="ListParagraph"/>
        <w:numPr>
          <w:ilvl w:val="0"/>
          <w:numId w:val="28"/>
        </w:numPr>
        <w:tabs>
          <w:tab w:val="left" w:pos="1100"/>
          <w:tab w:val="left" w:pos="1102"/>
        </w:tabs>
        <w:spacing w:line="292" w:lineRule="exact"/>
        <w:ind w:hanging="308"/>
        <w:rPr>
          <w:rFonts w:ascii="Microsoft JhengHei" w:hAnsi="Microsoft JhengHei"/>
          <w:b/>
          <w:sz w:val="19"/>
        </w:rPr>
      </w:pPr>
      <w:r>
        <w:rPr>
          <w:rFonts w:ascii="Microsoft JhengHei" w:hAnsi="Microsoft JhengHei"/>
          <w:b/>
          <w:color w:val="17375E"/>
          <w:sz w:val="19"/>
        </w:rPr>
        <w:t>Gain</w:t>
      </w:r>
      <w:r>
        <w:rPr>
          <w:rFonts w:ascii="Microsoft JhengHei" w:hAnsi="Microsoft JhengHei"/>
          <w:b/>
          <w:color w:val="17375E"/>
          <w:spacing w:val="-12"/>
          <w:sz w:val="19"/>
        </w:rPr>
        <w:t xml:space="preserve"> </w:t>
      </w:r>
      <w:r>
        <w:rPr>
          <w:rFonts w:ascii="Microsoft JhengHei" w:hAnsi="Microsoft JhengHei"/>
          <w:b/>
          <w:color w:val="17375E"/>
          <w:sz w:val="19"/>
        </w:rPr>
        <w:t>consensus</w:t>
      </w:r>
    </w:p>
    <w:p w14:paraId="4DCE6B0D" w14:textId="77777777" w:rsidR="00407150" w:rsidRDefault="003426F8">
      <w:pPr>
        <w:pStyle w:val="BodyText"/>
        <w:rPr>
          <w:rFonts w:ascii="Microsoft JhengHei"/>
          <w:b/>
          <w:sz w:val="14"/>
        </w:rPr>
      </w:pPr>
      <w:r>
        <w:br w:type="column"/>
      </w:r>
    </w:p>
    <w:p w14:paraId="02EDC1F8" w14:textId="77777777" w:rsidR="00407150" w:rsidRDefault="003426F8">
      <w:pPr>
        <w:spacing w:line="208" w:lineRule="auto"/>
        <w:ind w:left="1070" w:right="4268" w:hanging="277"/>
        <w:rPr>
          <w:rFonts w:ascii="Microsoft JhengHei"/>
          <w:sz w:val="16"/>
        </w:rPr>
      </w:pPr>
      <w:r>
        <w:rPr>
          <w:rFonts w:ascii="Microsoft JhengHei"/>
          <w:sz w:val="16"/>
        </w:rPr>
        <w:t>Translate the vision</w:t>
      </w:r>
    </w:p>
    <w:p w14:paraId="7636FE50" w14:textId="77777777" w:rsidR="00407150" w:rsidRDefault="00407150">
      <w:pPr>
        <w:spacing w:line="208" w:lineRule="auto"/>
        <w:rPr>
          <w:rFonts w:ascii="Microsoft JhengHei"/>
          <w:sz w:val="16"/>
        </w:rPr>
        <w:sectPr w:rsidR="00407150">
          <w:type w:val="continuous"/>
          <w:pgSz w:w="11910" w:h="16840"/>
          <w:pgMar w:top="1580" w:right="700" w:bottom="280" w:left="1180" w:header="720" w:footer="720" w:gutter="0"/>
          <w:cols w:num="2" w:space="720" w:equalWidth="0">
            <w:col w:w="2663" w:space="1315"/>
            <w:col w:w="6052"/>
          </w:cols>
        </w:sectPr>
      </w:pPr>
    </w:p>
    <w:p w14:paraId="36C73E3F" w14:textId="77777777" w:rsidR="00407150" w:rsidRDefault="00407150">
      <w:pPr>
        <w:pStyle w:val="BodyText"/>
        <w:rPr>
          <w:rFonts w:ascii="Microsoft JhengHei"/>
          <w:sz w:val="20"/>
        </w:rPr>
      </w:pPr>
    </w:p>
    <w:p w14:paraId="14ABD91F" w14:textId="77777777" w:rsidR="00407150" w:rsidRDefault="00407150">
      <w:pPr>
        <w:pStyle w:val="BodyText"/>
        <w:spacing w:before="3"/>
        <w:rPr>
          <w:rFonts w:ascii="Microsoft JhengHei"/>
          <w:sz w:val="29"/>
        </w:rPr>
      </w:pPr>
    </w:p>
    <w:p w14:paraId="1FB532C3" w14:textId="77777777" w:rsidR="00407150" w:rsidRDefault="00407150">
      <w:pPr>
        <w:rPr>
          <w:rFonts w:ascii="Microsoft JhengHei"/>
          <w:sz w:val="29"/>
        </w:rPr>
        <w:sectPr w:rsidR="00407150">
          <w:type w:val="continuous"/>
          <w:pgSz w:w="11910" w:h="16840"/>
          <w:pgMar w:top="1580" w:right="700" w:bottom="280" w:left="1180" w:header="720" w:footer="720" w:gutter="0"/>
          <w:cols w:space="720"/>
        </w:sectPr>
      </w:pPr>
    </w:p>
    <w:p w14:paraId="056914AC" w14:textId="77777777" w:rsidR="00407150" w:rsidRDefault="00407150">
      <w:pPr>
        <w:pStyle w:val="BodyText"/>
        <w:rPr>
          <w:rFonts w:ascii="Microsoft JhengHei"/>
          <w:sz w:val="22"/>
        </w:rPr>
      </w:pPr>
    </w:p>
    <w:p w14:paraId="2B4AB5F2" w14:textId="77777777" w:rsidR="00407150" w:rsidRDefault="00407150">
      <w:pPr>
        <w:pStyle w:val="BodyText"/>
        <w:spacing w:before="1"/>
        <w:rPr>
          <w:rFonts w:ascii="Microsoft JhengHei"/>
          <w:sz w:val="13"/>
        </w:rPr>
      </w:pPr>
    </w:p>
    <w:p w14:paraId="6C32C5E0" w14:textId="77777777" w:rsidR="00407150" w:rsidRDefault="003426F8">
      <w:pPr>
        <w:spacing w:line="275" w:lineRule="exact"/>
        <w:ind w:left="2551" w:right="1"/>
        <w:jc w:val="center"/>
        <w:rPr>
          <w:rFonts w:ascii="Microsoft JhengHei"/>
          <w:sz w:val="16"/>
        </w:rPr>
      </w:pPr>
      <w:r>
        <w:rPr>
          <w:rFonts w:ascii="Microsoft JhengHei"/>
          <w:sz w:val="16"/>
        </w:rPr>
        <w:t>Communicating</w:t>
      </w:r>
    </w:p>
    <w:p w14:paraId="72DE0EB8" w14:textId="77777777" w:rsidR="00407150" w:rsidRDefault="003426F8">
      <w:pPr>
        <w:spacing w:line="275" w:lineRule="exact"/>
        <w:ind w:left="2561" w:right="1"/>
        <w:jc w:val="center"/>
        <w:rPr>
          <w:rFonts w:ascii="Microsoft JhengHei"/>
          <w:sz w:val="16"/>
        </w:rPr>
      </w:pPr>
      <w:r>
        <w:rPr>
          <w:rFonts w:ascii="Microsoft JhengHei"/>
          <w:sz w:val="16"/>
        </w:rPr>
        <w:t>and Linking</w:t>
      </w:r>
    </w:p>
    <w:p w14:paraId="4BE79BDC" w14:textId="77777777" w:rsidR="00407150" w:rsidRDefault="003426F8">
      <w:pPr>
        <w:pStyle w:val="ListParagraph"/>
        <w:numPr>
          <w:ilvl w:val="0"/>
          <w:numId w:val="27"/>
        </w:numPr>
        <w:tabs>
          <w:tab w:val="left" w:pos="682"/>
          <w:tab w:val="left" w:pos="683"/>
        </w:tabs>
        <w:spacing w:before="52"/>
        <w:ind w:left="682"/>
        <w:rPr>
          <w:rFonts w:ascii="Arial" w:hAnsi="Arial"/>
          <w:color w:val="C00000"/>
          <w:sz w:val="21"/>
        </w:rPr>
      </w:pPr>
      <w:r>
        <w:rPr>
          <w:rFonts w:ascii="Microsoft JhengHei" w:hAnsi="Microsoft JhengHei"/>
          <w:color w:val="C00000"/>
          <w:w w:val="102"/>
          <w:sz w:val="21"/>
        </w:rPr>
        <w:br w:type="column"/>
      </w:r>
      <w:r>
        <w:rPr>
          <w:rFonts w:ascii="Microsoft JhengHei" w:hAnsi="Microsoft JhengHei"/>
          <w:color w:val="C00000"/>
          <w:sz w:val="21"/>
        </w:rPr>
        <w:t>Finance</w:t>
      </w:r>
    </w:p>
    <w:p w14:paraId="0F5319DF" w14:textId="77777777" w:rsidR="00407150" w:rsidRDefault="003426F8">
      <w:pPr>
        <w:pStyle w:val="ListParagraph"/>
        <w:numPr>
          <w:ilvl w:val="0"/>
          <w:numId w:val="27"/>
        </w:numPr>
        <w:tabs>
          <w:tab w:val="left" w:pos="682"/>
          <w:tab w:val="left" w:pos="683"/>
        </w:tabs>
        <w:spacing w:before="136"/>
        <w:ind w:left="682"/>
        <w:rPr>
          <w:rFonts w:ascii="Arial" w:hAnsi="Arial"/>
          <w:color w:val="C00000"/>
          <w:sz w:val="21"/>
        </w:rPr>
      </w:pPr>
      <w:r>
        <w:rPr>
          <w:rFonts w:ascii="Microsoft JhengHei" w:hAnsi="Microsoft JhengHei"/>
          <w:color w:val="C00000"/>
          <w:sz w:val="21"/>
        </w:rPr>
        <w:t>Customer</w:t>
      </w:r>
    </w:p>
    <w:p w14:paraId="0214366A" w14:textId="77777777" w:rsidR="00407150" w:rsidRDefault="003426F8">
      <w:pPr>
        <w:pStyle w:val="ListParagraph"/>
        <w:numPr>
          <w:ilvl w:val="0"/>
          <w:numId w:val="27"/>
        </w:numPr>
        <w:tabs>
          <w:tab w:val="left" w:pos="682"/>
          <w:tab w:val="left" w:pos="683"/>
        </w:tabs>
        <w:spacing w:before="151"/>
        <w:ind w:left="682"/>
        <w:rPr>
          <w:rFonts w:ascii="Arial" w:hAnsi="Arial"/>
          <w:color w:val="C00000"/>
          <w:sz w:val="16"/>
        </w:rPr>
      </w:pPr>
      <w:r>
        <w:rPr>
          <w:rFonts w:ascii="Microsoft JhengHei" w:hAnsi="Microsoft JhengHei"/>
          <w:color w:val="C00000"/>
          <w:sz w:val="16"/>
        </w:rPr>
        <w:t>Internal</w:t>
      </w:r>
      <w:r>
        <w:rPr>
          <w:rFonts w:ascii="Microsoft JhengHei" w:hAnsi="Microsoft JhengHei"/>
          <w:color w:val="C00000"/>
          <w:spacing w:val="-9"/>
          <w:sz w:val="16"/>
        </w:rPr>
        <w:t xml:space="preserve"> </w:t>
      </w:r>
      <w:r>
        <w:rPr>
          <w:rFonts w:ascii="Microsoft JhengHei" w:hAnsi="Microsoft JhengHei"/>
          <w:color w:val="C00000"/>
          <w:sz w:val="16"/>
        </w:rPr>
        <w:t>Process</w:t>
      </w:r>
    </w:p>
    <w:p w14:paraId="5C782F09" w14:textId="77777777" w:rsidR="00407150" w:rsidRDefault="003426F8">
      <w:pPr>
        <w:pStyle w:val="ListParagraph"/>
        <w:numPr>
          <w:ilvl w:val="0"/>
          <w:numId w:val="27"/>
        </w:numPr>
        <w:tabs>
          <w:tab w:val="left" w:pos="682"/>
          <w:tab w:val="left" w:pos="683"/>
        </w:tabs>
        <w:spacing w:before="94"/>
        <w:ind w:left="682"/>
        <w:rPr>
          <w:rFonts w:ascii="Arial" w:hAnsi="Arial"/>
          <w:color w:val="C00000"/>
          <w:sz w:val="16"/>
        </w:rPr>
      </w:pPr>
      <w:r>
        <w:rPr>
          <w:rFonts w:ascii="Microsoft JhengHei" w:hAnsi="Microsoft JhengHei"/>
          <w:color w:val="C00000"/>
          <w:sz w:val="16"/>
        </w:rPr>
        <w:t>Learning &amp;</w:t>
      </w:r>
      <w:r>
        <w:rPr>
          <w:rFonts w:ascii="Microsoft JhengHei" w:hAnsi="Microsoft JhengHei"/>
          <w:color w:val="C00000"/>
          <w:spacing w:val="6"/>
          <w:sz w:val="16"/>
        </w:rPr>
        <w:t xml:space="preserve"> </w:t>
      </w:r>
      <w:r>
        <w:rPr>
          <w:rFonts w:ascii="Microsoft JhengHei" w:hAnsi="Microsoft JhengHei"/>
          <w:color w:val="C00000"/>
          <w:spacing w:val="-3"/>
          <w:sz w:val="16"/>
        </w:rPr>
        <w:t>Growth</w:t>
      </w:r>
    </w:p>
    <w:p w14:paraId="09B164C3" w14:textId="77777777" w:rsidR="00407150" w:rsidRDefault="003426F8">
      <w:pPr>
        <w:pStyle w:val="BodyText"/>
        <w:rPr>
          <w:rFonts w:ascii="Microsoft JhengHei"/>
          <w:sz w:val="22"/>
        </w:rPr>
      </w:pPr>
      <w:r>
        <w:br w:type="column"/>
      </w:r>
    </w:p>
    <w:p w14:paraId="757333F3" w14:textId="77777777" w:rsidR="00407150" w:rsidRDefault="00407150">
      <w:pPr>
        <w:pStyle w:val="BodyText"/>
        <w:spacing w:before="1"/>
        <w:rPr>
          <w:rFonts w:ascii="Microsoft JhengHei"/>
          <w:sz w:val="13"/>
        </w:rPr>
      </w:pPr>
    </w:p>
    <w:p w14:paraId="5F9CEA6F" w14:textId="77777777" w:rsidR="00407150" w:rsidRDefault="003426F8">
      <w:pPr>
        <w:spacing w:line="275" w:lineRule="exact"/>
        <w:ind w:left="802" w:right="2133"/>
        <w:jc w:val="center"/>
        <w:rPr>
          <w:rFonts w:ascii="Microsoft JhengHei"/>
          <w:sz w:val="16"/>
        </w:rPr>
      </w:pPr>
      <w:r>
        <w:rPr>
          <w:rFonts w:ascii="Microsoft JhengHei"/>
          <w:sz w:val="16"/>
        </w:rPr>
        <w:t>Feedback and</w:t>
      </w:r>
    </w:p>
    <w:p w14:paraId="21DA9997" w14:textId="77777777" w:rsidR="00407150" w:rsidRDefault="003426F8">
      <w:pPr>
        <w:spacing w:line="275" w:lineRule="exact"/>
        <w:ind w:left="802" w:right="2133"/>
        <w:jc w:val="center"/>
        <w:rPr>
          <w:rFonts w:ascii="Microsoft JhengHei"/>
          <w:sz w:val="16"/>
        </w:rPr>
      </w:pPr>
      <w:r>
        <w:rPr>
          <w:rFonts w:ascii="Microsoft JhengHei"/>
          <w:sz w:val="16"/>
        </w:rPr>
        <w:t>Learning</w:t>
      </w:r>
    </w:p>
    <w:p w14:paraId="5A42F398" w14:textId="77777777" w:rsidR="00407150" w:rsidRDefault="00407150">
      <w:pPr>
        <w:spacing w:line="275" w:lineRule="exact"/>
        <w:jc w:val="center"/>
        <w:rPr>
          <w:rFonts w:ascii="Microsoft JhengHei"/>
          <w:sz w:val="16"/>
        </w:rPr>
        <w:sectPr w:rsidR="00407150">
          <w:type w:val="continuous"/>
          <w:pgSz w:w="11910" w:h="16840"/>
          <w:pgMar w:top="1580" w:right="700" w:bottom="280" w:left="1180" w:header="720" w:footer="720" w:gutter="0"/>
          <w:cols w:num="3" w:space="720" w:equalWidth="0">
            <w:col w:w="3799" w:space="40"/>
            <w:col w:w="2131" w:space="39"/>
            <w:col w:w="4021"/>
          </w:cols>
        </w:sectPr>
      </w:pPr>
    </w:p>
    <w:p w14:paraId="558801D5" w14:textId="77777777" w:rsidR="00407150" w:rsidRDefault="00407150">
      <w:pPr>
        <w:pStyle w:val="BodyText"/>
        <w:spacing w:before="14"/>
        <w:rPr>
          <w:rFonts w:ascii="Microsoft JhengHei"/>
          <w:sz w:val="18"/>
        </w:rPr>
      </w:pPr>
    </w:p>
    <w:p w14:paraId="5DBB2CA2" w14:textId="77777777" w:rsidR="00407150" w:rsidRDefault="00407150">
      <w:pPr>
        <w:rPr>
          <w:rFonts w:ascii="Microsoft JhengHei"/>
          <w:sz w:val="18"/>
        </w:rPr>
        <w:sectPr w:rsidR="00407150">
          <w:type w:val="continuous"/>
          <w:pgSz w:w="11910" w:h="16840"/>
          <w:pgMar w:top="1580" w:right="700" w:bottom="280" w:left="1180" w:header="720" w:footer="720" w:gutter="0"/>
          <w:cols w:space="720"/>
        </w:sectPr>
      </w:pPr>
    </w:p>
    <w:p w14:paraId="70AC1E09" w14:textId="77777777" w:rsidR="00407150" w:rsidRDefault="003426F8">
      <w:pPr>
        <w:pStyle w:val="ListParagraph"/>
        <w:numPr>
          <w:ilvl w:val="0"/>
          <w:numId w:val="27"/>
        </w:numPr>
        <w:tabs>
          <w:tab w:val="left" w:pos="658"/>
          <w:tab w:val="left" w:pos="659"/>
        </w:tabs>
        <w:spacing w:before="56" w:line="292" w:lineRule="exact"/>
        <w:rPr>
          <w:rFonts w:ascii="Arial" w:hAnsi="Arial"/>
          <w:b/>
          <w:color w:val="17375E"/>
          <w:sz w:val="19"/>
        </w:rPr>
      </w:pPr>
      <w:r>
        <w:rPr>
          <w:rFonts w:ascii="Microsoft JhengHei" w:hAnsi="Microsoft JhengHei"/>
          <w:b/>
          <w:color w:val="17375E"/>
          <w:sz w:val="19"/>
        </w:rPr>
        <w:t>Communicate &amp;</w:t>
      </w:r>
      <w:r>
        <w:rPr>
          <w:rFonts w:ascii="Microsoft JhengHei" w:hAnsi="Microsoft JhengHei"/>
          <w:b/>
          <w:color w:val="17375E"/>
          <w:spacing w:val="-5"/>
          <w:sz w:val="19"/>
        </w:rPr>
        <w:t xml:space="preserve"> </w:t>
      </w:r>
      <w:r>
        <w:rPr>
          <w:rFonts w:ascii="Microsoft JhengHei" w:hAnsi="Microsoft JhengHei"/>
          <w:b/>
          <w:color w:val="17375E"/>
          <w:sz w:val="19"/>
        </w:rPr>
        <w:t>educate</w:t>
      </w:r>
    </w:p>
    <w:p w14:paraId="160941A6" w14:textId="77777777" w:rsidR="00407150" w:rsidRDefault="003426F8">
      <w:pPr>
        <w:pStyle w:val="ListParagraph"/>
        <w:numPr>
          <w:ilvl w:val="0"/>
          <w:numId w:val="27"/>
        </w:numPr>
        <w:tabs>
          <w:tab w:val="left" w:pos="658"/>
          <w:tab w:val="left" w:pos="659"/>
        </w:tabs>
        <w:spacing w:line="230" w:lineRule="exact"/>
        <w:rPr>
          <w:rFonts w:ascii="Arial" w:hAnsi="Arial"/>
          <w:b/>
          <w:color w:val="17375E"/>
          <w:sz w:val="19"/>
        </w:rPr>
      </w:pPr>
      <w:r>
        <w:rPr>
          <w:rFonts w:ascii="Microsoft JhengHei" w:hAnsi="Microsoft JhengHei"/>
          <w:b/>
          <w:color w:val="17375E"/>
          <w:sz w:val="19"/>
        </w:rPr>
        <w:t>Set</w:t>
      </w:r>
      <w:r>
        <w:rPr>
          <w:rFonts w:ascii="Microsoft JhengHei" w:hAnsi="Microsoft JhengHei"/>
          <w:b/>
          <w:color w:val="17375E"/>
          <w:spacing w:val="-21"/>
          <w:sz w:val="19"/>
        </w:rPr>
        <w:t xml:space="preserve"> </w:t>
      </w:r>
      <w:r>
        <w:rPr>
          <w:rFonts w:ascii="Microsoft JhengHei" w:hAnsi="Microsoft JhengHei"/>
          <w:b/>
          <w:color w:val="17375E"/>
          <w:sz w:val="19"/>
        </w:rPr>
        <w:t>goals</w:t>
      </w:r>
    </w:p>
    <w:p w14:paraId="7C2832E0" w14:textId="77777777" w:rsidR="00407150" w:rsidRDefault="003426F8">
      <w:pPr>
        <w:pStyle w:val="ListParagraph"/>
        <w:numPr>
          <w:ilvl w:val="0"/>
          <w:numId w:val="27"/>
        </w:numPr>
        <w:tabs>
          <w:tab w:val="left" w:pos="658"/>
          <w:tab w:val="left" w:pos="659"/>
        </w:tabs>
        <w:spacing w:before="29" w:line="153" w:lineRule="auto"/>
        <w:ind w:right="283" w:hanging="307"/>
        <w:rPr>
          <w:rFonts w:ascii="Arial" w:hAnsi="Arial"/>
          <w:b/>
          <w:color w:val="17375E"/>
          <w:sz w:val="19"/>
        </w:rPr>
      </w:pPr>
      <w:r>
        <w:rPr>
          <w:rFonts w:ascii="Microsoft JhengHei" w:hAnsi="Microsoft JhengHei"/>
          <w:b/>
          <w:color w:val="17375E"/>
          <w:sz w:val="19"/>
        </w:rPr>
        <w:t>Link reward to performance</w:t>
      </w:r>
      <w:r>
        <w:rPr>
          <w:rFonts w:ascii="Microsoft JhengHei" w:hAnsi="Microsoft JhengHei"/>
          <w:b/>
          <w:color w:val="17375E"/>
          <w:spacing w:val="21"/>
          <w:sz w:val="19"/>
        </w:rPr>
        <w:t xml:space="preserve"> </w:t>
      </w:r>
      <w:r>
        <w:rPr>
          <w:rFonts w:ascii="Microsoft JhengHei" w:hAnsi="Microsoft JhengHei"/>
          <w:b/>
          <w:color w:val="17375E"/>
          <w:sz w:val="19"/>
        </w:rPr>
        <w:t>measure</w:t>
      </w:r>
    </w:p>
    <w:p w14:paraId="2D34B6B5" w14:textId="77777777" w:rsidR="00407150" w:rsidRDefault="003426F8">
      <w:pPr>
        <w:pStyle w:val="BodyText"/>
        <w:rPr>
          <w:rFonts w:ascii="Microsoft JhengHei"/>
          <w:b/>
          <w:sz w:val="22"/>
        </w:rPr>
      </w:pPr>
      <w:r>
        <w:br w:type="column"/>
      </w:r>
    </w:p>
    <w:p w14:paraId="5A5216FE" w14:textId="77777777" w:rsidR="00407150" w:rsidRDefault="00407150">
      <w:pPr>
        <w:pStyle w:val="BodyText"/>
        <w:spacing w:before="14"/>
        <w:rPr>
          <w:rFonts w:ascii="Microsoft JhengHei"/>
          <w:b/>
          <w:sz w:val="11"/>
        </w:rPr>
      </w:pPr>
    </w:p>
    <w:p w14:paraId="1A48F4EE" w14:textId="77777777" w:rsidR="00407150" w:rsidRDefault="003426F8">
      <w:pPr>
        <w:spacing w:line="208" w:lineRule="auto"/>
        <w:ind w:left="351" w:right="3811" w:firstLine="10"/>
        <w:rPr>
          <w:rFonts w:ascii="Microsoft JhengHei"/>
          <w:sz w:val="16"/>
        </w:rPr>
      </w:pPr>
      <w:r>
        <w:rPr>
          <w:rFonts w:ascii="Microsoft JhengHei"/>
          <w:sz w:val="16"/>
        </w:rPr>
        <w:t>Business Planning</w:t>
      </w:r>
    </w:p>
    <w:p w14:paraId="7BE8FC17" w14:textId="77777777" w:rsidR="00407150" w:rsidRDefault="00407150">
      <w:pPr>
        <w:spacing w:line="208" w:lineRule="auto"/>
        <w:rPr>
          <w:rFonts w:ascii="Microsoft JhengHei"/>
          <w:sz w:val="16"/>
        </w:rPr>
        <w:sectPr w:rsidR="00407150">
          <w:type w:val="continuous"/>
          <w:pgSz w:w="11910" w:h="16840"/>
          <w:pgMar w:top="1580" w:right="700" w:bottom="280" w:left="1180" w:header="720" w:footer="720" w:gutter="0"/>
          <w:cols w:num="2" w:space="720" w:equalWidth="0">
            <w:col w:w="3007" w:space="1567"/>
            <w:col w:w="5456"/>
          </w:cols>
        </w:sectPr>
      </w:pPr>
    </w:p>
    <w:p w14:paraId="341BEFF3" w14:textId="77777777" w:rsidR="00407150" w:rsidRDefault="00407150">
      <w:pPr>
        <w:pStyle w:val="BodyText"/>
        <w:rPr>
          <w:rFonts w:ascii="Microsoft JhengHei"/>
          <w:sz w:val="20"/>
        </w:rPr>
      </w:pPr>
    </w:p>
    <w:p w14:paraId="2ED0FED7" w14:textId="77777777" w:rsidR="00407150" w:rsidRDefault="00407150">
      <w:pPr>
        <w:pStyle w:val="BodyText"/>
        <w:spacing w:before="3"/>
        <w:rPr>
          <w:rFonts w:ascii="Microsoft JhengHei"/>
          <w:sz w:val="29"/>
        </w:rPr>
      </w:pPr>
    </w:p>
    <w:p w14:paraId="22CD5579" w14:textId="77777777" w:rsidR="00407150" w:rsidRDefault="003426F8">
      <w:pPr>
        <w:pStyle w:val="Heading1"/>
        <w:spacing w:before="52"/>
        <w:ind w:left="707" w:right="1183" w:firstLine="0"/>
        <w:jc w:val="center"/>
      </w:pPr>
      <w:r>
        <w:t>Managing Strategy: Four Processes</w:t>
      </w:r>
    </w:p>
    <w:p w14:paraId="3A54D4DB" w14:textId="77777777" w:rsidR="00407150" w:rsidRDefault="00407150">
      <w:pPr>
        <w:pStyle w:val="BodyText"/>
        <w:spacing w:before="10"/>
        <w:rPr>
          <w:b/>
          <w:sz w:val="22"/>
        </w:rPr>
      </w:pPr>
    </w:p>
    <w:p w14:paraId="63769D7D" w14:textId="77777777" w:rsidR="00407150" w:rsidRDefault="003426F8">
      <w:pPr>
        <w:pStyle w:val="BodyText"/>
        <w:spacing w:before="1"/>
        <w:ind w:left="783" w:right="792"/>
      </w:pPr>
      <w:r>
        <w:t>Source: Kaplan, R.S. &amp; Norton, D.P. (2007). Using the Balanced Scorecard as a Strategic Management System. Harvard Business Review, July, 75-85.</w:t>
      </w:r>
    </w:p>
    <w:p w14:paraId="5884ACA2" w14:textId="77777777" w:rsidR="00407150" w:rsidRDefault="00407150">
      <w:pPr>
        <w:pStyle w:val="BodyText"/>
      </w:pPr>
    </w:p>
    <w:p w14:paraId="74DFB617" w14:textId="77777777" w:rsidR="00407150" w:rsidRDefault="00407150">
      <w:pPr>
        <w:pStyle w:val="BodyText"/>
      </w:pPr>
    </w:p>
    <w:p w14:paraId="45597822" w14:textId="77777777" w:rsidR="00407150" w:rsidRDefault="00407150">
      <w:pPr>
        <w:pStyle w:val="BodyText"/>
        <w:spacing w:before="10"/>
        <w:rPr>
          <w:sz w:val="21"/>
        </w:rPr>
      </w:pPr>
    </w:p>
    <w:p w14:paraId="146279DC" w14:textId="77777777" w:rsidR="00407150" w:rsidRDefault="003426F8">
      <w:pPr>
        <w:pStyle w:val="ListParagraph"/>
        <w:numPr>
          <w:ilvl w:val="2"/>
          <w:numId w:val="33"/>
        </w:numPr>
        <w:tabs>
          <w:tab w:val="left" w:pos="1413"/>
        </w:tabs>
        <w:ind w:left="1412" w:hanging="602"/>
        <w:rPr>
          <w:sz w:val="24"/>
        </w:rPr>
      </w:pPr>
      <w:r>
        <w:rPr>
          <w:sz w:val="24"/>
        </w:rPr>
        <w:t>The third process—business</w:t>
      </w:r>
      <w:r>
        <w:rPr>
          <w:spacing w:val="-2"/>
          <w:sz w:val="24"/>
        </w:rPr>
        <w:t xml:space="preserve"> </w:t>
      </w:r>
      <w:r>
        <w:rPr>
          <w:sz w:val="24"/>
        </w:rPr>
        <w:t>planning</w:t>
      </w:r>
    </w:p>
    <w:p w14:paraId="20E9A7AB" w14:textId="77777777" w:rsidR="00407150" w:rsidRDefault="00407150">
      <w:pPr>
        <w:pStyle w:val="BodyText"/>
        <w:rPr>
          <w:sz w:val="23"/>
        </w:rPr>
      </w:pPr>
    </w:p>
    <w:p w14:paraId="3ED20E2F" w14:textId="77777777" w:rsidR="00407150" w:rsidRDefault="003426F8">
      <w:pPr>
        <w:pStyle w:val="BodyText"/>
        <w:ind w:left="811" w:right="727"/>
      </w:pPr>
      <w:r>
        <w:t>It enables companies to integrate their business and financial plans. Almost all organizations today are implementing a variety of change programs, each with its own champions, gurus, and consultants, and each competing for senior executives’ time,</w:t>
      </w:r>
    </w:p>
    <w:p w14:paraId="1B76EA5B" w14:textId="77777777" w:rsidR="00407150" w:rsidRDefault="003426F8">
      <w:pPr>
        <w:pStyle w:val="BodyText"/>
        <w:spacing w:line="292" w:lineRule="exact"/>
        <w:ind w:left="811"/>
      </w:pPr>
      <w:r>
        <w:t>energy, and resources. Managers find it difficult to integrate those diverse initiatives to</w:t>
      </w:r>
    </w:p>
    <w:p w14:paraId="3C097143" w14:textId="77777777" w:rsidR="00407150" w:rsidRDefault="00407150">
      <w:pPr>
        <w:spacing w:line="292" w:lineRule="exact"/>
        <w:sectPr w:rsidR="00407150">
          <w:type w:val="continuous"/>
          <w:pgSz w:w="11910" w:h="16840"/>
          <w:pgMar w:top="1580" w:right="700" w:bottom="280" w:left="1180" w:header="720" w:footer="720" w:gutter="0"/>
          <w:cols w:space="720"/>
        </w:sectPr>
      </w:pPr>
    </w:p>
    <w:p w14:paraId="514AE6C3" w14:textId="77777777" w:rsidR="00407150" w:rsidRDefault="003426F8">
      <w:pPr>
        <w:pStyle w:val="BodyText"/>
        <w:spacing w:before="39"/>
        <w:ind w:left="811" w:right="911"/>
        <w:jc w:val="both"/>
      </w:pPr>
      <w:r>
        <w:lastRenderedPageBreak/>
        <w:t>achieve</w:t>
      </w:r>
      <w:r>
        <w:rPr>
          <w:spacing w:val="-6"/>
        </w:rPr>
        <w:t xml:space="preserve"> </w:t>
      </w:r>
      <w:r>
        <w:t>their</w:t>
      </w:r>
      <w:r>
        <w:rPr>
          <w:spacing w:val="-6"/>
        </w:rPr>
        <w:t xml:space="preserve"> </w:t>
      </w:r>
      <w:r>
        <w:t>strategic</w:t>
      </w:r>
      <w:r>
        <w:rPr>
          <w:spacing w:val="-5"/>
        </w:rPr>
        <w:t xml:space="preserve"> </w:t>
      </w:r>
      <w:r>
        <w:t>goals—a</w:t>
      </w:r>
      <w:r>
        <w:rPr>
          <w:spacing w:val="-7"/>
        </w:rPr>
        <w:t xml:space="preserve"> </w:t>
      </w:r>
      <w:r>
        <w:t>situation</w:t>
      </w:r>
      <w:r>
        <w:rPr>
          <w:spacing w:val="-6"/>
        </w:rPr>
        <w:t xml:space="preserve"> </w:t>
      </w:r>
      <w:r>
        <w:t>that</w:t>
      </w:r>
      <w:r>
        <w:rPr>
          <w:spacing w:val="-6"/>
        </w:rPr>
        <w:t xml:space="preserve"> </w:t>
      </w:r>
      <w:r>
        <w:t>leads</w:t>
      </w:r>
      <w:r>
        <w:rPr>
          <w:spacing w:val="-5"/>
        </w:rPr>
        <w:t xml:space="preserve"> </w:t>
      </w:r>
      <w:r>
        <w:t>to</w:t>
      </w:r>
      <w:r>
        <w:rPr>
          <w:spacing w:val="-7"/>
        </w:rPr>
        <w:t xml:space="preserve"> </w:t>
      </w:r>
      <w:r>
        <w:t>frequent</w:t>
      </w:r>
      <w:r>
        <w:rPr>
          <w:spacing w:val="-5"/>
        </w:rPr>
        <w:t xml:space="preserve"> </w:t>
      </w:r>
      <w:r>
        <w:t>disappointments</w:t>
      </w:r>
      <w:r>
        <w:rPr>
          <w:spacing w:val="-6"/>
        </w:rPr>
        <w:t xml:space="preserve"> </w:t>
      </w:r>
      <w:r>
        <w:t xml:space="preserve">with the programs’ results. But when managers use the ambitious goals set </w:t>
      </w:r>
      <w:r>
        <w:rPr>
          <w:spacing w:val="-3"/>
        </w:rPr>
        <w:t>for</w:t>
      </w:r>
      <w:r>
        <w:rPr>
          <w:spacing w:val="-34"/>
        </w:rPr>
        <w:t xml:space="preserve"> </w:t>
      </w:r>
      <w:r>
        <w:t>balanced</w:t>
      </w:r>
    </w:p>
    <w:p w14:paraId="4183B55C" w14:textId="77777777" w:rsidR="00407150" w:rsidRDefault="003426F8">
      <w:pPr>
        <w:pStyle w:val="BodyText"/>
        <w:ind w:left="811" w:right="716"/>
        <w:jc w:val="both"/>
      </w:pPr>
      <w:r>
        <w:t xml:space="preserve">scorecard measures as the basis </w:t>
      </w:r>
      <w:r>
        <w:rPr>
          <w:spacing w:val="-3"/>
        </w:rPr>
        <w:t xml:space="preserve">for </w:t>
      </w:r>
      <w:r>
        <w:t>allocating resources and setting priorities, they can undertake</w:t>
      </w:r>
      <w:r>
        <w:rPr>
          <w:spacing w:val="-5"/>
        </w:rPr>
        <w:t xml:space="preserve"> </w:t>
      </w:r>
      <w:r>
        <w:t>and</w:t>
      </w:r>
      <w:r>
        <w:rPr>
          <w:spacing w:val="-6"/>
        </w:rPr>
        <w:t xml:space="preserve"> </w:t>
      </w:r>
      <w:r>
        <w:t>coordinate</w:t>
      </w:r>
      <w:r>
        <w:rPr>
          <w:spacing w:val="-5"/>
        </w:rPr>
        <w:t xml:space="preserve"> </w:t>
      </w:r>
      <w:r>
        <w:t>only</w:t>
      </w:r>
      <w:r>
        <w:rPr>
          <w:spacing w:val="-5"/>
        </w:rPr>
        <w:t xml:space="preserve"> </w:t>
      </w:r>
      <w:r>
        <w:t>those</w:t>
      </w:r>
      <w:r>
        <w:rPr>
          <w:spacing w:val="-5"/>
        </w:rPr>
        <w:t xml:space="preserve"> </w:t>
      </w:r>
      <w:r>
        <w:t>initiatives</w:t>
      </w:r>
      <w:r>
        <w:rPr>
          <w:spacing w:val="-5"/>
        </w:rPr>
        <w:t xml:space="preserve"> </w:t>
      </w:r>
      <w:r>
        <w:t>that</w:t>
      </w:r>
      <w:r>
        <w:rPr>
          <w:spacing w:val="-5"/>
        </w:rPr>
        <w:t xml:space="preserve"> </w:t>
      </w:r>
      <w:r>
        <w:t>move</w:t>
      </w:r>
      <w:r>
        <w:rPr>
          <w:spacing w:val="-4"/>
        </w:rPr>
        <w:t xml:space="preserve"> </w:t>
      </w:r>
      <w:r>
        <w:t>them</w:t>
      </w:r>
      <w:r>
        <w:rPr>
          <w:spacing w:val="-5"/>
        </w:rPr>
        <w:t xml:space="preserve"> </w:t>
      </w:r>
      <w:r>
        <w:rPr>
          <w:spacing w:val="-2"/>
        </w:rPr>
        <w:t>toward</w:t>
      </w:r>
      <w:r>
        <w:rPr>
          <w:spacing w:val="-6"/>
        </w:rPr>
        <w:t xml:space="preserve"> </w:t>
      </w:r>
      <w:r>
        <w:t>their</w:t>
      </w:r>
      <w:r>
        <w:rPr>
          <w:spacing w:val="-5"/>
        </w:rPr>
        <w:t xml:space="preserve"> </w:t>
      </w:r>
      <w:r>
        <w:t>long-term strategic</w:t>
      </w:r>
      <w:r>
        <w:rPr>
          <w:spacing w:val="-1"/>
        </w:rPr>
        <w:t xml:space="preserve"> </w:t>
      </w:r>
      <w:r>
        <w:t>objectives.</w:t>
      </w:r>
    </w:p>
    <w:p w14:paraId="74D16130" w14:textId="77777777" w:rsidR="00407150" w:rsidRDefault="00407150">
      <w:pPr>
        <w:pStyle w:val="BodyText"/>
        <w:rPr>
          <w:sz w:val="23"/>
        </w:rPr>
      </w:pPr>
    </w:p>
    <w:p w14:paraId="1F8A5551" w14:textId="77777777" w:rsidR="00407150" w:rsidRDefault="003426F8">
      <w:pPr>
        <w:pStyle w:val="BodyText"/>
        <w:ind w:left="811"/>
      </w:pPr>
      <w:r>
        <w:t>3.4. The fourth process—feedback and learning</w:t>
      </w:r>
    </w:p>
    <w:p w14:paraId="18F7C70A" w14:textId="77777777" w:rsidR="00407150" w:rsidRDefault="00407150">
      <w:pPr>
        <w:pStyle w:val="BodyText"/>
        <w:spacing w:before="10"/>
        <w:rPr>
          <w:sz w:val="22"/>
        </w:rPr>
      </w:pPr>
    </w:p>
    <w:p w14:paraId="749B9077" w14:textId="77777777" w:rsidR="00407150" w:rsidRDefault="003426F8">
      <w:pPr>
        <w:pStyle w:val="BodyText"/>
        <w:spacing w:before="1"/>
        <w:ind w:left="811"/>
      </w:pPr>
      <w:r>
        <w:t>It gives companies the capacity for what we call strategic learning. Existing feedback</w:t>
      </w:r>
    </w:p>
    <w:p w14:paraId="0F020A2A" w14:textId="77777777" w:rsidR="00407150" w:rsidRDefault="003426F8">
      <w:pPr>
        <w:pStyle w:val="BodyText"/>
        <w:ind w:left="811" w:right="682"/>
      </w:pPr>
      <w:r>
        <w:t>and review processes focus on whether the company, its departments, or its individual employees have met their budgeted financial goals. With the balanced scorecard at the center of its management systems, a company can monitor short-term results from the three additional perspectives—customers, internal business processes, and learning and growth—and evaluate strategy in the light of recent performance. The scorecard</w:t>
      </w:r>
    </w:p>
    <w:p w14:paraId="5C4C9425" w14:textId="78DEEA82" w:rsidR="00407150" w:rsidRDefault="003426F8">
      <w:pPr>
        <w:pStyle w:val="BodyText"/>
        <w:ind w:left="811"/>
      </w:pPr>
      <w:proofErr w:type="gramStart"/>
      <w:r>
        <w:t>thus</w:t>
      </w:r>
      <w:proofErr w:type="gramEnd"/>
      <w:r>
        <w:t xml:space="preserve"> enables companies to modify strategies to reflect real-time learning.</w:t>
      </w:r>
    </w:p>
    <w:p w14:paraId="00DC33B3" w14:textId="77777777" w:rsidR="00407150" w:rsidRDefault="00407150">
      <w:pPr>
        <w:pStyle w:val="BodyText"/>
        <w:spacing w:before="11"/>
        <w:rPr>
          <w:sz w:val="22"/>
        </w:rPr>
      </w:pPr>
    </w:p>
    <w:p w14:paraId="1AB80EDB" w14:textId="77777777" w:rsidR="00407150" w:rsidRDefault="003426F8">
      <w:pPr>
        <w:pStyle w:val="ListParagraph"/>
        <w:numPr>
          <w:ilvl w:val="1"/>
          <w:numId w:val="33"/>
        </w:numPr>
        <w:tabs>
          <w:tab w:val="left" w:pos="854"/>
        </w:tabs>
        <w:ind w:left="853" w:hanging="419"/>
        <w:rPr>
          <w:sz w:val="24"/>
        </w:rPr>
      </w:pPr>
      <w:r>
        <w:rPr>
          <w:sz w:val="24"/>
        </w:rPr>
        <w:t>Management by Objectives</w:t>
      </w:r>
      <w:r>
        <w:rPr>
          <w:spacing w:val="-1"/>
          <w:sz w:val="24"/>
        </w:rPr>
        <w:t xml:space="preserve"> </w:t>
      </w:r>
      <w:r>
        <w:rPr>
          <w:sz w:val="24"/>
        </w:rPr>
        <w:t>(MBO)</w:t>
      </w:r>
    </w:p>
    <w:p w14:paraId="221E9D36" w14:textId="77777777" w:rsidR="00407150" w:rsidRDefault="003426F8">
      <w:pPr>
        <w:pStyle w:val="BodyText"/>
        <w:spacing w:before="181"/>
        <w:ind w:left="768" w:right="707"/>
      </w:pPr>
      <w:r>
        <w:t>MBO was first introduced to businesses in the 1950s as a system called “management by objectives and self-control” by Peter Drucker. Drucker states that the basis for this system is that an organization will be more successful if: “their efforts ... all pull in the same direction, and their contributions... fit together to produce a whole, without gaps, without friction, without unnecessary duplication of effort...” This focus on goal alignment as a way to improve organizational performance was, at the time, thought to provide the best path to increased profitability. The management processes described for the Balanced Scorecard are very similar to the MBO system elements. In essence, both systems are based on goal congruence throughout an organization, and each detail an iterative process based on collaboration between and within all levels of an organization.</w:t>
      </w:r>
    </w:p>
    <w:p w14:paraId="0B81E1B2" w14:textId="77777777" w:rsidR="00407150" w:rsidRDefault="00407150">
      <w:pPr>
        <w:pStyle w:val="BodyText"/>
        <w:spacing w:before="12"/>
        <w:rPr>
          <w:sz w:val="22"/>
        </w:rPr>
      </w:pPr>
    </w:p>
    <w:p w14:paraId="10BC26EC" w14:textId="77777777" w:rsidR="00407150" w:rsidRDefault="003426F8">
      <w:pPr>
        <w:pStyle w:val="ListParagraph"/>
        <w:numPr>
          <w:ilvl w:val="1"/>
          <w:numId w:val="33"/>
        </w:numPr>
        <w:tabs>
          <w:tab w:val="left" w:pos="854"/>
        </w:tabs>
        <w:ind w:left="853" w:hanging="419"/>
        <w:rPr>
          <w:sz w:val="24"/>
        </w:rPr>
      </w:pPr>
      <w:r>
        <w:rPr>
          <w:sz w:val="24"/>
        </w:rPr>
        <w:t>Budgeting</w:t>
      </w:r>
    </w:p>
    <w:p w14:paraId="1D2DDEE0" w14:textId="77777777" w:rsidR="00407150" w:rsidRDefault="003426F8">
      <w:pPr>
        <w:pStyle w:val="BodyText"/>
        <w:spacing w:before="180"/>
        <w:ind w:left="768"/>
      </w:pPr>
      <w:r>
        <w:t>Budgeting has the potential to be one of the most productive and essential</w:t>
      </w:r>
    </w:p>
    <w:p w14:paraId="03CBFCE0" w14:textId="77777777" w:rsidR="00407150" w:rsidRDefault="003426F8">
      <w:pPr>
        <w:pStyle w:val="BodyText"/>
        <w:tabs>
          <w:tab w:val="left" w:pos="5747"/>
        </w:tabs>
        <w:ind w:left="768" w:right="811"/>
      </w:pPr>
      <w:r>
        <w:t>management activities in</w:t>
      </w:r>
      <w:r>
        <w:rPr>
          <w:spacing w:val="-5"/>
        </w:rPr>
        <w:t xml:space="preserve"> </w:t>
      </w:r>
      <w:r>
        <w:t xml:space="preserve">implementing </w:t>
      </w:r>
      <w:r>
        <w:rPr>
          <w:spacing w:val="-4"/>
        </w:rPr>
        <w:t>strategy.</w:t>
      </w:r>
      <w:r>
        <w:rPr>
          <w:spacing w:val="-4"/>
        </w:rPr>
        <w:tab/>
      </w:r>
      <w:r>
        <w:t xml:space="preserve">Through </w:t>
      </w:r>
      <w:proofErr w:type="gramStart"/>
      <w:r>
        <w:t>it</w:t>
      </w:r>
      <w:proofErr w:type="gramEnd"/>
      <w:r>
        <w:t xml:space="preserve"> management can</w:t>
      </w:r>
      <w:r>
        <w:rPr>
          <w:spacing w:val="-23"/>
        </w:rPr>
        <w:t xml:space="preserve"> </w:t>
      </w:r>
      <w:r>
        <w:t>ensure that</w:t>
      </w:r>
      <w:r>
        <w:rPr>
          <w:spacing w:val="-4"/>
        </w:rPr>
        <w:t xml:space="preserve"> key</w:t>
      </w:r>
      <w:r>
        <w:rPr>
          <w:spacing w:val="-3"/>
        </w:rPr>
        <w:t xml:space="preserve"> </w:t>
      </w:r>
      <w:r>
        <w:t>strategic</w:t>
      </w:r>
      <w:r>
        <w:rPr>
          <w:spacing w:val="-3"/>
        </w:rPr>
        <w:t xml:space="preserve"> </w:t>
      </w:r>
      <w:r>
        <w:t>initiatives</w:t>
      </w:r>
      <w:r>
        <w:rPr>
          <w:spacing w:val="-4"/>
        </w:rPr>
        <w:t xml:space="preserve"> </w:t>
      </w:r>
      <w:r>
        <w:t>essential</w:t>
      </w:r>
      <w:r>
        <w:rPr>
          <w:spacing w:val="-3"/>
        </w:rPr>
        <w:t xml:space="preserve"> </w:t>
      </w:r>
      <w:r>
        <w:t>for</w:t>
      </w:r>
      <w:r>
        <w:rPr>
          <w:spacing w:val="-4"/>
        </w:rPr>
        <w:t xml:space="preserve"> </w:t>
      </w:r>
      <w:r>
        <w:t>success</w:t>
      </w:r>
      <w:r>
        <w:rPr>
          <w:spacing w:val="-3"/>
        </w:rPr>
        <w:t xml:space="preserve"> </w:t>
      </w:r>
      <w:r>
        <w:t>are</w:t>
      </w:r>
      <w:r>
        <w:rPr>
          <w:spacing w:val="-4"/>
        </w:rPr>
        <w:t xml:space="preserve"> </w:t>
      </w:r>
      <w:r>
        <w:t>properly</w:t>
      </w:r>
      <w:r>
        <w:rPr>
          <w:spacing w:val="-4"/>
        </w:rPr>
        <w:t xml:space="preserve"> </w:t>
      </w:r>
      <w:r>
        <w:t>resourced</w:t>
      </w:r>
      <w:r>
        <w:rPr>
          <w:spacing w:val="-4"/>
        </w:rPr>
        <w:t xml:space="preserve"> </w:t>
      </w:r>
      <w:r>
        <w:t>and</w:t>
      </w:r>
      <w:r>
        <w:rPr>
          <w:spacing w:val="-4"/>
        </w:rPr>
        <w:t xml:space="preserve"> </w:t>
      </w:r>
      <w:r>
        <w:t>can</w:t>
      </w:r>
      <w:r>
        <w:rPr>
          <w:spacing w:val="-4"/>
        </w:rPr>
        <w:t xml:space="preserve"> </w:t>
      </w:r>
      <w:r>
        <w:t>be</w:t>
      </w:r>
    </w:p>
    <w:p w14:paraId="43B0CFC4" w14:textId="77777777" w:rsidR="00407150" w:rsidRDefault="003426F8">
      <w:pPr>
        <w:pStyle w:val="BodyText"/>
        <w:tabs>
          <w:tab w:val="left" w:pos="4416"/>
        </w:tabs>
        <w:ind w:left="768" w:right="790"/>
      </w:pPr>
      <w:r>
        <w:t>implemented in</w:t>
      </w:r>
      <w:r>
        <w:rPr>
          <w:spacing w:val="-6"/>
        </w:rPr>
        <w:t xml:space="preserve"> </w:t>
      </w:r>
      <w:r>
        <w:t>agreed</w:t>
      </w:r>
      <w:r>
        <w:rPr>
          <w:spacing w:val="-3"/>
        </w:rPr>
        <w:t xml:space="preserve"> </w:t>
      </w:r>
      <w:r>
        <w:t>timescales.</w:t>
      </w:r>
      <w:r>
        <w:tab/>
        <w:t xml:space="preserve">Once set, the budgeting </w:t>
      </w:r>
      <w:r>
        <w:rPr>
          <w:spacing w:val="-3"/>
        </w:rPr>
        <w:t xml:space="preserve">system </w:t>
      </w:r>
      <w:r>
        <w:t xml:space="preserve">can then go on to warn if those activities </w:t>
      </w:r>
      <w:r>
        <w:rPr>
          <w:spacing w:val="-2"/>
        </w:rPr>
        <w:t xml:space="preserve">are </w:t>
      </w:r>
      <w:r>
        <w:t>behind schedule; are not achieving the success envisaged; and</w:t>
      </w:r>
      <w:r>
        <w:rPr>
          <w:spacing w:val="-5"/>
        </w:rPr>
        <w:t xml:space="preserve"> </w:t>
      </w:r>
      <w:r>
        <w:t>can</w:t>
      </w:r>
      <w:r>
        <w:rPr>
          <w:spacing w:val="-5"/>
        </w:rPr>
        <w:t xml:space="preserve"> </w:t>
      </w:r>
      <w:r>
        <w:t>be</w:t>
      </w:r>
      <w:r>
        <w:rPr>
          <w:spacing w:val="-4"/>
        </w:rPr>
        <w:t xml:space="preserve"> </w:t>
      </w:r>
      <w:r>
        <w:t>used</w:t>
      </w:r>
      <w:r>
        <w:rPr>
          <w:spacing w:val="-5"/>
        </w:rPr>
        <w:t xml:space="preserve"> </w:t>
      </w:r>
      <w:r>
        <w:t>to</w:t>
      </w:r>
      <w:r>
        <w:rPr>
          <w:spacing w:val="-4"/>
        </w:rPr>
        <w:t xml:space="preserve"> </w:t>
      </w:r>
      <w:r>
        <w:t>safely</w:t>
      </w:r>
      <w:r>
        <w:rPr>
          <w:spacing w:val="-4"/>
        </w:rPr>
        <w:t xml:space="preserve"> </w:t>
      </w:r>
      <w:r>
        <w:t>allocate</w:t>
      </w:r>
      <w:r>
        <w:rPr>
          <w:spacing w:val="-4"/>
        </w:rPr>
        <w:t xml:space="preserve"> </w:t>
      </w:r>
      <w:r>
        <w:t>or</w:t>
      </w:r>
      <w:r>
        <w:rPr>
          <w:spacing w:val="-5"/>
        </w:rPr>
        <w:t xml:space="preserve"> </w:t>
      </w:r>
      <w:r>
        <w:t>redistribute</w:t>
      </w:r>
      <w:r>
        <w:rPr>
          <w:spacing w:val="-5"/>
        </w:rPr>
        <w:t xml:space="preserve"> </w:t>
      </w:r>
      <w:r>
        <w:t>resources</w:t>
      </w:r>
      <w:r>
        <w:rPr>
          <w:spacing w:val="-4"/>
        </w:rPr>
        <w:t xml:space="preserve"> </w:t>
      </w:r>
      <w:r>
        <w:t>to</w:t>
      </w:r>
      <w:r>
        <w:rPr>
          <w:spacing w:val="-5"/>
        </w:rPr>
        <w:t xml:space="preserve"> </w:t>
      </w:r>
      <w:r>
        <w:t>put</w:t>
      </w:r>
      <w:r>
        <w:rPr>
          <w:spacing w:val="-4"/>
        </w:rPr>
        <w:t xml:space="preserve"> </w:t>
      </w:r>
      <w:r>
        <w:t>plans</w:t>
      </w:r>
      <w:r>
        <w:rPr>
          <w:spacing w:val="-5"/>
        </w:rPr>
        <w:t xml:space="preserve"> </w:t>
      </w:r>
      <w:r>
        <w:t>back</w:t>
      </w:r>
      <w:r>
        <w:rPr>
          <w:spacing w:val="-3"/>
        </w:rPr>
        <w:t xml:space="preserve"> </w:t>
      </w:r>
      <w:r>
        <w:t>on</w:t>
      </w:r>
      <w:r>
        <w:rPr>
          <w:spacing w:val="-5"/>
        </w:rPr>
        <w:t xml:space="preserve"> </w:t>
      </w:r>
      <w:r>
        <w:t>track.</w:t>
      </w:r>
    </w:p>
    <w:p w14:paraId="711F5EBD" w14:textId="77777777" w:rsidR="00407150" w:rsidRDefault="00407150">
      <w:pPr>
        <w:pStyle w:val="BodyText"/>
        <w:spacing w:before="11"/>
        <w:rPr>
          <w:sz w:val="22"/>
        </w:rPr>
      </w:pPr>
    </w:p>
    <w:p w14:paraId="5B827A96" w14:textId="77777777" w:rsidR="00407150" w:rsidRDefault="003426F8">
      <w:pPr>
        <w:pStyle w:val="BodyText"/>
        <w:ind w:left="768" w:right="792"/>
      </w:pPr>
      <w:r>
        <w:t>A budget is a plan that contains a quantitative statement of expected results. A budget may be defined as a quantified program, whereas budgets serve multiple functions,</w:t>
      </w:r>
    </w:p>
    <w:p w14:paraId="37A5A522" w14:textId="77777777" w:rsidR="00407150" w:rsidRDefault="003426F8">
      <w:pPr>
        <w:pStyle w:val="BodyText"/>
        <w:ind w:left="768" w:right="846"/>
      </w:pPr>
      <w:r>
        <w:t>e.g., they quantify objectives and the means for achieving them and provide a means for communicating the organization’s objectives to all levels of personnel.</w:t>
      </w:r>
    </w:p>
    <w:p w14:paraId="68BCDE9E" w14:textId="77777777" w:rsidR="00407150" w:rsidRDefault="00407150">
      <w:pPr>
        <w:pStyle w:val="BodyText"/>
        <w:spacing w:before="12"/>
        <w:rPr>
          <w:sz w:val="22"/>
        </w:rPr>
      </w:pPr>
    </w:p>
    <w:p w14:paraId="30B5485D" w14:textId="77777777" w:rsidR="00407150" w:rsidRDefault="003426F8">
      <w:pPr>
        <w:pStyle w:val="ListParagraph"/>
        <w:numPr>
          <w:ilvl w:val="2"/>
          <w:numId w:val="26"/>
        </w:numPr>
        <w:tabs>
          <w:tab w:val="left" w:pos="1370"/>
        </w:tabs>
        <w:ind w:hanging="602"/>
        <w:rPr>
          <w:sz w:val="24"/>
        </w:rPr>
      </w:pPr>
      <w:r>
        <w:rPr>
          <w:sz w:val="24"/>
        </w:rPr>
        <w:t>Master</w:t>
      </w:r>
      <w:r>
        <w:rPr>
          <w:spacing w:val="-1"/>
          <w:sz w:val="24"/>
        </w:rPr>
        <w:t xml:space="preserve"> </w:t>
      </w:r>
      <w:r>
        <w:rPr>
          <w:sz w:val="24"/>
        </w:rPr>
        <w:t>budget</w:t>
      </w:r>
    </w:p>
    <w:p w14:paraId="35A5E004" w14:textId="77777777" w:rsidR="00407150" w:rsidRDefault="00407150">
      <w:pPr>
        <w:pStyle w:val="BodyText"/>
        <w:spacing w:before="10"/>
        <w:rPr>
          <w:sz w:val="22"/>
        </w:rPr>
      </w:pPr>
    </w:p>
    <w:p w14:paraId="378FD730" w14:textId="77777777" w:rsidR="00407150" w:rsidRDefault="003426F8">
      <w:pPr>
        <w:pStyle w:val="BodyText"/>
        <w:spacing w:before="1"/>
        <w:ind w:left="768"/>
      </w:pPr>
      <w:r>
        <w:t xml:space="preserve">The </w:t>
      </w:r>
      <w:r>
        <w:rPr>
          <w:b/>
        </w:rPr>
        <w:t>master budget</w:t>
      </w:r>
      <w:r>
        <w:t>, also called the comprehensive budget or annual profit plan,</w:t>
      </w:r>
    </w:p>
    <w:p w14:paraId="243F2F32" w14:textId="77777777" w:rsidR="00407150" w:rsidRDefault="003426F8">
      <w:pPr>
        <w:pStyle w:val="BodyText"/>
        <w:ind w:left="768"/>
      </w:pPr>
      <w:r>
        <w:t>encompasses the organization’s operating and financial plans for a specified period</w:t>
      </w:r>
    </w:p>
    <w:p w14:paraId="27025414" w14:textId="77777777" w:rsidR="00407150" w:rsidRDefault="00407150">
      <w:pPr>
        <w:sectPr w:rsidR="00407150">
          <w:pgSz w:w="11910" w:h="16840"/>
          <w:pgMar w:top="1360" w:right="700" w:bottom="280" w:left="1180" w:header="720" w:footer="720" w:gutter="0"/>
          <w:cols w:space="720"/>
        </w:sectPr>
      </w:pPr>
    </w:p>
    <w:p w14:paraId="1F603E9C" w14:textId="77777777" w:rsidR="00407150" w:rsidRDefault="003426F8">
      <w:pPr>
        <w:spacing w:before="31"/>
        <w:ind w:right="714"/>
        <w:jc w:val="right"/>
        <w:rPr>
          <w:sz w:val="20"/>
        </w:rPr>
      </w:pPr>
      <w:r>
        <w:rPr>
          <w:sz w:val="20"/>
        </w:rPr>
        <w:lastRenderedPageBreak/>
        <w:t>69</w:t>
      </w:r>
    </w:p>
    <w:p w14:paraId="4A4EBB1E" w14:textId="77777777" w:rsidR="00407150" w:rsidRDefault="00407150">
      <w:pPr>
        <w:pStyle w:val="BodyText"/>
        <w:spacing w:before="6"/>
        <w:rPr>
          <w:sz w:val="26"/>
        </w:rPr>
      </w:pPr>
    </w:p>
    <w:p w14:paraId="496D3C93" w14:textId="77777777" w:rsidR="00407150" w:rsidRDefault="003426F8">
      <w:pPr>
        <w:pStyle w:val="BodyText"/>
        <w:spacing w:before="1"/>
        <w:ind w:left="768" w:right="657"/>
      </w:pPr>
      <w:r>
        <w:t xml:space="preserve">(ordinarily a year or single operating cycle). In the </w:t>
      </w:r>
      <w:r>
        <w:rPr>
          <w:b/>
        </w:rPr>
        <w:t>operating budget</w:t>
      </w:r>
      <w:r>
        <w:t xml:space="preserve">, the emphasis is on obtaining and using current resources. In the </w:t>
      </w:r>
      <w:r>
        <w:rPr>
          <w:b/>
        </w:rPr>
        <w:t>financial budget</w:t>
      </w:r>
      <w:r>
        <w:t>, the emphasis is on obtaining the funds needed to purchase operating assets.</w:t>
      </w:r>
    </w:p>
    <w:p w14:paraId="7EB9A299" w14:textId="77777777" w:rsidR="00407150" w:rsidRDefault="00407150">
      <w:pPr>
        <w:pStyle w:val="BodyText"/>
        <w:spacing w:before="10"/>
        <w:rPr>
          <w:sz w:val="22"/>
        </w:rPr>
      </w:pPr>
    </w:p>
    <w:p w14:paraId="329FC790" w14:textId="77777777" w:rsidR="00407150" w:rsidRDefault="003426F8">
      <w:pPr>
        <w:pStyle w:val="ListParagraph"/>
        <w:numPr>
          <w:ilvl w:val="2"/>
          <w:numId w:val="26"/>
        </w:numPr>
        <w:tabs>
          <w:tab w:val="left" w:pos="1370"/>
        </w:tabs>
        <w:spacing w:before="1"/>
        <w:ind w:hanging="602"/>
        <w:rPr>
          <w:sz w:val="24"/>
        </w:rPr>
      </w:pPr>
      <w:r>
        <w:rPr>
          <w:sz w:val="24"/>
        </w:rPr>
        <w:t>Project</w:t>
      </w:r>
      <w:r>
        <w:rPr>
          <w:spacing w:val="-2"/>
          <w:sz w:val="24"/>
        </w:rPr>
        <w:t xml:space="preserve"> </w:t>
      </w:r>
      <w:r>
        <w:rPr>
          <w:sz w:val="24"/>
        </w:rPr>
        <w:t>budget</w:t>
      </w:r>
    </w:p>
    <w:p w14:paraId="36B79C15" w14:textId="77777777" w:rsidR="00407150" w:rsidRDefault="00407150">
      <w:pPr>
        <w:pStyle w:val="BodyText"/>
        <w:spacing w:before="11"/>
        <w:rPr>
          <w:sz w:val="22"/>
        </w:rPr>
      </w:pPr>
    </w:p>
    <w:p w14:paraId="3CEB9105" w14:textId="77777777" w:rsidR="00407150" w:rsidRDefault="003426F8">
      <w:pPr>
        <w:pStyle w:val="BodyText"/>
        <w:spacing w:before="1"/>
        <w:ind w:left="768" w:right="657"/>
      </w:pPr>
      <w:r>
        <w:t xml:space="preserve">A </w:t>
      </w:r>
      <w:r>
        <w:rPr>
          <w:b/>
        </w:rPr>
        <w:t xml:space="preserve">project budget </w:t>
      </w:r>
      <w:r>
        <w:t>consists of all the costs expected to attach to a particular project, such as the design of a new airliner or the building of a single ship.</w:t>
      </w:r>
    </w:p>
    <w:p w14:paraId="342739EB" w14:textId="77777777" w:rsidR="00407150" w:rsidRDefault="00407150">
      <w:pPr>
        <w:pStyle w:val="BodyText"/>
        <w:spacing w:before="11"/>
        <w:rPr>
          <w:sz w:val="22"/>
        </w:rPr>
      </w:pPr>
    </w:p>
    <w:p w14:paraId="5FE5C2B0" w14:textId="77777777" w:rsidR="00407150" w:rsidRDefault="003426F8">
      <w:pPr>
        <w:pStyle w:val="ListParagraph"/>
        <w:numPr>
          <w:ilvl w:val="2"/>
          <w:numId w:val="26"/>
        </w:numPr>
        <w:tabs>
          <w:tab w:val="left" w:pos="1370"/>
        </w:tabs>
        <w:spacing w:before="1"/>
        <w:ind w:hanging="602"/>
        <w:rPr>
          <w:sz w:val="24"/>
        </w:rPr>
      </w:pPr>
      <w:r>
        <w:rPr>
          <w:sz w:val="24"/>
        </w:rPr>
        <w:t>ABC</w:t>
      </w:r>
      <w:r>
        <w:rPr>
          <w:spacing w:val="-1"/>
          <w:sz w:val="24"/>
        </w:rPr>
        <w:t xml:space="preserve"> </w:t>
      </w:r>
      <w:r>
        <w:rPr>
          <w:sz w:val="24"/>
        </w:rPr>
        <w:t>budget</w:t>
      </w:r>
    </w:p>
    <w:p w14:paraId="0C6ABD5F" w14:textId="77777777" w:rsidR="00407150" w:rsidRDefault="00407150">
      <w:pPr>
        <w:pStyle w:val="BodyText"/>
        <w:spacing w:before="10"/>
        <w:rPr>
          <w:sz w:val="22"/>
        </w:rPr>
      </w:pPr>
    </w:p>
    <w:p w14:paraId="75EF9A68" w14:textId="77777777" w:rsidR="00407150" w:rsidRDefault="003426F8">
      <w:pPr>
        <w:pStyle w:val="BodyText"/>
        <w:ind w:left="768" w:right="727"/>
      </w:pPr>
      <w:r>
        <w:rPr>
          <w:b/>
        </w:rPr>
        <w:t>Activity-based</w:t>
      </w:r>
      <w:r>
        <w:rPr>
          <w:b/>
          <w:spacing w:val="-6"/>
        </w:rPr>
        <w:t xml:space="preserve"> </w:t>
      </w:r>
      <w:r>
        <w:rPr>
          <w:b/>
        </w:rPr>
        <w:t>budgeting</w:t>
      </w:r>
      <w:r>
        <w:rPr>
          <w:b/>
          <w:spacing w:val="-6"/>
        </w:rPr>
        <w:t xml:space="preserve"> </w:t>
      </w:r>
      <w:r>
        <w:rPr>
          <w:b/>
        </w:rPr>
        <w:t>(ABC)</w:t>
      </w:r>
      <w:r>
        <w:rPr>
          <w:b/>
          <w:spacing w:val="-7"/>
        </w:rPr>
        <w:t xml:space="preserve"> </w:t>
      </w:r>
      <w:r>
        <w:t>applies</w:t>
      </w:r>
      <w:r>
        <w:rPr>
          <w:spacing w:val="-6"/>
        </w:rPr>
        <w:t xml:space="preserve"> </w:t>
      </w:r>
      <w:r>
        <w:t>activity-based</w:t>
      </w:r>
      <w:r>
        <w:rPr>
          <w:spacing w:val="-6"/>
        </w:rPr>
        <w:t xml:space="preserve"> </w:t>
      </w:r>
      <w:r>
        <w:t>costing</w:t>
      </w:r>
      <w:r>
        <w:rPr>
          <w:spacing w:val="-5"/>
        </w:rPr>
        <w:t xml:space="preserve"> </w:t>
      </w:r>
      <w:r>
        <w:t>principles</w:t>
      </w:r>
      <w:r>
        <w:rPr>
          <w:spacing w:val="-6"/>
        </w:rPr>
        <w:t xml:space="preserve"> </w:t>
      </w:r>
      <w:r>
        <w:t>to</w:t>
      </w:r>
      <w:r>
        <w:rPr>
          <w:spacing w:val="-7"/>
        </w:rPr>
        <w:t xml:space="preserve"> </w:t>
      </w:r>
      <w:r>
        <w:t>budgeting.</w:t>
      </w:r>
      <w:r>
        <w:rPr>
          <w:spacing w:val="-6"/>
        </w:rPr>
        <w:t xml:space="preserve"> </w:t>
      </w:r>
      <w:r>
        <w:t>It focuses on the numerous activities necessary to produce and market goods</w:t>
      </w:r>
      <w:r>
        <w:rPr>
          <w:spacing w:val="-31"/>
        </w:rPr>
        <w:t xml:space="preserve"> </w:t>
      </w:r>
      <w:r>
        <w:t>and</w:t>
      </w:r>
    </w:p>
    <w:p w14:paraId="04039121" w14:textId="1AD77018" w:rsidR="00407150" w:rsidRDefault="003426F8">
      <w:pPr>
        <w:pStyle w:val="BodyText"/>
        <w:ind w:left="768" w:right="846"/>
      </w:pPr>
      <w:r>
        <w:t>services and requires analysis of cost drivers. Activity-based management (ABM) is a method</w:t>
      </w:r>
      <w:r>
        <w:rPr>
          <w:spacing w:val="-5"/>
        </w:rPr>
        <w:t xml:space="preserve"> </w:t>
      </w:r>
      <w:r>
        <w:t>of</w:t>
      </w:r>
      <w:r>
        <w:rPr>
          <w:spacing w:val="-4"/>
        </w:rPr>
        <w:t xml:space="preserve"> </w:t>
      </w:r>
      <w:r>
        <w:t>identifying</w:t>
      </w:r>
      <w:r>
        <w:rPr>
          <w:spacing w:val="-4"/>
        </w:rPr>
        <w:t xml:space="preserve"> </w:t>
      </w:r>
      <w:r>
        <w:t>and</w:t>
      </w:r>
      <w:r>
        <w:rPr>
          <w:spacing w:val="-4"/>
        </w:rPr>
        <w:t xml:space="preserve"> </w:t>
      </w:r>
      <w:r>
        <w:t>evaluating</w:t>
      </w:r>
      <w:r>
        <w:rPr>
          <w:spacing w:val="-4"/>
        </w:rPr>
        <w:t xml:space="preserve"> </w:t>
      </w:r>
      <w:r>
        <w:t>activities</w:t>
      </w:r>
      <w:r>
        <w:rPr>
          <w:spacing w:val="-4"/>
        </w:rPr>
        <w:t xml:space="preserve"> </w:t>
      </w:r>
      <w:r>
        <w:t>that</w:t>
      </w:r>
      <w:r>
        <w:rPr>
          <w:spacing w:val="-4"/>
        </w:rPr>
        <w:t xml:space="preserve"> </w:t>
      </w:r>
      <w:r>
        <w:t>a</w:t>
      </w:r>
      <w:r>
        <w:rPr>
          <w:spacing w:val="-4"/>
        </w:rPr>
        <w:t xml:space="preserve"> </w:t>
      </w:r>
      <w:r>
        <w:t>business</w:t>
      </w:r>
      <w:r>
        <w:rPr>
          <w:spacing w:val="-4"/>
        </w:rPr>
        <w:t xml:space="preserve"> </w:t>
      </w:r>
      <w:r>
        <w:t>performs</w:t>
      </w:r>
      <w:r>
        <w:rPr>
          <w:spacing w:val="-5"/>
        </w:rPr>
        <w:t xml:space="preserve"> </w:t>
      </w:r>
      <w:r>
        <w:t>using</w:t>
      </w:r>
      <w:r>
        <w:rPr>
          <w:spacing w:val="-3"/>
        </w:rPr>
        <w:t xml:space="preserve"> </w:t>
      </w:r>
      <w:r>
        <w:t>activity- based costing to carry out a value chain analysis or a re-engineering initiative</w:t>
      </w:r>
      <w:r>
        <w:rPr>
          <w:spacing w:val="-31"/>
        </w:rPr>
        <w:t xml:space="preserve"> </w:t>
      </w:r>
      <w:r>
        <w:t>to</w:t>
      </w:r>
    </w:p>
    <w:p w14:paraId="17E35085" w14:textId="77777777" w:rsidR="00407150" w:rsidRDefault="003426F8">
      <w:pPr>
        <w:pStyle w:val="BodyText"/>
        <w:spacing w:before="1"/>
        <w:ind w:left="768"/>
      </w:pPr>
      <w:r>
        <w:t>improve strategic and operational decisions in an organization.</w:t>
      </w:r>
    </w:p>
    <w:p w14:paraId="0694B445" w14:textId="77777777" w:rsidR="00407150" w:rsidRDefault="00407150">
      <w:pPr>
        <w:pStyle w:val="BodyText"/>
        <w:spacing w:before="11"/>
        <w:rPr>
          <w:sz w:val="22"/>
        </w:rPr>
      </w:pPr>
    </w:p>
    <w:p w14:paraId="11D46627" w14:textId="77777777" w:rsidR="00407150" w:rsidRDefault="003426F8">
      <w:pPr>
        <w:pStyle w:val="ListParagraph"/>
        <w:numPr>
          <w:ilvl w:val="2"/>
          <w:numId w:val="26"/>
        </w:numPr>
        <w:tabs>
          <w:tab w:val="left" w:pos="1370"/>
        </w:tabs>
        <w:ind w:hanging="602"/>
        <w:rPr>
          <w:sz w:val="24"/>
        </w:rPr>
      </w:pPr>
      <w:r>
        <w:rPr>
          <w:sz w:val="24"/>
        </w:rPr>
        <w:t>ZBB</w:t>
      </w:r>
      <w:r>
        <w:rPr>
          <w:spacing w:val="-2"/>
          <w:sz w:val="24"/>
        </w:rPr>
        <w:t xml:space="preserve"> </w:t>
      </w:r>
      <w:r>
        <w:rPr>
          <w:sz w:val="24"/>
        </w:rPr>
        <w:t>budget</w:t>
      </w:r>
    </w:p>
    <w:p w14:paraId="1C5FAAA8" w14:textId="77777777" w:rsidR="00407150" w:rsidRDefault="00407150">
      <w:pPr>
        <w:pStyle w:val="BodyText"/>
        <w:spacing w:before="12"/>
        <w:rPr>
          <w:sz w:val="22"/>
        </w:rPr>
      </w:pPr>
    </w:p>
    <w:p w14:paraId="1D22A342" w14:textId="77777777" w:rsidR="00407150" w:rsidRDefault="003426F8">
      <w:pPr>
        <w:pStyle w:val="BodyText"/>
        <w:ind w:left="768" w:right="846"/>
      </w:pPr>
      <w:r>
        <w:rPr>
          <w:b/>
        </w:rPr>
        <w:t xml:space="preserve">Zero-based budgeting (ZBB) </w:t>
      </w:r>
      <w:r>
        <w:t>is a budget and planning process in which each manager must justify his/her department’s entire budget every budget cycle.</w:t>
      </w:r>
    </w:p>
    <w:p w14:paraId="54DDE59B" w14:textId="77777777" w:rsidR="00407150" w:rsidRDefault="00407150">
      <w:pPr>
        <w:pStyle w:val="BodyText"/>
        <w:spacing w:before="11"/>
        <w:rPr>
          <w:sz w:val="22"/>
        </w:rPr>
      </w:pPr>
    </w:p>
    <w:p w14:paraId="5FBE41D9" w14:textId="77777777" w:rsidR="00407150" w:rsidRDefault="003426F8">
      <w:pPr>
        <w:pStyle w:val="ListParagraph"/>
        <w:numPr>
          <w:ilvl w:val="2"/>
          <w:numId w:val="26"/>
        </w:numPr>
        <w:tabs>
          <w:tab w:val="left" w:pos="1370"/>
        </w:tabs>
        <w:ind w:hanging="602"/>
        <w:rPr>
          <w:sz w:val="24"/>
        </w:rPr>
      </w:pPr>
      <w:r>
        <w:rPr>
          <w:sz w:val="24"/>
        </w:rPr>
        <w:t>Rolling</w:t>
      </w:r>
      <w:r>
        <w:rPr>
          <w:spacing w:val="-1"/>
          <w:sz w:val="24"/>
        </w:rPr>
        <w:t xml:space="preserve"> </w:t>
      </w:r>
      <w:r>
        <w:rPr>
          <w:sz w:val="24"/>
        </w:rPr>
        <w:t>budget</w:t>
      </w:r>
    </w:p>
    <w:p w14:paraId="20F11A2B" w14:textId="77777777" w:rsidR="00407150" w:rsidRDefault="00407150">
      <w:pPr>
        <w:pStyle w:val="BodyText"/>
        <w:rPr>
          <w:sz w:val="23"/>
        </w:rPr>
      </w:pPr>
    </w:p>
    <w:p w14:paraId="5C85B285" w14:textId="77777777" w:rsidR="00407150" w:rsidRDefault="003426F8">
      <w:pPr>
        <w:pStyle w:val="BodyText"/>
        <w:ind w:left="768" w:right="1037"/>
      </w:pPr>
      <w:r>
        <w:t xml:space="preserve">A </w:t>
      </w:r>
      <w:r>
        <w:rPr>
          <w:b/>
        </w:rPr>
        <w:t xml:space="preserve">continuous (rolling) budget </w:t>
      </w:r>
      <w:r>
        <w:t>is one that is revised on a regular (continuous) basis. Typically, a company continuously extends such a budget for an additional month or quarter in accordance with new data as the current month or quarter ends.</w:t>
      </w:r>
    </w:p>
    <w:p w14:paraId="101E7C6D" w14:textId="77777777" w:rsidR="00407150" w:rsidRDefault="00407150">
      <w:pPr>
        <w:pStyle w:val="BodyText"/>
        <w:spacing w:before="10"/>
        <w:rPr>
          <w:sz w:val="22"/>
        </w:rPr>
      </w:pPr>
    </w:p>
    <w:p w14:paraId="7C98087B" w14:textId="77777777" w:rsidR="00407150" w:rsidRDefault="003426F8">
      <w:pPr>
        <w:pStyle w:val="BodyText"/>
        <w:ind w:left="768" w:right="893"/>
      </w:pPr>
      <w:r>
        <w:t xml:space="preserve">The Japanese term kaizen means continuous improvement, and kaizen budgeting assumes the continuous improvement of products and processes. Accordingly, </w:t>
      </w:r>
      <w:r>
        <w:rPr>
          <w:b/>
        </w:rPr>
        <w:t xml:space="preserve">kaizen budgeting </w:t>
      </w:r>
      <w:r>
        <w:t>is based not on the existing system but on changes yet to be made.</w:t>
      </w:r>
    </w:p>
    <w:p w14:paraId="6F8A614C" w14:textId="77777777" w:rsidR="00407150" w:rsidRDefault="00407150">
      <w:pPr>
        <w:pStyle w:val="BodyText"/>
        <w:rPr>
          <w:sz w:val="23"/>
        </w:rPr>
      </w:pPr>
    </w:p>
    <w:p w14:paraId="2AC3A250" w14:textId="77777777" w:rsidR="00407150" w:rsidRDefault="003426F8">
      <w:pPr>
        <w:pStyle w:val="ListParagraph"/>
        <w:numPr>
          <w:ilvl w:val="2"/>
          <w:numId w:val="26"/>
        </w:numPr>
        <w:tabs>
          <w:tab w:val="left" w:pos="1370"/>
        </w:tabs>
        <w:ind w:hanging="602"/>
        <w:rPr>
          <w:sz w:val="24"/>
        </w:rPr>
      </w:pPr>
      <w:r>
        <w:rPr>
          <w:sz w:val="24"/>
        </w:rPr>
        <w:t>Static</w:t>
      </w:r>
      <w:r>
        <w:rPr>
          <w:spacing w:val="-1"/>
          <w:sz w:val="24"/>
        </w:rPr>
        <w:t xml:space="preserve"> </w:t>
      </w:r>
      <w:r>
        <w:rPr>
          <w:sz w:val="24"/>
        </w:rPr>
        <w:t>budget</w:t>
      </w:r>
    </w:p>
    <w:p w14:paraId="2E369AB9" w14:textId="77777777" w:rsidR="00407150" w:rsidRDefault="00407150">
      <w:pPr>
        <w:pStyle w:val="BodyText"/>
        <w:spacing w:before="12"/>
        <w:rPr>
          <w:sz w:val="22"/>
        </w:rPr>
      </w:pPr>
    </w:p>
    <w:p w14:paraId="7FDA85DE" w14:textId="77777777" w:rsidR="00407150" w:rsidRDefault="003426F8">
      <w:pPr>
        <w:pStyle w:val="BodyText"/>
        <w:ind w:left="768" w:right="760"/>
      </w:pPr>
      <w:r>
        <w:t xml:space="preserve">A </w:t>
      </w:r>
      <w:r>
        <w:rPr>
          <w:b/>
        </w:rPr>
        <w:t xml:space="preserve">static budget </w:t>
      </w:r>
      <w:r>
        <w:t>is based on only one level of sales or production. The level of production and the containment of costs are, though related, two separate managerial tasks. Contrast this with a flexible budget, which is a series of budgets prepared for</w:t>
      </w:r>
    </w:p>
    <w:p w14:paraId="7D4E8D9B" w14:textId="77777777" w:rsidR="00407150" w:rsidRDefault="003426F8">
      <w:pPr>
        <w:pStyle w:val="BodyText"/>
        <w:ind w:left="768" w:right="846"/>
      </w:pPr>
      <w:r>
        <w:t>many levels of activity. At the end of the period, management can compare actual performance with the appropriate budgeted level in the flexible budget.</w:t>
      </w:r>
    </w:p>
    <w:p w14:paraId="499B6C2B" w14:textId="77777777" w:rsidR="00407150" w:rsidRDefault="00407150">
      <w:pPr>
        <w:pStyle w:val="BodyText"/>
        <w:spacing w:before="11"/>
        <w:rPr>
          <w:sz w:val="22"/>
        </w:rPr>
      </w:pPr>
    </w:p>
    <w:p w14:paraId="6A918702" w14:textId="77777777" w:rsidR="00407150" w:rsidRDefault="003426F8">
      <w:pPr>
        <w:pStyle w:val="ListParagraph"/>
        <w:numPr>
          <w:ilvl w:val="2"/>
          <w:numId w:val="26"/>
        </w:numPr>
        <w:tabs>
          <w:tab w:val="left" w:pos="1370"/>
        </w:tabs>
        <w:ind w:hanging="602"/>
        <w:rPr>
          <w:sz w:val="24"/>
        </w:rPr>
      </w:pPr>
      <w:r>
        <w:rPr>
          <w:sz w:val="24"/>
        </w:rPr>
        <w:t>Life-cycle</w:t>
      </w:r>
      <w:r>
        <w:rPr>
          <w:spacing w:val="-1"/>
          <w:sz w:val="24"/>
        </w:rPr>
        <w:t xml:space="preserve"> </w:t>
      </w:r>
      <w:r>
        <w:rPr>
          <w:sz w:val="24"/>
        </w:rPr>
        <w:t>budget</w:t>
      </w:r>
    </w:p>
    <w:p w14:paraId="6BF54C50" w14:textId="77777777" w:rsidR="00407150" w:rsidRDefault="00407150">
      <w:pPr>
        <w:pStyle w:val="BodyText"/>
        <w:spacing w:before="11"/>
        <w:rPr>
          <w:sz w:val="22"/>
        </w:rPr>
      </w:pPr>
    </w:p>
    <w:p w14:paraId="3C7D8B2E" w14:textId="77777777" w:rsidR="00407150" w:rsidRDefault="003426F8">
      <w:pPr>
        <w:pStyle w:val="BodyText"/>
        <w:spacing w:before="1"/>
        <w:ind w:left="768" w:right="846"/>
      </w:pPr>
      <w:r>
        <w:t xml:space="preserve">A </w:t>
      </w:r>
      <w:r>
        <w:rPr>
          <w:b/>
        </w:rPr>
        <w:t xml:space="preserve">life-cycle budget </w:t>
      </w:r>
      <w:r>
        <w:t>estimates a product’s revenues and expenses over its entire life cycle beginning with research and development and ending with the withdrawal of</w:t>
      </w:r>
    </w:p>
    <w:p w14:paraId="37512FC4" w14:textId="77777777" w:rsidR="00407150" w:rsidRDefault="003426F8">
      <w:pPr>
        <w:pStyle w:val="BodyText"/>
        <w:ind w:left="768" w:right="743"/>
      </w:pPr>
      <w:r>
        <w:t>customer support. Life-cycle budgeting is intended to account for the costs at all stages of the value chain (R&amp;D, design, production, marketing, distribution, and customer service).</w:t>
      </w:r>
    </w:p>
    <w:p w14:paraId="40A233B1" w14:textId="77777777" w:rsidR="00407150" w:rsidRDefault="00407150">
      <w:pPr>
        <w:sectPr w:rsidR="00407150">
          <w:pgSz w:w="11910" w:h="16840"/>
          <w:pgMar w:top="800" w:right="700" w:bottom="280" w:left="1180" w:header="720" w:footer="720" w:gutter="0"/>
          <w:cols w:space="720"/>
        </w:sectPr>
      </w:pPr>
    </w:p>
    <w:p w14:paraId="29A5DDB3" w14:textId="77777777" w:rsidR="00407150" w:rsidRDefault="003426F8">
      <w:pPr>
        <w:pStyle w:val="ListParagraph"/>
        <w:numPr>
          <w:ilvl w:val="1"/>
          <w:numId w:val="33"/>
        </w:numPr>
        <w:tabs>
          <w:tab w:val="left" w:pos="854"/>
        </w:tabs>
        <w:spacing w:before="39"/>
        <w:ind w:left="853" w:hanging="419"/>
        <w:rPr>
          <w:sz w:val="24"/>
        </w:rPr>
      </w:pPr>
      <w:r>
        <w:rPr>
          <w:sz w:val="24"/>
        </w:rPr>
        <w:lastRenderedPageBreak/>
        <w:t>Strategic Planning</w:t>
      </w:r>
      <w:r>
        <w:rPr>
          <w:spacing w:val="-1"/>
          <w:sz w:val="24"/>
        </w:rPr>
        <w:t xml:space="preserve"> </w:t>
      </w:r>
      <w:r>
        <w:rPr>
          <w:sz w:val="24"/>
        </w:rPr>
        <w:t>Horizon</w:t>
      </w:r>
    </w:p>
    <w:p w14:paraId="5B36F20B" w14:textId="77777777" w:rsidR="00407150" w:rsidRDefault="003426F8">
      <w:pPr>
        <w:pStyle w:val="BodyText"/>
        <w:spacing w:before="180"/>
        <w:ind w:left="768" w:right="782"/>
      </w:pPr>
      <w:r>
        <w:t>The term planning horizon refers to the time that elapses between the strategy formulation and the execution of a planned activity. In general, its length is dictated by the degree of uncertainty in the external environment: higher the uncertainty, shorter the planning horizon.</w:t>
      </w:r>
    </w:p>
    <w:p w14:paraId="65F07DEA" w14:textId="77777777" w:rsidR="00407150" w:rsidRDefault="00407150">
      <w:pPr>
        <w:pStyle w:val="BodyText"/>
        <w:rPr>
          <w:sz w:val="23"/>
        </w:rPr>
      </w:pPr>
    </w:p>
    <w:p w14:paraId="561B65C1" w14:textId="77777777" w:rsidR="00407150" w:rsidRDefault="003426F8">
      <w:pPr>
        <w:pStyle w:val="ListParagraph"/>
        <w:numPr>
          <w:ilvl w:val="1"/>
          <w:numId w:val="33"/>
        </w:numPr>
        <w:tabs>
          <w:tab w:val="left" w:pos="854"/>
        </w:tabs>
        <w:ind w:left="853" w:hanging="419"/>
        <w:rPr>
          <w:sz w:val="24"/>
        </w:rPr>
      </w:pPr>
      <w:r>
        <w:rPr>
          <w:sz w:val="24"/>
        </w:rPr>
        <w:t>McKinsey</w:t>
      </w:r>
      <w:r>
        <w:rPr>
          <w:spacing w:val="-1"/>
          <w:sz w:val="24"/>
        </w:rPr>
        <w:t xml:space="preserve"> </w:t>
      </w:r>
      <w:r>
        <w:rPr>
          <w:sz w:val="24"/>
        </w:rPr>
        <w:t>7-S</w:t>
      </w:r>
    </w:p>
    <w:p w14:paraId="741B7E98" w14:textId="77777777" w:rsidR="00407150" w:rsidRDefault="003426F8">
      <w:pPr>
        <w:pStyle w:val="BodyText"/>
        <w:spacing w:before="180"/>
        <w:ind w:left="768"/>
      </w:pPr>
      <w:r>
        <w:t>The McKinsey 7-S framework is a guide to the effective implementation of strategy,</w:t>
      </w:r>
    </w:p>
    <w:p w14:paraId="5DD4731F" w14:textId="77777777" w:rsidR="00407150" w:rsidRDefault="003426F8">
      <w:pPr>
        <w:pStyle w:val="BodyText"/>
        <w:ind w:left="768" w:right="727"/>
      </w:pPr>
      <w:r>
        <w:t>which involves seven interdependent factors which are categorized as either "hard" or "soft" elements. "Hard" elements are easier to define or identify and management can directly influence them; "Soft" elements, on the other hand, can be more difficult to describe, and are less tangible and more influenced by culture.</w:t>
      </w:r>
    </w:p>
    <w:p w14:paraId="3A51474D" w14:textId="77777777" w:rsidR="00407150" w:rsidRDefault="00407150">
      <w:pPr>
        <w:pStyle w:val="BodyText"/>
        <w:spacing w:before="11"/>
        <w:rPr>
          <w:sz w:val="22"/>
        </w:rPr>
      </w:pPr>
    </w:p>
    <w:p w14:paraId="5B29230C" w14:textId="66E64F66" w:rsidR="00407150" w:rsidRDefault="003426F8">
      <w:pPr>
        <w:pStyle w:val="ListParagraph"/>
        <w:numPr>
          <w:ilvl w:val="0"/>
          <w:numId w:val="25"/>
        </w:numPr>
        <w:tabs>
          <w:tab w:val="left" w:pos="1263"/>
          <w:tab w:val="left" w:pos="1264"/>
        </w:tabs>
        <w:rPr>
          <w:sz w:val="24"/>
        </w:rPr>
      </w:pPr>
      <w:r>
        <w:rPr>
          <w:sz w:val="24"/>
        </w:rPr>
        <w:t xml:space="preserve">Hard elements: </w:t>
      </w:r>
      <w:r>
        <w:rPr>
          <w:spacing w:val="-4"/>
          <w:sz w:val="24"/>
        </w:rPr>
        <w:t xml:space="preserve">Strategy, </w:t>
      </w:r>
      <w:r>
        <w:rPr>
          <w:sz w:val="24"/>
        </w:rPr>
        <w:t>Structure, and</w:t>
      </w:r>
      <w:r>
        <w:rPr>
          <w:spacing w:val="-1"/>
          <w:sz w:val="24"/>
        </w:rPr>
        <w:t xml:space="preserve"> </w:t>
      </w:r>
      <w:r>
        <w:rPr>
          <w:sz w:val="24"/>
        </w:rPr>
        <w:t>Systems</w:t>
      </w:r>
    </w:p>
    <w:p w14:paraId="5432678A" w14:textId="77777777" w:rsidR="00407150" w:rsidRDefault="003426F8">
      <w:pPr>
        <w:pStyle w:val="ListParagraph"/>
        <w:numPr>
          <w:ilvl w:val="0"/>
          <w:numId w:val="25"/>
        </w:numPr>
        <w:tabs>
          <w:tab w:val="left" w:pos="1263"/>
          <w:tab w:val="left" w:pos="1264"/>
        </w:tabs>
        <w:spacing w:before="181"/>
        <w:rPr>
          <w:sz w:val="24"/>
        </w:rPr>
      </w:pPr>
      <w:r>
        <w:rPr>
          <w:sz w:val="24"/>
        </w:rPr>
        <w:t>Soft elements: Shared Values, Skills, Style,</w:t>
      </w:r>
      <w:r>
        <w:rPr>
          <w:spacing w:val="-8"/>
          <w:sz w:val="24"/>
        </w:rPr>
        <w:t xml:space="preserve"> </w:t>
      </w:r>
      <w:r>
        <w:rPr>
          <w:sz w:val="24"/>
        </w:rPr>
        <w:t>Staff</w:t>
      </w:r>
    </w:p>
    <w:p w14:paraId="2CBAED5B" w14:textId="77777777" w:rsidR="00407150" w:rsidRDefault="00407150">
      <w:pPr>
        <w:pStyle w:val="BodyText"/>
        <w:spacing w:before="10"/>
        <w:rPr>
          <w:sz w:val="22"/>
        </w:rPr>
      </w:pPr>
    </w:p>
    <w:p w14:paraId="1A3075D5" w14:textId="77777777" w:rsidR="00407150" w:rsidRDefault="003426F8">
      <w:pPr>
        <w:pStyle w:val="ListParagraph"/>
        <w:numPr>
          <w:ilvl w:val="1"/>
          <w:numId w:val="33"/>
        </w:numPr>
        <w:tabs>
          <w:tab w:val="left" w:pos="854"/>
        </w:tabs>
        <w:spacing w:before="1"/>
        <w:ind w:left="853" w:hanging="419"/>
        <w:rPr>
          <w:sz w:val="24"/>
        </w:rPr>
      </w:pPr>
      <w:r>
        <w:rPr>
          <w:sz w:val="24"/>
        </w:rPr>
        <w:t>Strategy Implementation</w:t>
      </w:r>
      <w:r>
        <w:rPr>
          <w:spacing w:val="-2"/>
          <w:sz w:val="24"/>
        </w:rPr>
        <w:t xml:space="preserve"> </w:t>
      </w:r>
      <w:r>
        <w:rPr>
          <w:sz w:val="24"/>
        </w:rPr>
        <w:t>Activities</w:t>
      </w:r>
    </w:p>
    <w:p w14:paraId="50252194" w14:textId="77777777" w:rsidR="00407150" w:rsidRDefault="003426F8">
      <w:pPr>
        <w:pStyle w:val="ListParagraph"/>
        <w:numPr>
          <w:ilvl w:val="0"/>
          <w:numId w:val="24"/>
        </w:numPr>
        <w:tabs>
          <w:tab w:val="left" w:pos="1263"/>
          <w:tab w:val="left" w:pos="1264"/>
        </w:tabs>
        <w:spacing w:before="180"/>
        <w:rPr>
          <w:sz w:val="24"/>
        </w:rPr>
      </w:pPr>
      <w:r>
        <w:rPr>
          <w:sz w:val="24"/>
        </w:rPr>
        <w:t>Establish short-term organizational</w:t>
      </w:r>
      <w:r>
        <w:rPr>
          <w:spacing w:val="-3"/>
          <w:sz w:val="24"/>
        </w:rPr>
        <w:t xml:space="preserve"> </w:t>
      </w:r>
      <w:r>
        <w:rPr>
          <w:sz w:val="24"/>
        </w:rPr>
        <w:t>objectives</w:t>
      </w:r>
    </w:p>
    <w:p w14:paraId="3B860342" w14:textId="77777777" w:rsidR="00407150" w:rsidRDefault="003426F8">
      <w:pPr>
        <w:pStyle w:val="ListParagraph"/>
        <w:numPr>
          <w:ilvl w:val="0"/>
          <w:numId w:val="24"/>
        </w:numPr>
        <w:tabs>
          <w:tab w:val="left" w:pos="1263"/>
          <w:tab w:val="left" w:pos="1264"/>
        </w:tabs>
        <w:spacing w:before="179"/>
        <w:rPr>
          <w:sz w:val="24"/>
        </w:rPr>
      </w:pPr>
      <w:r>
        <w:rPr>
          <w:sz w:val="24"/>
        </w:rPr>
        <w:t>Develop action plans or tactics to achieve</w:t>
      </w:r>
      <w:r>
        <w:rPr>
          <w:spacing w:val="-7"/>
          <w:sz w:val="24"/>
        </w:rPr>
        <w:t xml:space="preserve"> </w:t>
      </w:r>
      <w:r>
        <w:rPr>
          <w:sz w:val="24"/>
        </w:rPr>
        <w:t>objectives</w:t>
      </w:r>
    </w:p>
    <w:p w14:paraId="1F37C250" w14:textId="77777777" w:rsidR="00407150" w:rsidRDefault="003426F8">
      <w:pPr>
        <w:pStyle w:val="ListParagraph"/>
        <w:numPr>
          <w:ilvl w:val="0"/>
          <w:numId w:val="24"/>
        </w:numPr>
        <w:tabs>
          <w:tab w:val="left" w:pos="1263"/>
          <w:tab w:val="left" w:pos="1264"/>
        </w:tabs>
        <w:spacing w:before="181"/>
        <w:rPr>
          <w:sz w:val="24"/>
        </w:rPr>
      </w:pPr>
      <w:r>
        <w:rPr>
          <w:sz w:val="24"/>
        </w:rPr>
        <w:t>Allocate</w:t>
      </w:r>
      <w:r>
        <w:rPr>
          <w:spacing w:val="-1"/>
          <w:sz w:val="24"/>
        </w:rPr>
        <w:t xml:space="preserve"> </w:t>
      </w:r>
      <w:r>
        <w:rPr>
          <w:sz w:val="24"/>
        </w:rPr>
        <w:t>resources</w:t>
      </w:r>
    </w:p>
    <w:p w14:paraId="3926278B" w14:textId="77777777" w:rsidR="00407150" w:rsidRDefault="003426F8">
      <w:pPr>
        <w:pStyle w:val="ListParagraph"/>
        <w:numPr>
          <w:ilvl w:val="0"/>
          <w:numId w:val="24"/>
        </w:numPr>
        <w:tabs>
          <w:tab w:val="left" w:pos="1263"/>
          <w:tab w:val="left" w:pos="1264"/>
        </w:tabs>
        <w:spacing w:before="180"/>
        <w:rPr>
          <w:sz w:val="24"/>
        </w:rPr>
      </w:pPr>
      <w:r>
        <w:rPr>
          <w:sz w:val="24"/>
        </w:rPr>
        <w:t>Communicate and train</w:t>
      </w:r>
      <w:r>
        <w:rPr>
          <w:spacing w:val="-4"/>
          <w:sz w:val="24"/>
        </w:rPr>
        <w:t xml:space="preserve"> </w:t>
      </w:r>
      <w:r>
        <w:rPr>
          <w:sz w:val="24"/>
        </w:rPr>
        <w:t>employees</w:t>
      </w:r>
    </w:p>
    <w:p w14:paraId="07C7C6FB" w14:textId="77777777" w:rsidR="00407150" w:rsidRDefault="00407150">
      <w:pPr>
        <w:pStyle w:val="BodyText"/>
        <w:spacing w:before="10"/>
        <w:rPr>
          <w:sz w:val="22"/>
        </w:rPr>
      </w:pPr>
    </w:p>
    <w:p w14:paraId="1629499A" w14:textId="77777777" w:rsidR="00407150" w:rsidRDefault="003426F8">
      <w:pPr>
        <w:pStyle w:val="ListParagraph"/>
        <w:numPr>
          <w:ilvl w:val="1"/>
          <w:numId w:val="33"/>
        </w:numPr>
        <w:tabs>
          <w:tab w:val="left" w:pos="854"/>
        </w:tabs>
        <w:spacing w:before="1"/>
        <w:ind w:left="853" w:hanging="419"/>
        <w:rPr>
          <w:sz w:val="24"/>
        </w:rPr>
      </w:pPr>
      <w:r>
        <w:rPr>
          <w:sz w:val="24"/>
        </w:rPr>
        <w:t xml:space="preserve">Location Considerations </w:t>
      </w:r>
      <w:r>
        <w:rPr>
          <w:spacing w:val="-3"/>
          <w:sz w:val="24"/>
        </w:rPr>
        <w:t>for</w:t>
      </w:r>
      <w:r>
        <w:rPr>
          <w:spacing w:val="-4"/>
          <w:sz w:val="24"/>
        </w:rPr>
        <w:t xml:space="preserve"> </w:t>
      </w:r>
      <w:r>
        <w:rPr>
          <w:sz w:val="24"/>
        </w:rPr>
        <w:t>Implementation</w:t>
      </w:r>
    </w:p>
    <w:p w14:paraId="48F9582F" w14:textId="77777777" w:rsidR="00407150" w:rsidRDefault="003426F8">
      <w:pPr>
        <w:pStyle w:val="BodyText"/>
        <w:spacing w:before="181"/>
        <w:ind w:left="797" w:right="949"/>
      </w:pPr>
      <w:r>
        <w:t>The Country: Traditionally, MNCs have invested in highly industrialized countries and research reveals that annual investments have been increasing substantially.</w:t>
      </w:r>
    </w:p>
    <w:p w14:paraId="20B8E89B" w14:textId="77777777" w:rsidR="00407150" w:rsidRDefault="00407150">
      <w:pPr>
        <w:pStyle w:val="BodyText"/>
        <w:spacing w:before="10"/>
        <w:rPr>
          <w:sz w:val="22"/>
        </w:rPr>
      </w:pPr>
    </w:p>
    <w:p w14:paraId="70C03A81" w14:textId="77777777" w:rsidR="00407150" w:rsidRDefault="003426F8">
      <w:pPr>
        <w:pStyle w:val="BodyText"/>
        <w:ind w:left="797" w:right="1026"/>
      </w:pPr>
      <w:r>
        <w:t>Once the MNC has decided the country in which to locate the firm must choose the specific locale. Common considerations include access to markets, proximity to competitors, availability of transportation and electric power, and desirability of the location for employees coming in from the outside.</w:t>
      </w:r>
    </w:p>
    <w:p w14:paraId="1991498C" w14:textId="77777777" w:rsidR="00407150" w:rsidRDefault="00407150">
      <w:pPr>
        <w:pStyle w:val="BodyText"/>
        <w:rPr>
          <w:sz w:val="23"/>
        </w:rPr>
      </w:pPr>
    </w:p>
    <w:p w14:paraId="75BF3BE0" w14:textId="77777777" w:rsidR="00407150" w:rsidRDefault="003426F8">
      <w:pPr>
        <w:pStyle w:val="BodyText"/>
        <w:ind w:left="797" w:right="847"/>
      </w:pPr>
      <w:r>
        <w:t>The relative attractiveness of different country locations for a given activity and the firm-level strengths that can be leveraged in country-specific advantages (CSAs) and firm-specific advantages (FSAs). CSAs are based on natural resource endowments, the</w:t>
      </w:r>
    </w:p>
    <w:p w14:paraId="4468ED2C" w14:textId="77777777" w:rsidR="00407150" w:rsidRDefault="003426F8">
      <w:pPr>
        <w:pStyle w:val="BodyText"/>
        <w:spacing w:line="292" w:lineRule="exact"/>
        <w:ind w:left="797"/>
      </w:pPr>
      <w:r>
        <w:t>labor force, or less tangible factors; FSAs are unique capabilities proprietary to the firm.</w:t>
      </w:r>
    </w:p>
    <w:p w14:paraId="085F80F0" w14:textId="77777777" w:rsidR="00407150" w:rsidRDefault="00407150">
      <w:pPr>
        <w:pStyle w:val="BodyText"/>
        <w:spacing w:before="12"/>
        <w:rPr>
          <w:sz w:val="22"/>
        </w:rPr>
      </w:pPr>
    </w:p>
    <w:p w14:paraId="52E22365" w14:textId="77777777" w:rsidR="00407150" w:rsidRDefault="003426F8">
      <w:pPr>
        <w:pStyle w:val="ListParagraph"/>
        <w:numPr>
          <w:ilvl w:val="1"/>
          <w:numId w:val="33"/>
        </w:numPr>
        <w:tabs>
          <w:tab w:val="left" w:pos="854"/>
        </w:tabs>
        <w:ind w:left="853" w:hanging="419"/>
        <w:rPr>
          <w:sz w:val="24"/>
        </w:rPr>
      </w:pPr>
      <w:r>
        <w:rPr>
          <w:sz w:val="24"/>
        </w:rPr>
        <w:t>Obstacles to Implementing a Global</w:t>
      </w:r>
      <w:r>
        <w:rPr>
          <w:spacing w:val="-4"/>
          <w:sz w:val="24"/>
        </w:rPr>
        <w:t xml:space="preserve"> </w:t>
      </w:r>
      <w:r>
        <w:rPr>
          <w:sz w:val="24"/>
        </w:rPr>
        <w:t>Strategy</w:t>
      </w:r>
    </w:p>
    <w:p w14:paraId="4874B9F9" w14:textId="77777777" w:rsidR="00407150" w:rsidRDefault="003426F8">
      <w:pPr>
        <w:pStyle w:val="BodyText"/>
        <w:spacing w:before="180"/>
        <w:ind w:left="797" w:right="888"/>
      </w:pPr>
      <w:r>
        <w:t>Strategic obstacles result from a poor fit between the organization and the strategy it has chosen.</w:t>
      </w:r>
    </w:p>
    <w:p w14:paraId="410F6EF5" w14:textId="77777777" w:rsidR="00407150" w:rsidRDefault="00407150">
      <w:pPr>
        <w:pStyle w:val="BodyText"/>
        <w:rPr>
          <w:sz w:val="23"/>
        </w:rPr>
      </w:pPr>
    </w:p>
    <w:p w14:paraId="08207D41" w14:textId="77777777" w:rsidR="00407150" w:rsidRDefault="003426F8">
      <w:pPr>
        <w:pStyle w:val="BodyText"/>
        <w:ind w:left="797"/>
      </w:pPr>
      <w:r>
        <w:t>Organizational barriers include both structure and systems which are not fit in the</w:t>
      </w:r>
    </w:p>
    <w:p w14:paraId="6171EEB1" w14:textId="77777777" w:rsidR="00407150" w:rsidRDefault="003426F8">
      <w:pPr>
        <w:pStyle w:val="BodyText"/>
        <w:ind w:left="797"/>
      </w:pPr>
      <w:r>
        <w:t>global strategy. An organization’s structure can have an enormous impact on strategy,</w:t>
      </w:r>
    </w:p>
    <w:p w14:paraId="6ADEF276" w14:textId="77777777" w:rsidR="00407150" w:rsidRDefault="00407150">
      <w:pPr>
        <w:sectPr w:rsidR="00407150">
          <w:pgSz w:w="11910" w:h="16840"/>
          <w:pgMar w:top="1360" w:right="700" w:bottom="280" w:left="1180" w:header="720" w:footer="720" w:gutter="0"/>
          <w:cols w:space="720"/>
        </w:sectPr>
      </w:pPr>
    </w:p>
    <w:p w14:paraId="060883DE" w14:textId="77777777" w:rsidR="00407150" w:rsidRDefault="003426F8">
      <w:pPr>
        <w:spacing w:before="31"/>
        <w:ind w:right="714"/>
        <w:jc w:val="right"/>
        <w:rPr>
          <w:sz w:val="20"/>
        </w:rPr>
      </w:pPr>
      <w:r>
        <w:rPr>
          <w:sz w:val="20"/>
        </w:rPr>
        <w:lastRenderedPageBreak/>
        <w:t>71</w:t>
      </w:r>
    </w:p>
    <w:p w14:paraId="0FB79DD0" w14:textId="77777777" w:rsidR="00407150" w:rsidRDefault="00407150">
      <w:pPr>
        <w:pStyle w:val="BodyText"/>
        <w:spacing w:before="4"/>
        <w:rPr>
          <w:sz w:val="22"/>
        </w:rPr>
      </w:pPr>
    </w:p>
    <w:p w14:paraId="122DF6F4" w14:textId="77777777" w:rsidR="00407150" w:rsidRDefault="003426F8">
      <w:pPr>
        <w:pStyle w:val="BodyText"/>
        <w:spacing w:before="51"/>
        <w:ind w:left="797"/>
      </w:pPr>
      <w:r>
        <w:t>especially in enterprises that are in the process of transforming from domestic to multinational, global, and international.</w:t>
      </w:r>
    </w:p>
    <w:p w14:paraId="08679F93" w14:textId="77777777" w:rsidR="00407150" w:rsidRDefault="00407150">
      <w:pPr>
        <w:pStyle w:val="BodyText"/>
        <w:spacing w:before="11"/>
        <w:rPr>
          <w:sz w:val="22"/>
        </w:rPr>
      </w:pPr>
    </w:p>
    <w:p w14:paraId="0A616EF9" w14:textId="77777777" w:rsidR="00407150" w:rsidRDefault="003426F8">
      <w:pPr>
        <w:pStyle w:val="BodyText"/>
        <w:ind w:left="797" w:right="846"/>
      </w:pPr>
      <w:r>
        <w:t>Interpersonal obstacles mean the extent to which a dominant culture is ingrained in key decision makers and managers. The strength of the marketing managers was</w:t>
      </w:r>
    </w:p>
    <w:p w14:paraId="56EAEC25" w14:textId="77777777" w:rsidR="00407150" w:rsidRDefault="003426F8">
      <w:pPr>
        <w:pStyle w:val="BodyText"/>
        <w:spacing w:before="1"/>
        <w:ind w:left="797" w:right="846"/>
      </w:pPr>
      <w:r>
        <w:t>difficult to manage in implementing a global strategy that required more flexibility in product development.</w:t>
      </w:r>
    </w:p>
    <w:p w14:paraId="0D722F4C" w14:textId="77777777" w:rsidR="00407150" w:rsidRDefault="00407150">
      <w:pPr>
        <w:pStyle w:val="BodyText"/>
        <w:spacing w:before="11"/>
        <w:rPr>
          <w:sz w:val="22"/>
        </w:rPr>
      </w:pPr>
    </w:p>
    <w:p w14:paraId="708D20A4" w14:textId="77777777" w:rsidR="00407150" w:rsidRDefault="003426F8">
      <w:pPr>
        <w:pStyle w:val="Heading1"/>
        <w:numPr>
          <w:ilvl w:val="0"/>
          <w:numId w:val="33"/>
        </w:numPr>
        <w:tabs>
          <w:tab w:val="left" w:pos="478"/>
        </w:tabs>
      </w:pPr>
      <w:r>
        <w:t>Strategy</w:t>
      </w:r>
      <w:r>
        <w:rPr>
          <w:spacing w:val="-1"/>
        </w:rPr>
        <w:t xml:space="preserve"> </w:t>
      </w:r>
      <w:r>
        <w:t>Evaluation</w:t>
      </w:r>
    </w:p>
    <w:p w14:paraId="712A2FF5" w14:textId="77777777" w:rsidR="00407150" w:rsidRDefault="003426F8">
      <w:pPr>
        <w:pStyle w:val="BodyText"/>
        <w:spacing w:before="180"/>
        <w:ind w:left="502" w:right="846"/>
      </w:pPr>
      <w:r>
        <w:t>Strategic evaluation occurs as the final step in the final step in a strategic management cycle. Without it, a business has no way to gauge whether or not strategic management strategies and plans are fulfilling business objectives. Strategic evaluations provide an</w:t>
      </w:r>
    </w:p>
    <w:p w14:paraId="7A7EB7EC" w14:textId="2C80ED46" w:rsidR="00407150" w:rsidRDefault="003426F8">
      <w:pPr>
        <w:pStyle w:val="BodyText"/>
        <w:spacing w:before="1"/>
        <w:ind w:left="502" w:right="673"/>
      </w:pPr>
      <w:r>
        <w:t>objective method for testing the efficiency and effectiveness of business strategies, as well as a way to determine whether the strategy being implemented is moving the business toward its intended strategic objectives. Evaluations also can help identify when and what corrective actions are necessary to bring performance back in line with business</w:t>
      </w:r>
    </w:p>
    <w:p w14:paraId="6A62C48E" w14:textId="77777777" w:rsidR="00407150" w:rsidRDefault="003426F8">
      <w:pPr>
        <w:pStyle w:val="BodyText"/>
        <w:spacing w:line="292" w:lineRule="exact"/>
        <w:ind w:left="502"/>
      </w:pPr>
      <w:r>
        <w:t>objectives. The process of Strategy Evaluation consists of following steps:</w:t>
      </w:r>
    </w:p>
    <w:p w14:paraId="6A1B641C" w14:textId="77777777" w:rsidR="00407150" w:rsidRDefault="00407150">
      <w:pPr>
        <w:pStyle w:val="BodyText"/>
        <w:spacing w:before="12"/>
        <w:rPr>
          <w:sz w:val="22"/>
        </w:rPr>
      </w:pPr>
    </w:p>
    <w:p w14:paraId="37DC6EEC" w14:textId="77777777" w:rsidR="00407150" w:rsidRDefault="003426F8">
      <w:pPr>
        <w:pStyle w:val="ListParagraph"/>
        <w:numPr>
          <w:ilvl w:val="1"/>
          <w:numId w:val="33"/>
        </w:numPr>
        <w:tabs>
          <w:tab w:val="left" w:pos="853"/>
        </w:tabs>
        <w:rPr>
          <w:sz w:val="24"/>
        </w:rPr>
      </w:pPr>
      <w:r>
        <w:rPr>
          <w:sz w:val="24"/>
        </w:rPr>
        <w:t>Benchmarking</w:t>
      </w:r>
    </w:p>
    <w:p w14:paraId="1E982B07" w14:textId="77777777" w:rsidR="00407150" w:rsidRDefault="003426F8">
      <w:pPr>
        <w:pStyle w:val="BodyText"/>
        <w:spacing w:before="180"/>
        <w:ind w:left="768" w:right="675"/>
      </w:pPr>
      <w:r>
        <w:t>Benchmarking can help promote quality because it involves the search for the best practices among competitors and non-competitors that lead to superior performance. While fixing the benchmark, strategists encounter questions such as - what benchmarks to set, how to set them and how to express them. In order to determine the benchmark performance to be set, it is essential to discover the special requirements for performing the main task. The performance indicator that best identify and express the special requirements might then be determined to be used for evaluation. The organization can use both quantitative and qualitative criteria for comprehensive assessment of performance. Quantitative criteria include determination of net profit, ROI, earning per share, cost of production, rate of employee turnover etc. Among the</w:t>
      </w:r>
    </w:p>
    <w:p w14:paraId="4EB77678" w14:textId="77777777" w:rsidR="00407150" w:rsidRDefault="003426F8">
      <w:pPr>
        <w:pStyle w:val="BodyText"/>
        <w:ind w:left="768" w:right="658"/>
      </w:pPr>
      <w:r>
        <w:t>Qualitative factors are subjective evaluation of factors such as - skills and competencies, risk taking potential, flexibility etc.</w:t>
      </w:r>
    </w:p>
    <w:p w14:paraId="6F48CC02" w14:textId="77777777" w:rsidR="00407150" w:rsidRDefault="00407150">
      <w:pPr>
        <w:pStyle w:val="BodyText"/>
        <w:spacing w:before="11"/>
        <w:rPr>
          <w:sz w:val="22"/>
        </w:rPr>
      </w:pPr>
    </w:p>
    <w:p w14:paraId="56C75093" w14:textId="77777777" w:rsidR="00407150" w:rsidRDefault="003426F8">
      <w:pPr>
        <w:pStyle w:val="ListParagraph"/>
        <w:numPr>
          <w:ilvl w:val="1"/>
          <w:numId w:val="33"/>
        </w:numPr>
        <w:tabs>
          <w:tab w:val="left" w:pos="853"/>
        </w:tabs>
        <w:rPr>
          <w:sz w:val="24"/>
        </w:rPr>
      </w:pPr>
      <w:r>
        <w:rPr>
          <w:sz w:val="24"/>
        </w:rPr>
        <w:t>Measurement of</w:t>
      </w:r>
      <w:r>
        <w:rPr>
          <w:spacing w:val="-2"/>
          <w:sz w:val="24"/>
        </w:rPr>
        <w:t xml:space="preserve"> </w:t>
      </w:r>
      <w:r>
        <w:rPr>
          <w:sz w:val="24"/>
        </w:rPr>
        <w:t>performance</w:t>
      </w:r>
    </w:p>
    <w:p w14:paraId="376B0E50" w14:textId="77777777" w:rsidR="00407150" w:rsidRDefault="003426F8">
      <w:pPr>
        <w:pStyle w:val="BodyText"/>
        <w:spacing w:before="180"/>
        <w:ind w:left="768" w:right="727"/>
      </w:pPr>
      <w:r>
        <w:t>The standard performance is a bench mark with which the actual performance is to be compared. The reporting and communication system help in measuring the performance. If appropriate means are available for measuring the performance and if the standards are set in the right manner, strategy evaluation becomes easier. But various factors such as manager’s contribution are difficult to measure. Similarly</w:t>
      </w:r>
    </w:p>
    <w:p w14:paraId="2110F705" w14:textId="77777777" w:rsidR="00407150" w:rsidRDefault="003426F8">
      <w:pPr>
        <w:pStyle w:val="BodyText"/>
        <w:spacing w:before="1"/>
        <w:ind w:left="768"/>
      </w:pPr>
      <w:r>
        <w:t>divisional performance is sometimes difficult to measure as compared to individual performance. Thus, variable objectives must be created against which measurement of performance can be done. The measurement must be done at right time else</w:t>
      </w:r>
    </w:p>
    <w:p w14:paraId="22E13A22" w14:textId="77777777" w:rsidR="00407150" w:rsidRDefault="003426F8">
      <w:pPr>
        <w:pStyle w:val="BodyText"/>
        <w:ind w:left="768"/>
      </w:pPr>
      <w:r>
        <w:t>evaluation will not meet its purpose. For measuring the performance, financial</w:t>
      </w:r>
    </w:p>
    <w:p w14:paraId="357FF07C" w14:textId="77777777" w:rsidR="00407150" w:rsidRDefault="003426F8">
      <w:pPr>
        <w:pStyle w:val="BodyText"/>
        <w:ind w:left="768" w:right="727"/>
      </w:pPr>
      <w:r>
        <w:t>statements like - balance sheet, profit and loss account must be prepared on an annual basis.</w:t>
      </w:r>
    </w:p>
    <w:p w14:paraId="08399F7D" w14:textId="77777777" w:rsidR="00407150" w:rsidRDefault="00407150">
      <w:pPr>
        <w:sectPr w:rsidR="00407150">
          <w:pgSz w:w="11910" w:h="16840"/>
          <w:pgMar w:top="800" w:right="700" w:bottom="280" w:left="1180" w:header="720" w:footer="720" w:gutter="0"/>
          <w:cols w:space="720"/>
        </w:sectPr>
      </w:pPr>
    </w:p>
    <w:p w14:paraId="25A83B1B" w14:textId="77777777" w:rsidR="00407150" w:rsidRDefault="003426F8">
      <w:pPr>
        <w:pStyle w:val="ListParagraph"/>
        <w:numPr>
          <w:ilvl w:val="1"/>
          <w:numId w:val="33"/>
        </w:numPr>
        <w:tabs>
          <w:tab w:val="left" w:pos="853"/>
        </w:tabs>
        <w:spacing w:before="39"/>
        <w:rPr>
          <w:sz w:val="24"/>
        </w:rPr>
      </w:pPr>
      <w:r>
        <w:rPr>
          <w:sz w:val="24"/>
        </w:rPr>
        <w:lastRenderedPageBreak/>
        <w:t>Analyzing</w:t>
      </w:r>
      <w:r>
        <w:rPr>
          <w:spacing w:val="-1"/>
          <w:sz w:val="24"/>
        </w:rPr>
        <w:t xml:space="preserve"> </w:t>
      </w:r>
      <w:r>
        <w:rPr>
          <w:spacing w:val="-3"/>
          <w:sz w:val="24"/>
        </w:rPr>
        <w:t>Variance</w:t>
      </w:r>
    </w:p>
    <w:p w14:paraId="41F0333B" w14:textId="77777777" w:rsidR="00407150" w:rsidRDefault="003426F8">
      <w:pPr>
        <w:pStyle w:val="BodyText"/>
        <w:spacing w:before="180"/>
        <w:ind w:left="768" w:right="657"/>
      </w:pPr>
      <w:r>
        <w:t xml:space="preserve">While measuring the actual performance and comparing it with standard performance there may be variances which must be analyzed. The strategists must mention the degree of tolerance limits between which the variance between actual and standard performance may be accepted. The positive deviation indicates a better performance but it is quite unusual exceeding the target always. The negative deviation is an issue of concern because it indicates a shortfall in performance. </w:t>
      </w:r>
      <w:proofErr w:type="gramStart"/>
      <w:r>
        <w:t>Thus</w:t>
      </w:r>
      <w:proofErr w:type="gramEnd"/>
      <w:r>
        <w:t xml:space="preserve"> in this case the strategists must discover the causes of deviation and must take corrective action to overcome it.</w:t>
      </w:r>
    </w:p>
    <w:p w14:paraId="36EA2FA8" w14:textId="77777777" w:rsidR="00407150" w:rsidRDefault="00407150">
      <w:pPr>
        <w:pStyle w:val="BodyText"/>
        <w:spacing w:before="11"/>
        <w:rPr>
          <w:sz w:val="22"/>
        </w:rPr>
      </w:pPr>
    </w:p>
    <w:p w14:paraId="513315F9" w14:textId="77777777" w:rsidR="00407150" w:rsidRDefault="003426F8">
      <w:pPr>
        <w:pStyle w:val="ListParagraph"/>
        <w:numPr>
          <w:ilvl w:val="1"/>
          <w:numId w:val="33"/>
        </w:numPr>
        <w:tabs>
          <w:tab w:val="left" w:pos="854"/>
        </w:tabs>
        <w:ind w:left="853" w:hanging="419"/>
        <w:rPr>
          <w:sz w:val="24"/>
        </w:rPr>
      </w:pPr>
      <w:r>
        <w:rPr>
          <w:spacing w:val="-4"/>
          <w:sz w:val="24"/>
        </w:rPr>
        <w:t xml:space="preserve">Taking </w:t>
      </w:r>
      <w:r>
        <w:rPr>
          <w:sz w:val="24"/>
        </w:rPr>
        <w:t>Corrective</w:t>
      </w:r>
      <w:r>
        <w:rPr>
          <w:spacing w:val="2"/>
          <w:sz w:val="24"/>
        </w:rPr>
        <w:t xml:space="preserve"> </w:t>
      </w:r>
      <w:r>
        <w:rPr>
          <w:sz w:val="24"/>
        </w:rPr>
        <w:t>Action</w:t>
      </w:r>
    </w:p>
    <w:p w14:paraId="2FDED869" w14:textId="77777777" w:rsidR="00407150" w:rsidRDefault="003426F8">
      <w:pPr>
        <w:pStyle w:val="BodyText"/>
        <w:spacing w:before="180"/>
        <w:ind w:left="768" w:right="846"/>
      </w:pPr>
      <w:r>
        <w:t>Once the deviation in performance is identified, it is essential to plan for a corrective action. If the performance is consistently less than the desired performance, the</w:t>
      </w:r>
    </w:p>
    <w:p w14:paraId="1320FDA7" w14:textId="691B5B83" w:rsidR="00407150" w:rsidRDefault="003426F8">
      <w:pPr>
        <w:pStyle w:val="BodyText"/>
        <w:spacing w:before="1"/>
        <w:ind w:left="768" w:right="1291"/>
      </w:pPr>
      <w:r>
        <w:t>strategists must carry a detailed analysis of the factors responsible for such performance. If the strategists discover that the organizational potential does not match with the performance requirements, then the standards must be lowered.</w:t>
      </w:r>
    </w:p>
    <w:p w14:paraId="73AFAA69" w14:textId="77777777" w:rsidR="00407150" w:rsidRDefault="003426F8">
      <w:pPr>
        <w:pStyle w:val="BodyText"/>
        <w:ind w:left="768" w:right="829"/>
      </w:pPr>
      <w:r>
        <w:t>Another rare and drastic corrective action is reformulating the strategy which requires going back to the process of strategic management, reframing of plans according to new resource allocation trend and consequent means going to the beginning point of strategic management process.</w:t>
      </w:r>
    </w:p>
    <w:p w14:paraId="35296792" w14:textId="77777777" w:rsidR="00407150" w:rsidRDefault="00407150">
      <w:pPr>
        <w:pStyle w:val="BodyText"/>
        <w:spacing w:before="11"/>
        <w:rPr>
          <w:sz w:val="22"/>
        </w:rPr>
      </w:pPr>
    </w:p>
    <w:p w14:paraId="10771566" w14:textId="77777777" w:rsidR="00407150" w:rsidRDefault="003426F8">
      <w:pPr>
        <w:pStyle w:val="ListParagraph"/>
        <w:numPr>
          <w:ilvl w:val="1"/>
          <w:numId w:val="33"/>
        </w:numPr>
        <w:tabs>
          <w:tab w:val="left" w:pos="854"/>
        </w:tabs>
        <w:ind w:left="853" w:hanging="419"/>
        <w:rPr>
          <w:sz w:val="24"/>
        </w:rPr>
      </w:pPr>
      <w:r>
        <w:rPr>
          <w:sz w:val="24"/>
        </w:rPr>
        <w:t>Strategy Evaluation</w:t>
      </w:r>
      <w:r>
        <w:rPr>
          <w:spacing w:val="-1"/>
          <w:sz w:val="24"/>
        </w:rPr>
        <w:t xml:space="preserve"> </w:t>
      </w:r>
      <w:r>
        <w:rPr>
          <w:sz w:val="24"/>
        </w:rPr>
        <w:t>Methods</w:t>
      </w:r>
    </w:p>
    <w:p w14:paraId="437C96DD" w14:textId="77777777" w:rsidR="00407150" w:rsidRDefault="003426F8">
      <w:pPr>
        <w:pStyle w:val="ListParagraph"/>
        <w:numPr>
          <w:ilvl w:val="2"/>
          <w:numId w:val="23"/>
        </w:numPr>
        <w:tabs>
          <w:tab w:val="left" w:pos="1369"/>
        </w:tabs>
        <w:spacing w:before="180"/>
        <w:rPr>
          <w:sz w:val="24"/>
        </w:rPr>
      </w:pPr>
      <w:r>
        <w:rPr>
          <w:sz w:val="24"/>
        </w:rPr>
        <w:t xml:space="preserve">Cost and </w:t>
      </w:r>
      <w:r>
        <w:rPr>
          <w:spacing w:val="-3"/>
          <w:sz w:val="24"/>
        </w:rPr>
        <w:t xml:space="preserve">Variance </w:t>
      </w:r>
      <w:r>
        <w:rPr>
          <w:sz w:val="24"/>
        </w:rPr>
        <w:t>Measures</w:t>
      </w:r>
    </w:p>
    <w:p w14:paraId="1DB46797" w14:textId="77777777" w:rsidR="00407150" w:rsidRDefault="00407150">
      <w:pPr>
        <w:pStyle w:val="BodyText"/>
        <w:spacing w:before="11"/>
        <w:rPr>
          <w:sz w:val="22"/>
        </w:rPr>
      </w:pPr>
    </w:p>
    <w:p w14:paraId="2CF6D463" w14:textId="77777777" w:rsidR="00407150" w:rsidRDefault="003426F8">
      <w:pPr>
        <w:pStyle w:val="BodyText"/>
        <w:ind w:left="768" w:right="740"/>
      </w:pPr>
      <w:r>
        <w:t>The static budget variance measures the difference between the static (master) budget amount and the actual results for a foreign subsidiary or affiliate. The static budget variance consists of two components:</w:t>
      </w:r>
    </w:p>
    <w:p w14:paraId="143EAD37" w14:textId="77777777" w:rsidR="00407150" w:rsidRDefault="00407150">
      <w:pPr>
        <w:pStyle w:val="BodyText"/>
        <w:rPr>
          <w:sz w:val="23"/>
        </w:rPr>
      </w:pPr>
    </w:p>
    <w:p w14:paraId="4387C2E3" w14:textId="77777777" w:rsidR="00407150" w:rsidRDefault="003426F8">
      <w:pPr>
        <w:pStyle w:val="BodyText"/>
        <w:ind w:left="768" w:right="846"/>
      </w:pPr>
      <w:r>
        <w:t>The flexible budget variance measures the difference between the actual results and the amount expected for the achieved level of activity (the flexible budget).</w:t>
      </w:r>
    </w:p>
    <w:p w14:paraId="4A4C693D" w14:textId="77777777" w:rsidR="00407150" w:rsidRDefault="00407150">
      <w:pPr>
        <w:pStyle w:val="BodyText"/>
        <w:spacing w:before="12"/>
        <w:rPr>
          <w:sz w:val="22"/>
        </w:rPr>
      </w:pPr>
    </w:p>
    <w:p w14:paraId="706E1CC7" w14:textId="77777777" w:rsidR="00407150" w:rsidRDefault="003426F8">
      <w:pPr>
        <w:pStyle w:val="BodyText"/>
        <w:ind w:left="768" w:right="727"/>
      </w:pPr>
      <w:r>
        <w:t>The sales volume variance measures the difference between the static budget and the amount expected for the achieved level of activity (the flexible budget).</w:t>
      </w:r>
    </w:p>
    <w:p w14:paraId="4B52F368" w14:textId="77777777" w:rsidR="00407150" w:rsidRDefault="00407150">
      <w:pPr>
        <w:pStyle w:val="BodyText"/>
        <w:spacing w:before="10"/>
        <w:rPr>
          <w:sz w:val="22"/>
        </w:rPr>
      </w:pPr>
    </w:p>
    <w:p w14:paraId="4850B306" w14:textId="77777777" w:rsidR="00407150" w:rsidRDefault="003426F8">
      <w:pPr>
        <w:pStyle w:val="ListParagraph"/>
        <w:numPr>
          <w:ilvl w:val="2"/>
          <w:numId w:val="23"/>
        </w:numPr>
        <w:tabs>
          <w:tab w:val="left" w:pos="1369"/>
        </w:tabs>
        <w:rPr>
          <w:sz w:val="24"/>
        </w:rPr>
      </w:pPr>
      <w:r>
        <w:rPr>
          <w:sz w:val="24"/>
        </w:rPr>
        <w:t>Responsibility Centers and Reporting</w:t>
      </w:r>
      <w:r>
        <w:rPr>
          <w:spacing w:val="-6"/>
          <w:sz w:val="24"/>
        </w:rPr>
        <w:t xml:space="preserve"> </w:t>
      </w:r>
      <w:r>
        <w:rPr>
          <w:sz w:val="24"/>
        </w:rPr>
        <w:t>Segments</w:t>
      </w:r>
    </w:p>
    <w:p w14:paraId="5AF0C9A4" w14:textId="77777777" w:rsidR="00407150" w:rsidRDefault="00407150">
      <w:pPr>
        <w:pStyle w:val="BodyText"/>
        <w:spacing w:before="1"/>
        <w:rPr>
          <w:sz w:val="23"/>
        </w:rPr>
      </w:pPr>
    </w:p>
    <w:p w14:paraId="627477F6" w14:textId="77777777" w:rsidR="00407150" w:rsidRDefault="003426F8">
      <w:pPr>
        <w:pStyle w:val="ListParagraph"/>
        <w:numPr>
          <w:ilvl w:val="0"/>
          <w:numId w:val="22"/>
        </w:numPr>
        <w:tabs>
          <w:tab w:val="left" w:pos="1263"/>
          <w:tab w:val="left" w:pos="1264"/>
        </w:tabs>
        <w:ind w:right="754"/>
        <w:rPr>
          <w:sz w:val="24"/>
        </w:rPr>
      </w:pPr>
      <w:r>
        <w:rPr>
          <w:sz w:val="24"/>
        </w:rPr>
        <w:t xml:space="preserve">A well-designed responsibility accounting </w:t>
      </w:r>
      <w:r>
        <w:rPr>
          <w:spacing w:val="-3"/>
          <w:sz w:val="24"/>
        </w:rPr>
        <w:t xml:space="preserve">system </w:t>
      </w:r>
      <w:r>
        <w:rPr>
          <w:sz w:val="24"/>
        </w:rPr>
        <w:t>establishes responsibility</w:t>
      </w:r>
      <w:r>
        <w:rPr>
          <w:spacing w:val="-36"/>
          <w:sz w:val="24"/>
        </w:rPr>
        <w:t xml:space="preserve"> </w:t>
      </w:r>
      <w:r>
        <w:rPr>
          <w:sz w:val="24"/>
        </w:rPr>
        <w:t>centers (also called strategic business units) within a global organization as</w:t>
      </w:r>
      <w:r>
        <w:rPr>
          <w:spacing w:val="-31"/>
          <w:sz w:val="24"/>
        </w:rPr>
        <w:t xml:space="preserve"> </w:t>
      </w:r>
      <w:r>
        <w:rPr>
          <w:sz w:val="24"/>
        </w:rPr>
        <w:t>follow:</w:t>
      </w:r>
    </w:p>
    <w:p w14:paraId="292AFAF9" w14:textId="77777777" w:rsidR="00407150" w:rsidRDefault="003426F8">
      <w:pPr>
        <w:pStyle w:val="ListParagraph"/>
        <w:numPr>
          <w:ilvl w:val="0"/>
          <w:numId w:val="22"/>
        </w:numPr>
        <w:tabs>
          <w:tab w:val="left" w:pos="1263"/>
          <w:tab w:val="left" w:pos="1264"/>
        </w:tabs>
        <w:spacing w:before="180"/>
        <w:rPr>
          <w:sz w:val="24"/>
        </w:rPr>
      </w:pPr>
      <w:r>
        <w:rPr>
          <w:sz w:val="24"/>
        </w:rPr>
        <w:t xml:space="preserve">A cost </w:t>
      </w:r>
      <w:r>
        <w:rPr>
          <w:spacing w:val="-4"/>
          <w:sz w:val="24"/>
        </w:rPr>
        <w:t xml:space="preserve">center, </w:t>
      </w:r>
      <w:r>
        <w:rPr>
          <w:sz w:val="24"/>
        </w:rPr>
        <w:t xml:space="preserve">e.g., a maintenance department, is responsible </w:t>
      </w:r>
      <w:r>
        <w:rPr>
          <w:spacing w:val="-3"/>
          <w:sz w:val="24"/>
        </w:rPr>
        <w:t xml:space="preserve">for </w:t>
      </w:r>
      <w:r>
        <w:rPr>
          <w:sz w:val="24"/>
        </w:rPr>
        <w:t>costs</w:t>
      </w:r>
      <w:r>
        <w:rPr>
          <w:spacing w:val="-23"/>
          <w:sz w:val="24"/>
        </w:rPr>
        <w:t xml:space="preserve"> </w:t>
      </w:r>
      <w:r>
        <w:rPr>
          <w:spacing w:val="-4"/>
          <w:sz w:val="24"/>
        </w:rPr>
        <w:t>only.</w:t>
      </w:r>
    </w:p>
    <w:p w14:paraId="70EAFDCB" w14:textId="77777777" w:rsidR="00407150" w:rsidRDefault="003426F8">
      <w:pPr>
        <w:pStyle w:val="ListParagraph"/>
        <w:numPr>
          <w:ilvl w:val="0"/>
          <w:numId w:val="22"/>
        </w:numPr>
        <w:tabs>
          <w:tab w:val="left" w:pos="1263"/>
          <w:tab w:val="left" w:pos="1264"/>
        </w:tabs>
        <w:spacing w:before="179"/>
        <w:rPr>
          <w:sz w:val="24"/>
        </w:rPr>
      </w:pPr>
      <w:r>
        <w:rPr>
          <w:sz w:val="24"/>
        </w:rPr>
        <w:t xml:space="preserve">A revenue </w:t>
      </w:r>
      <w:r>
        <w:rPr>
          <w:spacing w:val="-4"/>
          <w:sz w:val="24"/>
        </w:rPr>
        <w:t xml:space="preserve">center, </w:t>
      </w:r>
      <w:r>
        <w:rPr>
          <w:sz w:val="24"/>
        </w:rPr>
        <w:t xml:space="preserve">e.g., a sales department, is responsible </w:t>
      </w:r>
      <w:r>
        <w:rPr>
          <w:spacing w:val="-3"/>
          <w:sz w:val="24"/>
        </w:rPr>
        <w:t xml:space="preserve">for </w:t>
      </w:r>
      <w:r>
        <w:rPr>
          <w:sz w:val="24"/>
        </w:rPr>
        <w:t>revenues</w:t>
      </w:r>
      <w:r>
        <w:rPr>
          <w:spacing w:val="-23"/>
          <w:sz w:val="24"/>
        </w:rPr>
        <w:t xml:space="preserve"> </w:t>
      </w:r>
      <w:r>
        <w:rPr>
          <w:spacing w:val="-4"/>
          <w:sz w:val="24"/>
        </w:rPr>
        <w:t>only.</w:t>
      </w:r>
    </w:p>
    <w:p w14:paraId="02173EB3" w14:textId="77777777" w:rsidR="00407150" w:rsidRDefault="003426F8">
      <w:pPr>
        <w:pStyle w:val="ListParagraph"/>
        <w:numPr>
          <w:ilvl w:val="0"/>
          <w:numId w:val="22"/>
        </w:numPr>
        <w:tabs>
          <w:tab w:val="left" w:pos="1263"/>
          <w:tab w:val="left" w:pos="1264"/>
        </w:tabs>
        <w:spacing w:before="181"/>
        <w:ind w:right="1047"/>
        <w:rPr>
          <w:sz w:val="24"/>
        </w:rPr>
      </w:pPr>
      <w:r>
        <w:rPr>
          <w:sz w:val="24"/>
        </w:rPr>
        <w:t xml:space="preserve">A profit </w:t>
      </w:r>
      <w:r>
        <w:rPr>
          <w:spacing w:val="-4"/>
          <w:sz w:val="24"/>
        </w:rPr>
        <w:t xml:space="preserve">center, </w:t>
      </w:r>
      <w:r>
        <w:rPr>
          <w:sz w:val="24"/>
        </w:rPr>
        <w:t>e.g., an appliance department in a retail store, is responsible</w:t>
      </w:r>
      <w:r>
        <w:rPr>
          <w:spacing w:val="-39"/>
          <w:sz w:val="24"/>
        </w:rPr>
        <w:t xml:space="preserve"> </w:t>
      </w:r>
      <w:r>
        <w:rPr>
          <w:spacing w:val="-3"/>
          <w:sz w:val="24"/>
        </w:rPr>
        <w:t xml:space="preserve">for </w:t>
      </w:r>
      <w:r>
        <w:rPr>
          <w:sz w:val="24"/>
        </w:rPr>
        <w:t>revenues and</w:t>
      </w:r>
      <w:r>
        <w:rPr>
          <w:spacing w:val="-3"/>
          <w:sz w:val="24"/>
        </w:rPr>
        <w:t xml:space="preserve"> </w:t>
      </w:r>
      <w:r>
        <w:rPr>
          <w:sz w:val="24"/>
        </w:rPr>
        <w:t>expenses.</w:t>
      </w:r>
    </w:p>
    <w:p w14:paraId="50CD0682" w14:textId="77777777" w:rsidR="00407150" w:rsidRDefault="003426F8">
      <w:pPr>
        <w:pStyle w:val="ListParagraph"/>
        <w:numPr>
          <w:ilvl w:val="0"/>
          <w:numId w:val="22"/>
        </w:numPr>
        <w:tabs>
          <w:tab w:val="left" w:pos="1263"/>
          <w:tab w:val="left" w:pos="1264"/>
        </w:tabs>
        <w:spacing w:before="180"/>
        <w:ind w:right="875"/>
        <w:rPr>
          <w:sz w:val="24"/>
        </w:rPr>
      </w:pPr>
      <w:r>
        <w:rPr>
          <w:sz w:val="24"/>
        </w:rPr>
        <w:t>An</w:t>
      </w:r>
      <w:r>
        <w:rPr>
          <w:spacing w:val="-4"/>
          <w:sz w:val="24"/>
        </w:rPr>
        <w:t xml:space="preserve"> </w:t>
      </w:r>
      <w:r>
        <w:rPr>
          <w:sz w:val="24"/>
        </w:rPr>
        <w:t>investment</w:t>
      </w:r>
      <w:r>
        <w:rPr>
          <w:spacing w:val="-4"/>
          <w:sz w:val="24"/>
        </w:rPr>
        <w:t xml:space="preserve"> center,</w:t>
      </w:r>
      <w:r>
        <w:rPr>
          <w:spacing w:val="-6"/>
          <w:sz w:val="24"/>
        </w:rPr>
        <w:t xml:space="preserve"> </w:t>
      </w:r>
      <w:r>
        <w:rPr>
          <w:sz w:val="24"/>
        </w:rPr>
        <w:t>e.g.,</w:t>
      </w:r>
      <w:r>
        <w:rPr>
          <w:spacing w:val="-5"/>
          <w:sz w:val="24"/>
        </w:rPr>
        <w:t xml:space="preserve"> </w:t>
      </w:r>
      <w:r>
        <w:rPr>
          <w:sz w:val="24"/>
        </w:rPr>
        <w:t>a</w:t>
      </w:r>
      <w:r>
        <w:rPr>
          <w:spacing w:val="-5"/>
          <w:sz w:val="24"/>
        </w:rPr>
        <w:t xml:space="preserve"> </w:t>
      </w:r>
      <w:r>
        <w:rPr>
          <w:sz w:val="24"/>
        </w:rPr>
        <w:t>branch</w:t>
      </w:r>
      <w:r>
        <w:rPr>
          <w:spacing w:val="-5"/>
          <w:sz w:val="24"/>
        </w:rPr>
        <w:t xml:space="preserve"> </w:t>
      </w:r>
      <w:r>
        <w:rPr>
          <w:sz w:val="24"/>
        </w:rPr>
        <w:t>office,</w:t>
      </w:r>
      <w:r>
        <w:rPr>
          <w:spacing w:val="-3"/>
          <w:sz w:val="24"/>
        </w:rPr>
        <w:t xml:space="preserve"> </w:t>
      </w:r>
      <w:r>
        <w:rPr>
          <w:sz w:val="24"/>
        </w:rPr>
        <w:t>is</w:t>
      </w:r>
      <w:r>
        <w:rPr>
          <w:spacing w:val="-4"/>
          <w:sz w:val="24"/>
        </w:rPr>
        <w:t xml:space="preserve"> </w:t>
      </w:r>
      <w:r>
        <w:rPr>
          <w:sz w:val="24"/>
        </w:rPr>
        <w:t>responsible</w:t>
      </w:r>
      <w:r>
        <w:rPr>
          <w:spacing w:val="-4"/>
          <w:sz w:val="24"/>
        </w:rPr>
        <w:t xml:space="preserve"> </w:t>
      </w:r>
      <w:r>
        <w:rPr>
          <w:spacing w:val="-3"/>
          <w:sz w:val="24"/>
        </w:rPr>
        <w:t>for</w:t>
      </w:r>
      <w:r>
        <w:rPr>
          <w:spacing w:val="-4"/>
          <w:sz w:val="24"/>
        </w:rPr>
        <w:t xml:space="preserve"> </w:t>
      </w:r>
      <w:r>
        <w:rPr>
          <w:sz w:val="24"/>
        </w:rPr>
        <w:t>revenues,</w:t>
      </w:r>
      <w:r>
        <w:rPr>
          <w:spacing w:val="-5"/>
          <w:sz w:val="24"/>
        </w:rPr>
        <w:t xml:space="preserve"> </w:t>
      </w:r>
      <w:r>
        <w:rPr>
          <w:sz w:val="24"/>
        </w:rPr>
        <w:t>expenses, and invested</w:t>
      </w:r>
      <w:r>
        <w:rPr>
          <w:spacing w:val="-3"/>
          <w:sz w:val="24"/>
        </w:rPr>
        <w:t xml:space="preserve"> </w:t>
      </w:r>
      <w:r>
        <w:rPr>
          <w:sz w:val="24"/>
        </w:rPr>
        <w:t>capital.</w:t>
      </w:r>
    </w:p>
    <w:p w14:paraId="647F8CE2" w14:textId="77777777" w:rsidR="00407150" w:rsidRDefault="00407150">
      <w:pPr>
        <w:rPr>
          <w:sz w:val="24"/>
        </w:rPr>
        <w:sectPr w:rsidR="00407150">
          <w:pgSz w:w="11910" w:h="16840"/>
          <w:pgMar w:top="1360" w:right="700" w:bottom="280" w:left="1180" w:header="720" w:footer="720" w:gutter="0"/>
          <w:cols w:space="720"/>
        </w:sectPr>
      </w:pPr>
    </w:p>
    <w:p w14:paraId="0C4C9AEA" w14:textId="77777777" w:rsidR="00407150" w:rsidRDefault="003426F8">
      <w:pPr>
        <w:spacing w:before="31"/>
        <w:ind w:right="714"/>
        <w:jc w:val="right"/>
        <w:rPr>
          <w:sz w:val="20"/>
        </w:rPr>
      </w:pPr>
      <w:r>
        <w:rPr>
          <w:sz w:val="20"/>
        </w:rPr>
        <w:lastRenderedPageBreak/>
        <w:t>73</w:t>
      </w:r>
    </w:p>
    <w:p w14:paraId="71DFAA31" w14:textId="77777777" w:rsidR="00407150" w:rsidRDefault="00407150">
      <w:pPr>
        <w:pStyle w:val="BodyText"/>
        <w:spacing w:before="6"/>
        <w:rPr>
          <w:sz w:val="26"/>
        </w:rPr>
      </w:pPr>
    </w:p>
    <w:p w14:paraId="2C9119EE" w14:textId="77777777" w:rsidR="00407150" w:rsidRDefault="003426F8">
      <w:pPr>
        <w:pStyle w:val="ListParagraph"/>
        <w:numPr>
          <w:ilvl w:val="0"/>
          <w:numId w:val="22"/>
        </w:numPr>
        <w:tabs>
          <w:tab w:val="left" w:pos="1264"/>
        </w:tabs>
        <w:ind w:right="795"/>
        <w:jc w:val="both"/>
        <w:rPr>
          <w:sz w:val="24"/>
        </w:rPr>
      </w:pPr>
      <w:r>
        <w:rPr>
          <w:sz w:val="24"/>
        </w:rPr>
        <w:t>A</w:t>
      </w:r>
      <w:r>
        <w:rPr>
          <w:spacing w:val="-4"/>
          <w:sz w:val="24"/>
        </w:rPr>
        <w:t xml:space="preserve"> </w:t>
      </w:r>
      <w:r>
        <w:rPr>
          <w:sz w:val="24"/>
        </w:rPr>
        <w:t>segment</w:t>
      </w:r>
      <w:r>
        <w:rPr>
          <w:spacing w:val="-3"/>
          <w:sz w:val="24"/>
        </w:rPr>
        <w:t xml:space="preserve"> </w:t>
      </w:r>
      <w:r>
        <w:rPr>
          <w:sz w:val="24"/>
        </w:rPr>
        <w:t>is</w:t>
      </w:r>
      <w:r>
        <w:rPr>
          <w:spacing w:val="-4"/>
          <w:sz w:val="24"/>
        </w:rPr>
        <w:t xml:space="preserve"> </w:t>
      </w:r>
      <w:r>
        <w:rPr>
          <w:sz w:val="24"/>
        </w:rPr>
        <w:t>a</w:t>
      </w:r>
      <w:r>
        <w:rPr>
          <w:spacing w:val="-4"/>
          <w:sz w:val="24"/>
        </w:rPr>
        <w:t xml:space="preserve"> </w:t>
      </w:r>
      <w:r>
        <w:rPr>
          <w:sz w:val="24"/>
        </w:rPr>
        <w:t>product</w:t>
      </w:r>
      <w:r>
        <w:rPr>
          <w:spacing w:val="-4"/>
          <w:sz w:val="24"/>
        </w:rPr>
        <w:t xml:space="preserve"> </w:t>
      </w:r>
      <w:r>
        <w:rPr>
          <w:sz w:val="24"/>
        </w:rPr>
        <w:t>line,</w:t>
      </w:r>
      <w:r>
        <w:rPr>
          <w:spacing w:val="-3"/>
          <w:sz w:val="24"/>
        </w:rPr>
        <w:t xml:space="preserve"> </w:t>
      </w:r>
      <w:r>
        <w:rPr>
          <w:sz w:val="24"/>
        </w:rPr>
        <w:t>geographical</w:t>
      </w:r>
      <w:r>
        <w:rPr>
          <w:spacing w:val="-5"/>
          <w:sz w:val="24"/>
        </w:rPr>
        <w:t xml:space="preserve"> </w:t>
      </w:r>
      <w:r>
        <w:rPr>
          <w:sz w:val="24"/>
        </w:rPr>
        <w:t>area,</w:t>
      </w:r>
      <w:r>
        <w:rPr>
          <w:spacing w:val="-3"/>
          <w:sz w:val="24"/>
        </w:rPr>
        <w:t xml:space="preserve"> </w:t>
      </w:r>
      <w:r>
        <w:rPr>
          <w:sz w:val="24"/>
        </w:rPr>
        <w:t>or</w:t>
      </w:r>
      <w:r>
        <w:rPr>
          <w:spacing w:val="-3"/>
          <w:sz w:val="24"/>
        </w:rPr>
        <w:t xml:space="preserve"> </w:t>
      </w:r>
      <w:r>
        <w:rPr>
          <w:sz w:val="24"/>
        </w:rPr>
        <w:t>other</w:t>
      </w:r>
      <w:r>
        <w:rPr>
          <w:spacing w:val="-4"/>
          <w:sz w:val="24"/>
        </w:rPr>
        <w:t xml:space="preserve"> </w:t>
      </w:r>
      <w:r>
        <w:rPr>
          <w:sz w:val="24"/>
        </w:rPr>
        <w:t>meaningful</w:t>
      </w:r>
      <w:r>
        <w:rPr>
          <w:spacing w:val="-4"/>
          <w:sz w:val="24"/>
        </w:rPr>
        <w:t xml:space="preserve"> </w:t>
      </w:r>
      <w:r>
        <w:rPr>
          <w:sz w:val="24"/>
        </w:rPr>
        <w:t>subunit</w:t>
      </w:r>
      <w:r>
        <w:rPr>
          <w:spacing w:val="-4"/>
          <w:sz w:val="24"/>
        </w:rPr>
        <w:t xml:space="preserve"> </w:t>
      </w:r>
      <w:r>
        <w:rPr>
          <w:sz w:val="24"/>
        </w:rPr>
        <w:t>of</w:t>
      </w:r>
      <w:r>
        <w:rPr>
          <w:spacing w:val="-4"/>
          <w:sz w:val="24"/>
        </w:rPr>
        <w:t xml:space="preserve"> </w:t>
      </w:r>
      <w:r>
        <w:rPr>
          <w:sz w:val="24"/>
        </w:rPr>
        <w:t>the organization.</w:t>
      </w:r>
      <w:r>
        <w:rPr>
          <w:spacing w:val="-6"/>
          <w:sz w:val="24"/>
        </w:rPr>
        <w:t xml:space="preserve"> </w:t>
      </w:r>
      <w:r>
        <w:rPr>
          <w:sz w:val="24"/>
        </w:rPr>
        <w:t>Allocation</w:t>
      </w:r>
      <w:r>
        <w:rPr>
          <w:spacing w:val="-6"/>
          <w:sz w:val="24"/>
        </w:rPr>
        <w:t xml:space="preserve"> </w:t>
      </w:r>
      <w:r>
        <w:rPr>
          <w:sz w:val="24"/>
        </w:rPr>
        <w:t>of</w:t>
      </w:r>
      <w:r>
        <w:rPr>
          <w:spacing w:val="-7"/>
          <w:sz w:val="24"/>
        </w:rPr>
        <w:t xml:space="preserve"> </w:t>
      </w:r>
      <w:r>
        <w:rPr>
          <w:sz w:val="24"/>
        </w:rPr>
        <w:t>central</w:t>
      </w:r>
      <w:r>
        <w:rPr>
          <w:spacing w:val="-6"/>
          <w:sz w:val="24"/>
        </w:rPr>
        <w:t xml:space="preserve"> </w:t>
      </w:r>
      <w:r>
        <w:rPr>
          <w:sz w:val="24"/>
        </w:rPr>
        <w:t>administration</w:t>
      </w:r>
      <w:r>
        <w:rPr>
          <w:spacing w:val="-7"/>
          <w:sz w:val="24"/>
        </w:rPr>
        <w:t xml:space="preserve"> </w:t>
      </w:r>
      <w:r>
        <w:rPr>
          <w:sz w:val="24"/>
        </w:rPr>
        <w:t>(such</w:t>
      </w:r>
      <w:r>
        <w:rPr>
          <w:spacing w:val="-6"/>
          <w:sz w:val="24"/>
        </w:rPr>
        <w:t xml:space="preserve"> </w:t>
      </w:r>
      <w:r>
        <w:rPr>
          <w:sz w:val="24"/>
        </w:rPr>
        <w:t>as</w:t>
      </w:r>
      <w:r>
        <w:rPr>
          <w:spacing w:val="-7"/>
          <w:sz w:val="24"/>
        </w:rPr>
        <w:t xml:space="preserve"> </w:t>
      </w:r>
      <w:r>
        <w:rPr>
          <w:sz w:val="24"/>
        </w:rPr>
        <w:t>HR</w:t>
      </w:r>
      <w:r>
        <w:rPr>
          <w:spacing w:val="-7"/>
          <w:sz w:val="24"/>
        </w:rPr>
        <w:t xml:space="preserve"> </w:t>
      </w:r>
      <w:r>
        <w:rPr>
          <w:sz w:val="24"/>
        </w:rPr>
        <w:t>department)</w:t>
      </w:r>
      <w:r>
        <w:rPr>
          <w:spacing w:val="-5"/>
          <w:sz w:val="24"/>
        </w:rPr>
        <w:t xml:space="preserve"> </w:t>
      </w:r>
      <w:r>
        <w:rPr>
          <w:sz w:val="24"/>
        </w:rPr>
        <w:t>costs</w:t>
      </w:r>
      <w:r>
        <w:rPr>
          <w:spacing w:val="-7"/>
          <w:sz w:val="24"/>
        </w:rPr>
        <w:t xml:space="preserve"> </w:t>
      </w:r>
      <w:r>
        <w:rPr>
          <w:sz w:val="24"/>
        </w:rPr>
        <w:t>is a fundamental issue in responsibility</w:t>
      </w:r>
      <w:r>
        <w:rPr>
          <w:spacing w:val="-4"/>
          <w:sz w:val="24"/>
        </w:rPr>
        <w:t xml:space="preserve"> </w:t>
      </w:r>
      <w:r>
        <w:rPr>
          <w:sz w:val="24"/>
        </w:rPr>
        <w:t>accounting.</w:t>
      </w:r>
    </w:p>
    <w:p w14:paraId="559C8A50" w14:textId="77777777" w:rsidR="00407150" w:rsidRDefault="00407150">
      <w:pPr>
        <w:pStyle w:val="BodyText"/>
        <w:rPr>
          <w:sz w:val="23"/>
        </w:rPr>
      </w:pPr>
    </w:p>
    <w:p w14:paraId="71730A82" w14:textId="77777777" w:rsidR="00407150" w:rsidRDefault="003426F8">
      <w:pPr>
        <w:pStyle w:val="ListParagraph"/>
        <w:numPr>
          <w:ilvl w:val="2"/>
          <w:numId w:val="23"/>
        </w:numPr>
        <w:tabs>
          <w:tab w:val="left" w:pos="1369"/>
        </w:tabs>
        <w:rPr>
          <w:sz w:val="24"/>
        </w:rPr>
      </w:pPr>
      <w:r>
        <w:rPr>
          <w:sz w:val="24"/>
        </w:rPr>
        <w:t>Financial</w:t>
      </w:r>
      <w:r>
        <w:rPr>
          <w:spacing w:val="-2"/>
          <w:sz w:val="24"/>
        </w:rPr>
        <w:t xml:space="preserve"> </w:t>
      </w:r>
      <w:r>
        <w:rPr>
          <w:sz w:val="24"/>
        </w:rPr>
        <w:t>Measures</w:t>
      </w:r>
    </w:p>
    <w:p w14:paraId="65670932" w14:textId="77777777" w:rsidR="00407150" w:rsidRDefault="00407150">
      <w:pPr>
        <w:pStyle w:val="BodyText"/>
        <w:spacing w:before="11"/>
        <w:rPr>
          <w:sz w:val="22"/>
        </w:rPr>
      </w:pPr>
    </w:p>
    <w:p w14:paraId="3CD8B9A0" w14:textId="77777777" w:rsidR="00407150" w:rsidRDefault="003426F8">
      <w:pPr>
        <w:pStyle w:val="ListParagraph"/>
        <w:numPr>
          <w:ilvl w:val="0"/>
          <w:numId w:val="22"/>
        </w:numPr>
        <w:tabs>
          <w:tab w:val="left" w:pos="1263"/>
          <w:tab w:val="left" w:pos="1264"/>
        </w:tabs>
        <w:rPr>
          <w:sz w:val="24"/>
        </w:rPr>
      </w:pPr>
      <w:r>
        <w:rPr>
          <w:sz w:val="24"/>
        </w:rPr>
        <w:t xml:space="preserve">Return on investment (ROI): Net Income ÷ </w:t>
      </w:r>
      <w:r>
        <w:rPr>
          <w:spacing w:val="-3"/>
          <w:sz w:val="24"/>
        </w:rPr>
        <w:t xml:space="preserve">Average </w:t>
      </w:r>
      <w:r>
        <w:rPr>
          <w:sz w:val="24"/>
        </w:rPr>
        <w:t>total</w:t>
      </w:r>
      <w:r>
        <w:rPr>
          <w:spacing w:val="-7"/>
          <w:sz w:val="24"/>
        </w:rPr>
        <w:t xml:space="preserve"> </w:t>
      </w:r>
      <w:r>
        <w:rPr>
          <w:sz w:val="24"/>
        </w:rPr>
        <w:t>Assets</w:t>
      </w:r>
    </w:p>
    <w:p w14:paraId="61560FA2" w14:textId="77777777" w:rsidR="00407150" w:rsidRDefault="003426F8">
      <w:pPr>
        <w:pStyle w:val="ListParagraph"/>
        <w:numPr>
          <w:ilvl w:val="0"/>
          <w:numId w:val="22"/>
        </w:numPr>
        <w:tabs>
          <w:tab w:val="left" w:pos="1263"/>
          <w:tab w:val="left" w:pos="1264"/>
        </w:tabs>
        <w:spacing w:before="180"/>
        <w:rPr>
          <w:sz w:val="24"/>
        </w:rPr>
      </w:pPr>
      <w:r>
        <w:rPr>
          <w:sz w:val="24"/>
        </w:rPr>
        <w:t xml:space="preserve">Residual income: Net </w:t>
      </w:r>
      <w:r>
        <w:rPr>
          <w:spacing w:val="-3"/>
          <w:sz w:val="24"/>
        </w:rPr>
        <w:t>Income</w:t>
      </w:r>
      <w:proofErr w:type="gramStart"/>
      <w:r>
        <w:rPr>
          <w:spacing w:val="-3"/>
          <w:sz w:val="24"/>
        </w:rPr>
        <w:t>-(</w:t>
      </w:r>
      <w:proofErr w:type="gramEnd"/>
      <w:r>
        <w:rPr>
          <w:spacing w:val="-3"/>
          <w:sz w:val="24"/>
        </w:rPr>
        <w:t xml:space="preserve">Total </w:t>
      </w:r>
      <w:r>
        <w:rPr>
          <w:sz w:val="24"/>
        </w:rPr>
        <w:t xml:space="preserve">Investment * </w:t>
      </w:r>
      <w:r>
        <w:rPr>
          <w:spacing w:val="-5"/>
          <w:sz w:val="24"/>
        </w:rPr>
        <w:t xml:space="preserve">Target </w:t>
      </w:r>
      <w:r>
        <w:rPr>
          <w:spacing w:val="-3"/>
          <w:sz w:val="24"/>
        </w:rPr>
        <w:t xml:space="preserve">rate </w:t>
      </w:r>
      <w:r>
        <w:rPr>
          <w:sz w:val="24"/>
        </w:rPr>
        <w:t>of</w:t>
      </w:r>
      <w:r>
        <w:rPr>
          <w:spacing w:val="1"/>
          <w:sz w:val="24"/>
        </w:rPr>
        <w:t xml:space="preserve"> </w:t>
      </w:r>
      <w:r>
        <w:rPr>
          <w:sz w:val="24"/>
        </w:rPr>
        <w:t>Return)</w:t>
      </w:r>
    </w:p>
    <w:p w14:paraId="3DA291E5" w14:textId="77777777" w:rsidR="00407150" w:rsidRDefault="003426F8">
      <w:pPr>
        <w:pStyle w:val="ListParagraph"/>
        <w:numPr>
          <w:ilvl w:val="0"/>
          <w:numId w:val="22"/>
        </w:numPr>
        <w:tabs>
          <w:tab w:val="left" w:pos="1263"/>
          <w:tab w:val="left" w:pos="1264"/>
        </w:tabs>
        <w:spacing w:before="181"/>
        <w:ind w:right="782"/>
        <w:rPr>
          <w:sz w:val="24"/>
        </w:rPr>
      </w:pPr>
      <w:r>
        <w:rPr>
          <w:sz w:val="24"/>
        </w:rPr>
        <w:t xml:space="preserve">Cost-volume-profit analysis: also called breakeven analysis (BEP), is a tool </w:t>
      </w:r>
      <w:r>
        <w:rPr>
          <w:spacing w:val="-3"/>
          <w:sz w:val="24"/>
        </w:rPr>
        <w:t xml:space="preserve">for </w:t>
      </w:r>
      <w:r>
        <w:rPr>
          <w:sz w:val="24"/>
        </w:rPr>
        <w:t>understanding</w:t>
      </w:r>
      <w:r>
        <w:rPr>
          <w:spacing w:val="-6"/>
          <w:sz w:val="24"/>
        </w:rPr>
        <w:t xml:space="preserve"> </w:t>
      </w:r>
      <w:r>
        <w:rPr>
          <w:sz w:val="24"/>
        </w:rPr>
        <w:t>the</w:t>
      </w:r>
      <w:r>
        <w:rPr>
          <w:spacing w:val="-4"/>
          <w:sz w:val="24"/>
        </w:rPr>
        <w:t xml:space="preserve"> </w:t>
      </w:r>
      <w:r>
        <w:rPr>
          <w:sz w:val="24"/>
        </w:rPr>
        <w:t>interaction</w:t>
      </w:r>
      <w:r>
        <w:rPr>
          <w:spacing w:val="-6"/>
          <w:sz w:val="24"/>
        </w:rPr>
        <w:t xml:space="preserve"> </w:t>
      </w:r>
      <w:r>
        <w:rPr>
          <w:sz w:val="24"/>
        </w:rPr>
        <w:t>of</w:t>
      </w:r>
      <w:r>
        <w:rPr>
          <w:spacing w:val="-5"/>
          <w:sz w:val="24"/>
        </w:rPr>
        <w:t xml:space="preserve"> </w:t>
      </w:r>
      <w:r>
        <w:rPr>
          <w:sz w:val="24"/>
        </w:rPr>
        <w:t>revenues</w:t>
      </w:r>
      <w:r>
        <w:rPr>
          <w:spacing w:val="-6"/>
          <w:sz w:val="24"/>
        </w:rPr>
        <w:t xml:space="preserve"> </w:t>
      </w:r>
      <w:r>
        <w:rPr>
          <w:sz w:val="24"/>
        </w:rPr>
        <w:t>with</w:t>
      </w:r>
      <w:r>
        <w:rPr>
          <w:spacing w:val="-5"/>
          <w:sz w:val="24"/>
        </w:rPr>
        <w:t xml:space="preserve"> </w:t>
      </w:r>
      <w:r>
        <w:rPr>
          <w:sz w:val="24"/>
        </w:rPr>
        <w:t>fixed</w:t>
      </w:r>
      <w:r>
        <w:rPr>
          <w:spacing w:val="-5"/>
          <w:sz w:val="24"/>
        </w:rPr>
        <w:t xml:space="preserve"> </w:t>
      </w:r>
      <w:r>
        <w:rPr>
          <w:sz w:val="24"/>
        </w:rPr>
        <w:t>and</w:t>
      </w:r>
      <w:r>
        <w:rPr>
          <w:spacing w:val="-5"/>
          <w:sz w:val="24"/>
        </w:rPr>
        <w:t xml:space="preserve"> </w:t>
      </w:r>
      <w:r>
        <w:rPr>
          <w:sz w:val="24"/>
        </w:rPr>
        <w:t>variable</w:t>
      </w:r>
      <w:r>
        <w:rPr>
          <w:spacing w:val="-5"/>
          <w:sz w:val="24"/>
        </w:rPr>
        <w:t xml:space="preserve"> </w:t>
      </w:r>
      <w:r>
        <w:rPr>
          <w:sz w:val="24"/>
        </w:rPr>
        <w:t>costs.</w:t>
      </w:r>
      <w:r>
        <w:rPr>
          <w:spacing w:val="-4"/>
          <w:sz w:val="24"/>
        </w:rPr>
        <w:t xml:space="preserve"> </w:t>
      </w:r>
      <w:r>
        <w:rPr>
          <w:sz w:val="24"/>
        </w:rPr>
        <w:t>BEP</w:t>
      </w:r>
      <w:r>
        <w:rPr>
          <w:spacing w:val="-5"/>
          <w:sz w:val="24"/>
        </w:rPr>
        <w:t xml:space="preserve"> </w:t>
      </w:r>
      <w:r>
        <w:rPr>
          <w:sz w:val="24"/>
        </w:rPr>
        <w:t>is</w:t>
      </w:r>
      <w:r>
        <w:rPr>
          <w:spacing w:val="-4"/>
          <w:sz w:val="24"/>
        </w:rPr>
        <w:t xml:space="preserve"> </w:t>
      </w:r>
      <w:r>
        <w:rPr>
          <w:sz w:val="24"/>
        </w:rPr>
        <w:t>the level of output at which total revenues equal total expenses; that is, the point at which operating income is</w:t>
      </w:r>
      <w:r>
        <w:rPr>
          <w:spacing w:val="-2"/>
          <w:sz w:val="24"/>
        </w:rPr>
        <w:t xml:space="preserve"> </w:t>
      </w:r>
      <w:r>
        <w:rPr>
          <w:spacing w:val="-3"/>
          <w:sz w:val="24"/>
        </w:rPr>
        <w:t>zero.</w:t>
      </w:r>
    </w:p>
    <w:p w14:paraId="20C3C214" w14:textId="59929C8F" w:rsidR="00407150" w:rsidRDefault="003426F8">
      <w:pPr>
        <w:pStyle w:val="ListParagraph"/>
        <w:numPr>
          <w:ilvl w:val="0"/>
          <w:numId w:val="22"/>
        </w:numPr>
        <w:tabs>
          <w:tab w:val="left" w:pos="1264"/>
        </w:tabs>
        <w:spacing w:before="179"/>
        <w:ind w:right="733"/>
        <w:jc w:val="both"/>
        <w:rPr>
          <w:sz w:val="24"/>
        </w:rPr>
      </w:pPr>
      <w:r>
        <w:rPr>
          <w:sz w:val="24"/>
        </w:rPr>
        <w:t>Economic</w:t>
      </w:r>
      <w:r>
        <w:rPr>
          <w:spacing w:val="-5"/>
          <w:sz w:val="24"/>
        </w:rPr>
        <w:t xml:space="preserve"> </w:t>
      </w:r>
      <w:r>
        <w:rPr>
          <w:sz w:val="24"/>
        </w:rPr>
        <w:t>value</w:t>
      </w:r>
      <w:r>
        <w:rPr>
          <w:spacing w:val="-6"/>
          <w:sz w:val="24"/>
        </w:rPr>
        <w:t xml:space="preserve"> </w:t>
      </w:r>
      <w:r>
        <w:rPr>
          <w:sz w:val="24"/>
        </w:rPr>
        <w:t>added</w:t>
      </w:r>
      <w:r>
        <w:rPr>
          <w:spacing w:val="-5"/>
          <w:sz w:val="24"/>
        </w:rPr>
        <w:t xml:space="preserve"> </w:t>
      </w:r>
      <w:r>
        <w:rPr>
          <w:spacing w:val="-3"/>
          <w:sz w:val="24"/>
        </w:rPr>
        <w:t>(EVA)</w:t>
      </w:r>
      <w:r>
        <w:rPr>
          <w:spacing w:val="-5"/>
          <w:sz w:val="24"/>
        </w:rPr>
        <w:t xml:space="preserve"> </w:t>
      </w:r>
      <w:r>
        <w:rPr>
          <w:sz w:val="24"/>
        </w:rPr>
        <w:t>can</w:t>
      </w:r>
      <w:r>
        <w:rPr>
          <w:spacing w:val="-6"/>
          <w:sz w:val="24"/>
        </w:rPr>
        <w:t xml:space="preserve"> </w:t>
      </w:r>
      <w:r>
        <w:rPr>
          <w:sz w:val="24"/>
        </w:rPr>
        <w:t>represent</w:t>
      </w:r>
      <w:r>
        <w:rPr>
          <w:spacing w:val="-5"/>
          <w:sz w:val="24"/>
        </w:rPr>
        <w:t xml:space="preserve"> </w:t>
      </w:r>
      <w:r>
        <w:rPr>
          <w:sz w:val="24"/>
        </w:rPr>
        <w:t>a</w:t>
      </w:r>
      <w:r>
        <w:rPr>
          <w:spacing w:val="-5"/>
          <w:sz w:val="24"/>
        </w:rPr>
        <w:t xml:space="preserve"> </w:t>
      </w:r>
      <w:r>
        <w:rPr>
          <w:sz w:val="24"/>
        </w:rPr>
        <w:t>foreign</w:t>
      </w:r>
      <w:r>
        <w:rPr>
          <w:spacing w:val="-6"/>
          <w:sz w:val="24"/>
        </w:rPr>
        <w:t xml:space="preserve"> </w:t>
      </w:r>
      <w:r>
        <w:rPr>
          <w:sz w:val="24"/>
        </w:rPr>
        <w:t>business</w:t>
      </w:r>
      <w:r>
        <w:rPr>
          <w:spacing w:val="-5"/>
          <w:sz w:val="24"/>
        </w:rPr>
        <w:t xml:space="preserve"> </w:t>
      </w:r>
      <w:r>
        <w:rPr>
          <w:sz w:val="24"/>
        </w:rPr>
        <w:t>unit’s</w:t>
      </w:r>
      <w:r>
        <w:rPr>
          <w:spacing w:val="-6"/>
          <w:sz w:val="24"/>
        </w:rPr>
        <w:t xml:space="preserve"> </w:t>
      </w:r>
      <w:r>
        <w:rPr>
          <w:sz w:val="24"/>
        </w:rPr>
        <w:t>true</w:t>
      </w:r>
      <w:r>
        <w:rPr>
          <w:spacing w:val="-5"/>
          <w:sz w:val="24"/>
        </w:rPr>
        <w:t xml:space="preserve"> </w:t>
      </w:r>
      <w:r>
        <w:rPr>
          <w:sz w:val="24"/>
        </w:rPr>
        <w:t>economic profit</w:t>
      </w:r>
      <w:r>
        <w:rPr>
          <w:spacing w:val="-5"/>
          <w:sz w:val="24"/>
        </w:rPr>
        <w:t xml:space="preserve"> </w:t>
      </w:r>
      <w:r>
        <w:rPr>
          <w:sz w:val="24"/>
        </w:rPr>
        <w:t>primarily</w:t>
      </w:r>
      <w:r>
        <w:rPr>
          <w:spacing w:val="-5"/>
          <w:sz w:val="24"/>
        </w:rPr>
        <w:t xml:space="preserve"> </w:t>
      </w:r>
      <w:r>
        <w:rPr>
          <w:sz w:val="24"/>
        </w:rPr>
        <w:t>because</w:t>
      </w:r>
      <w:r>
        <w:rPr>
          <w:spacing w:val="-4"/>
          <w:sz w:val="24"/>
        </w:rPr>
        <w:t xml:space="preserve"> </w:t>
      </w:r>
      <w:r>
        <w:rPr>
          <w:sz w:val="24"/>
        </w:rPr>
        <w:t>a</w:t>
      </w:r>
      <w:r>
        <w:rPr>
          <w:spacing w:val="-5"/>
          <w:sz w:val="24"/>
        </w:rPr>
        <w:t xml:space="preserve"> </w:t>
      </w:r>
      <w:r>
        <w:rPr>
          <w:sz w:val="24"/>
        </w:rPr>
        <w:t>charge</w:t>
      </w:r>
      <w:r>
        <w:rPr>
          <w:spacing w:val="-4"/>
          <w:sz w:val="24"/>
        </w:rPr>
        <w:t xml:space="preserve"> </w:t>
      </w:r>
      <w:r>
        <w:rPr>
          <w:sz w:val="24"/>
        </w:rPr>
        <w:t>for</w:t>
      </w:r>
      <w:r>
        <w:rPr>
          <w:spacing w:val="-5"/>
          <w:sz w:val="24"/>
        </w:rPr>
        <w:t xml:space="preserve"> </w:t>
      </w:r>
      <w:r>
        <w:rPr>
          <w:sz w:val="24"/>
        </w:rPr>
        <w:t>the</w:t>
      </w:r>
      <w:r>
        <w:rPr>
          <w:spacing w:val="-4"/>
          <w:sz w:val="24"/>
        </w:rPr>
        <w:t xml:space="preserve"> </w:t>
      </w:r>
      <w:r>
        <w:rPr>
          <w:sz w:val="24"/>
        </w:rPr>
        <w:t>cost</w:t>
      </w:r>
      <w:r>
        <w:rPr>
          <w:spacing w:val="-4"/>
          <w:sz w:val="24"/>
        </w:rPr>
        <w:t xml:space="preserve"> </w:t>
      </w:r>
      <w:r>
        <w:rPr>
          <w:sz w:val="24"/>
        </w:rPr>
        <w:t>of</w:t>
      </w:r>
      <w:r>
        <w:rPr>
          <w:spacing w:val="-5"/>
          <w:sz w:val="24"/>
        </w:rPr>
        <w:t xml:space="preserve"> </w:t>
      </w:r>
      <w:r>
        <w:rPr>
          <w:sz w:val="24"/>
        </w:rPr>
        <w:t>equity</w:t>
      </w:r>
      <w:r>
        <w:rPr>
          <w:spacing w:val="-5"/>
          <w:sz w:val="24"/>
        </w:rPr>
        <w:t xml:space="preserve"> </w:t>
      </w:r>
      <w:r>
        <w:rPr>
          <w:sz w:val="24"/>
        </w:rPr>
        <w:t>capital</w:t>
      </w:r>
      <w:r>
        <w:rPr>
          <w:spacing w:val="-5"/>
          <w:sz w:val="24"/>
        </w:rPr>
        <w:t xml:space="preserve"> </w:t>
      </w:r>
      <w:r>
        <w:rPr>
          <w:sz w:val="24"/>
        </w:rPr>
        <w:t>is</w:t>
      </w:r>
      <w:r>
        <w:rPr>
          <w:spacing w:val="-4"/>
          <w:sz w:val="24"/>
        </w:rPr>
        <w:t xml:space="preserve"> </w:t>
      </w:r>
      <w:r>
        <w:rPr>
          <w:sz w:val="24"/>
        </w:rPr>
        <w:t>implicit</w:t>
      </w:r>
      <w:r>
        <w:rPr>
          <w:spacing w:val="-4"/>
          <w:sz w:val="24"/>
        </w:rPr>
        <w:t xml:space="preserve"> </w:t>
      </w:r>
      <w:r>
        <w:rPr>
          <w:sz w:val="24"/>
        </w:rPr>
        <w:t>in</w:t>
      </w:r>
      <w:r>
        <w:rPr>
          <w:spacing w:val="-3"/>
          <w:sz w:val="24"/>
        </w:rPr>
        <w:t xml:space="preserve"> </w:t>
      </w:r>
      <w:r>
        <w:rPr>
          <w:sz w:val="24"/>
        </w:rPr>
        <w:t>the</w:t>
      </w:r>
      <w:r>
        <w:rPr>
          <w:spacing w:val="-4"/>
          <w:sz w:val="24"/>
        </w:rPr>
        <w:t xml:space="preserve"> </w:t>
      </w:r>
      <w:r>
        <w:rPr>
          <w:sz w:val="24"/>
        </w:rPr>
        <w:t>cost of</w:t>
      </w:r>
      <w:r>
        <w:rPr>
          <w:spacing w:val="-2"/>
          <w:sz w:val="24"/>
        </w:rPr>
        <w:t xml:space="preserve"> </w:t>
      </w:r>
      <w:r>
        <w:rPr>
          <w:sz w:val="24"/>
        </w:rPr>
        <w:t>capital.</w:t>
      </w:r>
    </w:p>
    <w:p w14:paraId="10F94279" w14:textId="77777777" w:rsidR="00407150" w:rsidRDefault="00407150">
      <w:pPr>
        <w:pStyle w:val="BodyText"/>
        <w:rPr>
          <w:sz w:val="23"/>
        </w:rPr>
      </w:pPr>
    </w:p>
    <w:p w14:paraId="4577E131" w14:textId="77777777" w:rsidR="00407150" w:rsidRDefault="003426F8">
      <w:pPr>
        <w:pStyle w:val="Heading1"/>
        <w:numPr>
          <w:ilvl w:val="0"/>
          <w:numId w:val="33"/>
        </w:numPr>
        <w:tabs>
          <w:tab w:val="left" w:pos="478"/>
        </w:tabs>
      </w:pPr>
      <w:r>
        <w:t>HR in Strategy</w:t>
      </w:r>
      <w:r>
        <w:rPr>
          <w:spacing w:val="-2"/>
        </w:rPr>
        <w:t xml:space="preserve"> </w:t>
      </w:r>
      <w:r>
        <w:t>Planning</w:t>
      </w:r>
    </w:p>
    <w:p w14:paraId="2306E859" w14:textId="77777777" w:rsidR="00407150" w:rsidRDefault="003426F8">
      <w:pPr>
        <w:pStyle w:val="BodyText"/>
        <w:spacing w:before="180"/>
        <w:ind w:left="447" w:right="681"/>
      </w:pPr>
      <w:r>
        <w:t>Strategy is a plan for the organization to position itself vis-a-vis its competitors, and resolve how it wants to configure its value chain activities on a global scale. Its purpose is to help managers create an international vision, allocate resources, participate in major</w:t>
      </w:r>
    </w:p>
    <w:p w14:paraId="5B0C661D" w14:textId="77777777" w:rsidR="00407150" w:rsidRDefault="003426F8">
      <w:pPr>
        <w:pStyle w:val="BodyText"/>
        <w:ind w:left="447" w:right="846"/>
      </w:pPr>
      <w:r>
        <w:t>international markets, be competitive, and perhaps reconfigure its value chain activities given the new international opportunities.</w:t>
      </w:r>
    </w:p>
    <w:p w14:paraId="05B640D4" w14:textId="77777777" w:rsidR="00407150" w:rsidRDefault="00407150">
      <w:pPr>
        <w:pStyle w:val="BodyText"/>
        <w:rPr>
          <w:sz w:val="20"/>
        </w:rPr>
      </w:pPr>
    </w:p>
    <w:p w14:paraId="3BE1B3C5" w14:textId="77777777" w:rsidR="00407150" w:rsidRDefault="00407150">
      <w:pPr>
        <w:pStyle w:val="BodyText"/>
        <w:rPr>
          <w:sz w:val="20"/>
        </w:rPr>
      </w:pPr>
    </w:p>
    <w:p w14:paraId="5CBA7397" w14:textId="77777777" w:rsidR="00407150" w:rsidRDefault="00407150">
      <w:pPr>
        <w:pStyle w:val="BodyText"/>
        <w:rPr>
          <w:sz w:val="20"/>
        </w:rPr>
      </w:pPr>
    </w:p>
    <w:p w14:paraId="77F15EB0" w14:textId="77777777" w:rsidR="00407150" w:rsidRDefault="003426F8">
      <w:pPr>
        <w:pStyle w:val="BodyText"/>
        <w:spacing w:before="5"/>
        <w:rPr>
          <w:sz w:val="15"/>
        </w:rPr>
      </w:pPr>
      <w:r>
        <w:rPr>
          <w:noProof/>
        </w:rPr>
        <w:drawing>
          <wp:anchor distT="0" distB="0" distL="0" distR="0" simplePos="0" relativeHeight="251544576" behindDoc="0" locked="0" layoutInCell="1" allowOverlap="1" wp14:anchorId="49D52031" wp14:editId="1040D278">
            <wp:simplePos x="0" y="0"/>
            <wp:positionH relativeFrom="page">
              <wp:posOffset>918891</wp:posOffset>
            </wp:positionH>
            <wp:positionV relativeFrom="paragraph">
              <wp:posOffset>144210</wp:posOffset>
            </wp:positionV>
            <wp:extent cx="5547528" cy="2990373"/>
            <wp:effectExtent l="0" t="0" r="0" b="0"/>
            <wp:wrapTopAndBottom/>
            <wp:docPr id="167"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44.jpeg"/>
                    <pic:cNvPicPr/>
                  </pic:nvPicPr>
                  <pic:blipFill>
                    <a:blip r:embed="rId48" cstate="print"/>
                    <a:stretch>
                      <a:fillRect/>
                    </a:stretch>
                  </pic:blipFill>
                  <pic:spPr>
                    <a:xfrm>
                      <a:off x="0" y="0"/>
                      <a:ext cx="5547528" cy="2990373"/>
                    </a:xfrm>
                    <a:prstGeom prst="rect">
                      <a:avLst/>
                    </a:prstGeom>
                  </pic:spPr>
                </pic:pic>
              </a:graphicData>
            </a:graphic>
          </wp:anchor>
        </w:drawing>
      </w:r>
    </w:p>
    <w:p w14:paraId="01CA894A" w14:textId="77777777" w:rsidR="00407150" w:rsidRDefault="00407150">
      <w:pPr>
        <w:pStyle w:val="BodyText"/>
        <w:spacing w:before="4"/>
        <w:rPr>
          <w:sz w:val="29"/>
        </w:rPr>
      </w:pPr>
    </w:p>
    <w:p w14:paraId="52019F64" w14:textId="77777777" w:rsidR="00407150" w:rsidRDefault="003426F8">
      <w:pPr>
        <w:pStyle w:val="BodyText"/>
        <w:ind w:left="783" w:right="1633"/>
      </w:pPr>
      <w:r>
        <w:t xml:space="preserve">Source: Rothwell, W.J. &amp; </w:t>
      </w:r>
      <w:proofErr w:type="spellStart"/>
      <w:r>
        <w:t>Kazanas</w:t>
      </w:r>
      <w:proofErr w:type="spellEnd"/>
      <w:r>
        <w:t>, H.C. (2003). Planning and Managing Human Resources. HRD Press.</w:t>
      </w:r>
    </w:p>
    <w:p w14:paraId="234CB26C" w14:textId="77777777" w:rsidR="00407150" w:rsidRDefault="00407150">
      <w:pPr>
        <w:sectPr w:rsidR="00407150">
          <w:pgSz w:w="11910" w:h="16840"/>
          <w:pgMar w:top="800" w:right="700" w:bottom="280" w:left="1180" w:header="720" w:footer="720" w:gutter="0"/>
          <w:cols w:space="720"/>
        </w:sectPr>
      </w:pPr>
    </w:p>
    <w:p w14:paraId="5065A3B6" w14:textId="77777777" w:rsidR="00407150" w:rsidRDefault="00407150">
      <w:pPr>
        <w:pStyle w:val="BodyText"/>
        <w:spacing w:before="10"/>
        <w:rPr>
          <w:sz w:val="27"/>
        </w:rPr>
      </w:pPr>
    </w:p>
    <w:p w14:paraId="66466C15" w14:textId="77777777" w:rsidR="00407150" w:rsidRDefault="003426F8">
      <w:pPr>
        <w:pStyle w:val="ListParagraph"/>
        <w:numPr>
          <w:ilvl w:val="1"/>
          <w:numId w:val="33"/>
        </w:numPr>
        <w:tabs>
          <w:tab w:val="left" w:pos="853"/>
        </w:tabs>
        <w:spacing w:before="52"/>
        <w:rPr>
          <w:sz w:val="24"/>
        </w:rPr>
      </w:pPr>
      <w:r>
        <w:rPr>
          <w:sz w:val="24"/>
        </w:rPr>
        <w:t>HR in Communicating Vision and</w:t>
      </w:r>
      <w:r>
        <w:rPr>
          <w:spacing w:val="-2"/>
          <w:sz w:val="24"/>
        </w:rPr>
        <w:t xml:space="preserve"> </w:t>
      </w:r>
      <w:r>
        <w:rPr>
          <w:sz w:val="24"/>
        </w:rPr>
        <w:t>Mission</w:t>
      </w:r>
    </w:p>
    <w:p w14:paraId="36AD6235" w14:textId="77777777" w:rsidR="00407150" w:rsidRDefault="003426F8">
      <w:pPr>
        <w:pStyle w:val="BodyText"/>
        <w:spacing w:before="180"/>
        <w:ind w:left="811" w:right="657"/>
      </w:pPr>
      <w:r>
        <w:t>A company's vision and mission provide the direction for the business's future. By detailing the core values of the company, the vision and mission statements target the central ideas that every employee should focus on during their employment. Once the organization’s vision and mission are created, the HR department is responsible to communicate the vision, mission, and core value to their employees. Executives and HR cannot assume employees automatically share their vision. They cannot assume they see the problems they face identically or would solve those problems the same way.</w:t>
      </w:r>
    </w:p>
    <w:p w14:paraId="349D5968" w14:textId="77777777" w:rsidR="00407150" w:rsidRDefault="00407150">
      <w:pPr>
        <w:pStyle w:val="BodyText"/>
        <w:rPr>
          <w:sz w:val="23"/>
        </w:rPr>
      </w:pPr>
    </w:p>
    <w:p w14:paraId="137BAF92" w14:textId="77777777" w:rsidR="00407150" w:rsidRDefault="003426F8">
      <w:pPr>
        <w:pStyle w:val="ListParagraph"/>
        <w:numPr>
          <w:ilvl w:val="1"/>
          <w:numId w:val="33"/>
        </w:numPr>
        <w:tabs>
          <w:tab w:val="left" w:pos="854"/>
        </w:tabs>
        <w:ind w:left="853" w:hanging="419"/>
        <w:rPr>
          <w:sz w:val="24"/>
        </w:rPr>
      </w:pPr>
      <w:r>
        <w:rPr>
          <w:sz w:val="24"/>
        </w:rPr>
        <w:t xml:space="preserve">HR in </w:t>
      </w:r>
      <w:r>
        <w:rPr>
          <w:spacing w:val="-3"/>
          <w:sz w:val="24"/>
        </w:rPr>
        <w:t xml:space="preserve">SWOT </w:t>
      </w:r>
      <w:r>
        <w:rPr>
          <w:sz w:val="24"/>
        </w:rPr>
        <w:t>Analysis</w:t>
      </w:r>
    </w:p>
    <w:p w14:paraId="0B0B1DC7" w14:textId="688D1055" w:rsidR="00407150" w:rsidRDefault="003426F8">
      <w:pPr>
        <w:pStyle w:val="BodyText"/>
        <w:spacing w:before="180"/>
        <w:ind w:left="826" w:right="887"/>
        <w:jc w:val="both"/>
      </w:pPr>
      <w:r>
        <w:t>With</w:t>
      </w:r>
      <w:r>
        <w:rPr>
          <w:spacing w:val="-6"/>
        </w:rPr>
        <w:t xml:space="preserve"> </w:t>
      </w:r>
      <w:r>
        <w:t>careful</w:t>
      </w:r>
      <w:r>
        <w:rPr>
          <w:spacing w:val="-7"/>
        </w:rPr>
        <w:t xml:space="preserve"> </w:t>
      </w:r>
      <w:r>
        <w:t>consideration</w:t>
      </w:r>
      <w:r>
        <w:rPr>
          <w:spacing w:val="-7"/>
        </w:rPr>
        <w:t xml:space="preserve"> </w:t>
      </w:r>
      <w:r>
        <w:t>given</w:t>
      </w:r>
      <w:r>
        <w:rPr>
          <w:spacing w:val="-6"/>
        </w:rPr>
        <w:t xml:space="preserve"> </w:t>
      </w:r>
      <w:r>
        <w:t>to</w:t>
      </w:r>
      <w:r>
        <w:rPr>
          <w:spacing w:val="-5"/>
        </w:rPr>
        <w:t xml:space="preserve"> </w:t>
      </w:r>
      <w:r>
        <w:t>strategic</w:t>
      </w:r>
      <w:r>
        <w:rPr>
          <w:spacing w:val="-6"/>
        </w:rPr>
        <w:t xml:space="preserve"> </w:t>
      </w:r>
      <w:r>
        <w:t>plans</w:t>
      </w:r>
      <w:r>
        <w:rPr>
          <w:spacing w:val="-6"/>
        </w:rPr>
        <w:t xml:space="preserve"> </w:t>
      </w:r>
      <w:r>
        <w:t>and</w:t>
      </w:r>
      <w:r>
        <w:rPr>
          <w:spacing w:val="-7"/>
        </w:rPr>
        <w:t xml:space="preserve"> </w:t>
      </w:r>
      <w:r>
        <w:t>objectives,</w:t>
      </w:r>
      <w:r>
        <w:rPr>
          <w:spacing w:val="-6"/>
        </w:rPr>
        <w:t xml:space="preserve"> </w:t>
      </w:r>
      <w:r>
        <w:t>management</w:t>
      </w:r>
      <w:r>
        <w:rPr>
          <w:spacing w:val="-6"/>
        </w:rPr>
        <w:t xml:space="preserve"> </w:t>
      </w:r>
      <w:r>
        <w:t xml:space="preserve">team should </w:t>
      </w:r>
      <w:proofErr w:type="gramStart"/>
      <w:r>
        <w:t>conducts</w:t>
      </w:r>
      <w:proofErr w:type="gramEnd"/>
      <w:r>
        <w:t xml:space="preserve"> the </w:t>
      </w:r>
      <w:r>
        <w:rPr>
          <w:spacing w:val="-3"/>
        </w:rPr>
        <w:t xml:space="preserve">SWOT </w:t>
      </w:r>
      <w:r>
        <w:t xml:space="preserve">analysis, which </w:t>
      </w:r>
      <w:r>
        <w:rPr>
          <w:spacing w:val="-3"/>
        </w:rPr>
        <w:t xml:space="preserve">forward </w:t>
      </w:r>
      <w:r>
        <w:t xml:space="preserve">looking, and will make projections focusing on the next 3-5 years. Through separate </w:t>
      </w:r>
      <w:r>
        <w:rPr>
          <w:spacing w:val="-3"/>
        </w:rPr>
        <w:t xml:space="preserve">SWOT </w:t>
      </w:r>
      <w:r>
        <w:t>analysis sessions</w:t>
      </w:r>
      <w:r>
        <w:rPr>
          <w:spacing w:val="-27"/>
        </w:rPr>
        <w:t xml:space="preserve"> </w:t>
      </w:r>
      <w:r>
        <w:t>with</w:t>
      </w:r>
    </w:p>
    <w:p w14:paraId="44821570" w14:textId="77777777" w:rsidR="00407150" w:rsidRDefault="003426F8">
      <w:pPr>
        <w:pStyle w:val="BodyText"/>
        <w:spacing w:line="292" w:lineRule="exact"/>
        <w:ind w:left="826"/>
        <w:jc w:val="both"/>
      </w:pPr>
      <w:r>
        <w:t>executives,</w:t>
      </w:r>
      <w:r>
        <w:rPr>
          <w:spacing w:val="-8"/>
        </w:rPr>
        <w:t xml:space="preserve"> </w:t>
      </w:r>
      <w:r>
        <w:t>managers,</w:t>
      </w:r>
      <w:r>
        <w:rPr>
          <w:spacing w:val="-7"/>
        </w:rPr>
        <w:t xml:space="preserve"> </w:t>
      </w:r>
      <w:r>
        <w:t>supervisors,</w:t>
      </w:r>
      <w:r>
        <w:rPr>
          <w:spacing w:val="-7"/>
        </w:rPr>
        <w:t xml:space="preserve"> </w:t>
      </w:r>
      <w:r>
        <w:t>and</w:t>
      </w:r>
      <w:r>
        <w:rPr>
          <w:spacing w:val="-7"/>
        </w:rPr>
        <w:t xml:space="preserve"> </w:t>
      </w:r>
      <w:r>
        <w:t>incumbents</w:t>
      </w:r>
      <w:r>
        <w:rPr>
          <w:spacing w:val="-6"/>
        </w:rPr>
        <w:t xml:space="preserve"> </w:t>
      </w:r>
      <w:r>
        <w:t>in</w:t>
      </w:r>
      <w:r>
        <w:rPr>
          <w:spacing w:val="-6"/>
        </w:rPr>
        <w:t xml:space="preserve"> </w:t>
      </w:r>
      <w:r>
        <w:t>Mission</w:t>
      </w:r>
      <w:r>
        <w:rPr>
          <w:spacing w:val="-7"/>
        </w:rPr>
        <w:t xml:space="preserve"> </w:t>
      </w:r>
      <w:r>
        <w:t>Critical</w:t>
      </w:r>
      <w:r>
        <w:rPr>
          <w:spacing w:val="-7"/>
        </w:rPr>
        <w:t xml:space="preserve"> </w:t>
      </w:r>
      <w:r>
        <w:t>Occupations,</w:t>
      </w:r>
    </w:p>
    <w:p w14:paraId="4D7D41BA" w14:textId="77777777" w:rsidR="00407150" w:rsidRDefault="003426F8">
      <w:pPr>
        <w:pStyle w:val="BodyText"/>
        <w:ind w:left="826" w:right="727"/>
      </w:pPr>
      <w:r>
        <w:t>they</w:t>
      </w:r>
      <w:r>
        <w:rPr>
          <w:spacing w:val="-4"/>
        </w:rPr>
        <w:t xml:space="preserve"> </w:t>
      </w:r>
      <w:r>
        <w:t>will</w:t>
      </w:r>
      <w:r>
        <w:rPr>
          <w:spacing w:val="-3"/>
        </w:rPr>
        <w:t xml:space="preserve"> </w:t>
      </w:r>
      <w:r>
        <w:t>identify</w:t>
      </w:r>
      <w:r>
        <w:rPr>
          <w:spacing w:val="-3"/>
        </w:rPr>
        <w:t xml:space="preserve"> </w:t>
      </w:r>
      <w:r>
        <w:t>and</w:t>
      </w:r>
      <w:r>
        <w:rPr>
          <w:spacing w:val="-4"/>
        </w:rPr>
        <w:t xml:space="preserve"> </w:t>
      </w:r>
      <w:r>
        <w:t>link</w:t>
      </w:r>
      <w:r>
        <w:rPr>
          <w:spacing w:val="-3"/>
        </w:rPr>
        <w:t xml:space="preserve"> </w:t>
      </w:r>
      <w:r>
        <w:t>related</w:t>
      </w:r>
      <w:r>
        <w:rPr>
          <w:spacing w:val="-4"/>
        </w:rPr>
        <w:t xml:space="preserve"> SWOT </w:t>
      </w:r>
      <w:r>
        <w:t>aspects.</w:t>
      </w:r>
      <w:r>
        <w:rPr>
          <w:spacing w:val="-3"/>
        </w:rPr>
        <w:t xml:space="preserve"> </w:t>
      </w:r>
      <w:r>
        <w:t>From</w:t>
      </w:r>
      <w:r>
        <w:rPr>
          <w:spacing w:val="-4"/>
        </w:rPr>
        <w:t xml:space="preserve"> </w:t>
      </w:r>
      <w:r>
        <w:t>these</w:t>
      </w:r>
      <w:r>
        <w:rPr>
          <w:spacing w:val="-3"/>
        </w:rPr>
        <w:t xml:space="preserve"> </w:t>
      </w:r>
      <w:r>
        <w:t>linkages,</w:t>
      </w:r>
      <w:r>
        <w:rPr>
          <w:spacing w:val="-4"/>
        </w:rPr>
        <w:t xml:space="preserve"> </w:t>
      </w:r>
      <w:r>
        <w:t>HR</w:t>
      </w:r>
      <w:r>
        <w:rPr>
          <w:spacing w:val="-5"/>
        </w:rPr>
        <w:t xml:space="preserve"> </w:t>
      </w:r>
      <w:r>
        <w:t>should</w:t>
      </w:r>
      <w:r>
        <w:rPr>
          <w:spacing w:val="-3"/>
        </w:rPr>
        <w:t xml:space="preserve"> </w:t>
      </w:r>
      <w:r>
        <w:t xml:space="preserve">create plans and action items to </w:t>
      </w:r>
      <w:r>
        <w:rPr>
          <w:spacing w:val="-3"/>
        </w:rPr>
        <w:t xml:space="preserve">take </w:t>
      </w:r>
      <w:r>
        <w:t xml:space="preserve">advantage of strengths and opportunities and mitigate weaknesses and threats to the workforce and talent pipeline. </w:t>
      </w:r>
      <w:r>
        <w:rPr>
          <w:spacing w:val="-12"/>
        </w:rPr>
        <w:t xml:space="preserve">To </w:t>
      </w:r>
      <w:r>
        <w:t>ensure</w:t>
      </w:r>
      <w:r>
        <w:rPr>
          <w:spacing w:val="-28"/>
        </w:rPr>
        <w:t xml:space="preserve"> </w:t>
      </w:r>
      <w:r>
        <w:t>agreement</w:t>
      </w:r>
    </w:p>
    <w:p w14:paraId="594F66D1" w14:textId="77777777" w:rsidR="00407150" w:rsidRDefault="003426F8">
      <w:pPr>
        <w:pStyle w:val="BodyText"/>
        <w:spacing w:before="1"/>
        <w:ind w:left="826"/>
      </w:pPr>
      <w:r>
        <w:t>with these aspects throughout the workforce, HR should conduct a management</w:t>
      </w:r>
    </w:p>
    <w:p w14:paraId="56284F7E" w14:textId="77777777" w:rsidR="00407150" w:rsidRDefault="003426F8">
      <w:pPr>
        <w:pStyle w:val="BodyText"/>
        <w:ind w:left="826" w:right="727"/>
      </w:pPr>
      <w:r>
        <w:t>verification panel ensure the information gathered during the SWOT Analysis sessions is accurate.</w:t>
      </w:r>
    </w:p>
    <w:p w14:paraId="637E805E" w14:textId="77777777" w:rsidR="00407150" w:rsidRDefault="00407150">
      <w:pPr>
        <w:pStyle w:val="BodyText"/>
        <w:spacing w:before="10"/>
        <w:rPr>
          <w:sz w:val="22"/>
        </w:rPr>
      </w:pPr>
    </w:p>
    <w:p w14:paraId="070F9010" w14:textId="77777777" w:rsidR="00407150" w:rsidRDefault="003426F8">
      <w:pPr>
        <w:pStyle w:val="ListParagraph"/>
        <w:numPr>
          <w:ilvl w:val="1"/>
          <w:numId w:val="33"/>
        </w:numPr>
        <w:tabs>
          <w:tab w:val="left" w:pos="854"/>
        </w:tabs>
        <w:spacing w:before="1"/>
        <w:ind w:left="853" w:hanging="419"/>
        <w:rPr>
          <w:sz w:val="24"/>
        </w:rPr>
      </w:pPr>
      <w:r>
        <w:rPr>
          <w:sz w:val="24"/>
        </w:rPr>
        <w:t>HR in PEST</w:t>
      </w:r>
      <w:r>
        <w:rPr>
          <w:spacing w:val="-3"/>
          <w:sz w:val="24"/>
        </w:rPr>
        <w:t xml:space="preserve"> </w:t>
      </w:r>
      <w:r>
        <w:rPr>
          <w:sz w:val="24"/>
        </w:rPr>
        <w:t>Analysis</w:t>
      </w:r>
    </w:p>
    <w:p w14:paraId="7B16573A" w14:textId="77777777" w:rsidR="00407150" w:rsidRDefault="003426F8">
      <w:pPr>
        <w:pStyle w:val="BodyText"/>
        <w:spacing w:before="181"/>
        <w:ind w:left="881" w:right="903"/>
      </w:pPr>
      <w:r>
        <w:t>When it comes to human resource management there are several factors that affect day-to-day operations. Adapting in this field is important because at a moment’s notice new legislation can be passed with an immediate effective date or corporate policies are changed where human resources feels the brunt. A well-developed</w:t>
      </w:r>
    </w:p>
    <w:p w14:paraId="231D4CB9" w14:textId="77777777" w:rsidR="00407150" w:rsidRDefault="003426F8">
      <w:pPr>
        <w:pStyle w:val="BodyText"/>
        <w:ind w:left="881" w:right="1047"/>
      </w:pPr>
      <w:r>
        <w:t>strategy for your human resources department takes into consider external factors that might affect your department.</w:t>
      </w:r>
    </w:p>
    <w:p w14:paraId="36152A67" w14:textId="77777777" w:rsidR="00407150" w:rsidRDefault="00407150">
      <w:pPr>
        <w:pStyle w:val="BodyText"/>
        <w:spacing w:before="11"/>
        <w:rPr>
          <w:sz w:val="22"/>
        </w:rPr>
      </w:pPr>
    </w:p>
    <w:p w14:paraId="6508790C" w14:textId="77777777" w:rsidR="00407150" w:rsidRDefault="003426F8">
      <w:pPr>
        <w:pStyle w:val="ListParagraph"/>
        <w:numPr>
          <w:ilvl w:val="2"/>
          <w:numId w:val="33"/>
        </w:numPr>
        <w:tabs>
          <w:tab w:val="left" w:pos="1483"/>
        </w:tabs>
        <w:ind w:left="1482" w:hanging="602"/>
        <w:rPr>
          <w:sz w:val="24"/>
        </w:rPr>
      </w:pPr>
      <w:r>
        <w:rPr>
          <w:sz w:val="24"/>
        </w:rPr>
        <w:t>Government</w:t>
      </w:r>
      <w:r>
        <w:rPr>
          <w:spacing w:val="-1"/>
          <w:sz w:val="24"/>
        </w:rPr>
        <w:t xml:space="preserve"> </w:t>
      </w:r>
      <w:r>
        <w:rPr>
          <w:sz w:val="24"/>
        </w:rPr>
        <w:t>Regulations</w:t>
      </w:r>
    </w:p>
    <w:p w14:paraId="1118B414" w14:textId="77777777" w:rsidR="00407150" w:rsidRDefault="00407150">
      <w:pPr>
        <w:pStyle w:val="BodyText"/>
        <w:spacing w:before="11"/>
        <w:rPr>
          <w:sz w:val="22"/>
        </w:rPr>
      </w:pPr>
    </w:p>
    <w:p w14:paraId="7BC11A42" w14:textId="77777777" w:rsidR="00407150" w:rsidRDefault="003426F8">
      <w:pPr>
        <w:pStyle w:val="BodyText"/>
        <w:ind w:left="881"/>
      </w:pPr>
      <w:r>
        <w:t>With the introduction of new workplace compliance standards your human resources department is constantly under pressure to stay within the law. These types of</w:t>
      </w:r>
    </w:p>
    <w:p w14:paraId="3A19629E" w14:textId="77777777" w:rsidR="00407150" w:rsidRDefault="003426F8">
      <w:pPr>
        <w:pStyle w:val="BodyText"/>
        <w:spacing w:before="1"/>
        <w:ind w:left="881" w:right="846"/>
      </w:pPr>
      <w:r>
        <w:t xml:space="preserve">regulations influence every process of the HR department, including hiring, training, compensation, termination, and much more. Without adhering to such </w:t>
      </w:r>
      <w:proofErr w:type="gramStart"/>
      <w:r>
        <w:t>regulations</w:t>
      </w:r>
      <w:proofErr w:type="gramEnd"/>
      <w:r>
        <w:t xml:space="preserve"> a company can be fined extensively which if it was bad enough could cause the company to shut down.</w:t>
      </w:r>
    </w:p>
    <w:p w14:paraId="7AE91EFD" w14:textId="77777777" w:rsidR="00407150" w:rsidRDefault="00407150">
      <w:pPr>
        <w:pStyle w:val="BodyText"/>
        <w:spacing w:before="10"/>
        <w:rPr>
          <w:sz w:val="22"/>
        </w:rPr>
      </w:pPr>
    </w:p>
    <w:p w14:paraId="5C56B6B6" w14:textId="77777777" w:rsidR="00407150" w:rsidRDefault="003426F8">
      <w:pPr>
        <w:pStyle w:val="ListParagraph"/>
        <w:numPr>
          <w:ilvl w:val="2"/>
          <w:numId w:val="33"/>
        </w:numPr>
        <w:tabs>
          <w:tab w:val="left" w:pos="1483"/>
        </w:tabs>
        <w:ind w:left="1482" w:hanging="602"/>
        <w:rPr>
          <w:sz w:val="24"/>
        </w:rPr>
      </w:pPr>
      <w:r>
        <w:rPr>
          <w:sz w:val="24"/>
        </w:rPr>
        <w:t>Economic</w:t>
      </w:r>
      <w:r>
        <w:rPr>
          <w:spacing w:val="-1"/>
          <w:sz w:val="24"/>
        </w:rPr>
        <w:t xml:space="preserve"> </w:t>
      </w:r>
      <w:r>
        <w:rPr>
          <w:sz w:val="24"/>
        </w:rPr>
        <w:t>Conditions</w:t>
      </w:r>
    </w:p>
    <w:p w14:paraId="05AC460D" w14:textId="77777777" w:rsidR="00407150" w:rsidRDefault="00407150">
      <w:pPr>
        <w:pStyle w:val="BodyText"/>
        <w:rPr>
          <w:sz w:val="23"/>
        </w:rPr>
      </w:pPr>
    </w:p>
    <w:p w14:paraId="3D0823B6" w14:textId="77777777" w:rsidR="00407150" w:rsidRDefault="003426F8">
      <w:pPr>
        <w:pStyle w:val="BodyText"/>
        <w:ind w:left="881" w:right="657"/>
      </w:pPr>
      <w:r>
        <w:t>One of the biggest external influences is the shape of the current economy. Not only does it affect the talent pool, but it might affect your ability to hire anyone at all. One of the biggest ways to prepare against economic conditions is to not only know what’s happening in the world around you, but also create a plan for when there is an</w:t>
      </w:r>
    </w:p>
    <w:p w14:paraId="7C4EBF6D" w14:textId="77777777" w:rsidR="00407150" w:rsidRDefault="00407150">
      <w:pPr>
        <w:sectPr w:rsidR="00407150">
          <w:pgSz w:w="11910" w:h="16840"/>
          <w:pgMar w:top="1580" w:right="700" w:bottom="280" w:left="1180" w:header="720" w:footer="720" w:gutter="0"/>
          <w:cols w:space="720"/>
        </w:sectPr>
      </w:pPr>
    </w:p>
    <w:p w14:paraId="7412AF48" w14:textId="77777777" w:rsidR="00407150" w:rsidRDefault="003426F8">
      <w:pPr>
        <w:spacing w:before="31"/>
        <w:ind w:right="714"/>
        <w:jc w:val="right"/>
        <w:rPr>
          <w:sz w:val="20"/>
        </w:rPr>
      </w:pPr>
      <w:r>
        <w:rPr>
          <w:sz w:val="20"/>
        </w:rPr>
        <w:lastRenderedPageBreak/>
        <w:t>75</w:t>
      </w:r>
    </w:p>
    <w:p w14:paraId="0BDB5293" w14:textId="77777777" w:rsidR="00407150" w:rsidRDefault="00407150">
      <w:pPr>
        <w:pStyle w:val="BodyText"/>
        <w:spacing w:before="4"/>
        <w:rPr>
          <w:sz w:val="22"/>
        </w:rPr>
      </w:pPr>
    </w:p>
    <w:p w14:paraId="77FB76CA" w14:textId="77777777" w:rsidR="00407150" w:rsidRDefault="003426F8">
      <w:pPr>
        <w:pStyle w:val="BodyText"/>
        <w:spacing w:before="51"/>
        <w:ind w:left="881" w:right="846"/>
      </w:pPr>
      <w:r>
        <w:t xml:space="preserve">economic downturn. All companies can make due in a bad economy if they have a </w:t>
      </w:r>
      <w:proofErr w:type="gramStart"/>
      <w:r>
        <w:t>rainy day</w:t>
      </w:r>
      <w:proofErr w:type="gramEnd"/>
      <w:r>
        <w:t xml:space="preserve"> fund or plan to combat the harsh environment.</w:t>
      </w:r>
    </w:p>
    <w:p w14:paraId="050915BA" w14:textId="77777777" w:rsidR="00407150" w:rsidRDefault="00407150">
      <w:pPr>
        <w:pStyle w:val="BodyText"/>
        <w:spacing w:before="11"/>
        <w:rPr>
          <w:sz w:val="22"/>
        </w:rPr>
      </w:pPr>
    </w:p>
    <w:p w14:paraId="48933B3D" w14:textId="77777777" w:rsidR="00407150" w:rsidRDefault="003426F8">
      <w:pPr>
        <w:pStyle w:val="ListParagraph"/>
        <w:numPr>
          <w:ilvl w:val="2"/>
          <w:numId w:val="33"/>
        </w:numPr>
        <w:tabs>
          <w:tab w:val="left" w:pos="1483"/>
        </w:tabs>
        <w:ind w:left="1482" w:hanging="602"/>
        <w:rPr>
          <w:sz w:val="24"/>
        </w:rPr>
      </w:pPr>
      <w:r>
        <w:rPr>
          <w:spacing w:val="-3"/>
          <w:sz w:val="24"/>
        </w:rPr>
        <w:t>Technological</w:t>
      </w:r>
      <w:r>
        <w:rPr>
          <w:spacing w:val="-1"/>
          <w:sz w:val="24"/>
        </w:rPr>
        <w:t xml:space="preserve"> </w:t>
      </w:r>
      <w:r>
        <w:rPr>
          <w:sz w:val="24"/>
        </w:rPr>
        <w:t>Advancements</w:t>
      </w:r>
    </w:p>
    <w:p w14:paraId="5354759D" w14:textId="77777777" w:rsidR="00407150" w:rsidRDefault="00407150">
      <w:pPr>
        <w:pStyle w:val="BodyText"/>
        <w:rPr>
          <w:sz w:val="23"/>
        </w:rPr>
      </w:pPr>
    </w:p>
    <w:p w14:paraId="6A30FBCC" w14:textId="77777777" w:rsidR="00407150" w:rsidRDefault="003426F8">
      <w:pPr>
        <w:pStyle w:val="BodyText"/>
        <w:ind w:left="881"/>
      </w:pPr>
      <w:r>
        <w:t>This is considered an external influence because when new technologies are</w:t>
      </w:r>
    </w:p>
    <w:p w14:paraId="7438B34C" w14:textId="77777777" w:rsidR="00407150" w:rsidRDefault="003426F8">
      <w:pPr>
        <w:pStyle w:val="BodyText"/>
        <w:ind w:left="881" w:right="706"/>
      </w:pPr>
      <w:r>
        <w:t>introduced the HR department can start looking at how to downsize and look for ways to save money. A job that used to take 2-4 people could be cut to one done by a single person. Technology is revolutionizing the way we do business and not just from a consumer standpoint, but from an internal cost-savings way.</w:t>
      </w:r>
    </w:p>
    <w:p w14:paraId="3E4363EB" w14:textId="77777777" w:rsidR="00407150" w:rsidRDefault="00407150">
      <w:pPr>
        <w:pStyle w:val="BodyText"/>
        <w:spacing w:before="12"/>
        <w:rPr>
          <w:sz w:val="22"/>
        </w:rPr>
      </w:pPr>
    </w:p>
    <w:p w14:paraId="3A5D0B35" w14:textId="77777777" w:rsidR="00407150" w:rsidRDefault="003426F8">
      <w:pPr>
        <w:pStyle w:val="ListParagraph"/>
        <w:numPr>
          <w:ilvl w:val="2"/>
          <w:numId w:val="33"/>
        </w:numPr>
        <w:tabs>
          <w:tab w:val="left" w:pos="1483"/>
        </w:tabs>
        <w:ind w:left="1482" w:hanging="602"/>
        <w:rPr>
          <w:sz w:val="24"/>
        </w:rPr>
      </w:pPr>
      <w:r>
        <w:rPr>
          <w:spacing w:val="-3"/>
          <w:sz w:val="24"/>
        </w:rPr>
        <w:t>Workforce</w:t>
      </w:r>
      <w:r>
        <w:rPr>
          <w:spacing w:val="-1"/>
          <w:sz w:val="24"/>
        </w:rPr>
        <w:t xml:space="preserve"> </w:t>
      </w:r>
      <w:r>
        <w:rPr>
          <w:sz w:val="24"/>
        </w:rPr>
        <w:t>Demographics</w:t>
      </w:r>
    </w:p>
    <w:p w14:paraId="1E83CC1E" w14:textId="77777777" w:rsidR="00407150" w:rsidRDefault="00407150">
      <w:pPr>
        <w:pStyle w:val="BodyText"/>
        <w:spacing w:before="11"/>
        <w:rPr>
          <w:sz w:val="22"/>
        </w:rPr>
      </w:pPr>
    </w:p>
    <w:p w14:paraId="413A68E6" w14:textId="06B88CC9" w:rsidR="00407150" w:rsidRDefault="003426F8">
      <w:pPr>
        <w:pStyle w:val="BodyText"/>
        <w:ind w:left="881" w:right="727"/>
      </w:pPr>
      <w:r>
        <w:t>As an older generation retires and a new generation enters the workforce the human resources department must look for ways to attract this new set of candidates. They must hire in a different way and offer different types of compensation packages that work for this younger generation. At the same time, they must offer a work</w:t>
      </w:r>
    </w:p>
    <w:p w14:paraId="78D71CC3" w14:textId="77777777" w:rsidR="00407150" w:rsidRDefault="003426F8">
      <w:pPr>
        <w:pStyle w:val="BodyText"/>
        <w:ind w:left="881"/>
      </w:pPr>
      <w:r>
        <w:t>environment contusive to how this generation works.</w:t>
      </w:r>
    </w:p>
    <w:p w14:paraId="6F77638B" w14:textId="77777777" w:rsidR="00407150" w:rsidRDefault="00407150">
      <w:pPr>
        <w:pStyle w:val="BodyText"/>
        <w:spacing w:before="11"/>
        <w:rPr>
          <w:sz w:val="22"/>
        </w:rPr>
      </w:pPr>
    </w:p>
    <w:p w14:paraId="5232AB54" w14:textId="77777777" w:rsidR="00407150" w:rsidRDefault="003426F8">
      <w:pPr>
        <w:pStyle w:val="BodyText"/>
        <w:ind w:left="881" w:right="657"/>
      </w:pPr>
      <w:r>
        <w:t>Those involved in human resource management does more than hiring and firing, they make sure that every type of external influence is listened to and proper procedures are followed to avoid lawsuits and sanctions. If you’re in HR make sure that you’re</w:t>
      </w:r>
    </w:p>
    <w:p w14:paraId="7CE39BA4" w14:textId="77777777" w:rsidR="00407150" w:rsidRDefault="003426F8">
      <w:pPr>
        <w:pStyle w:val="BodyText"/>
        <w:spacing w:before="1"/>
        <w:ind w:left="881" w:right="968"/>
        <w:jc w:val="both"/>
      </w:pPr>
      <w:r>
        <w:t>paying</w:t>
      </w:r>
      <w:r>
        <w:rPr>
          <w:spacing w:val="-5"/>
        </w:rPr>
        <w:t xml:space="preserve"> </w:t>
      </w:r>
      <w:r>
        <w:t>close</w:t>
      </w:r>
      <w:r>
        <w:rPr>
          <w:spacing w:val="-4"/>
        </w:rPr>
        <w:t xml:space="preserve"> </w:t>
      </w:r>
      <w:r>
        <w:t>attention</w:t>
      </w:r>
      <w:r>
        <w:rPr>
          <w:spacing w:val="-5"/>
        </w:rPr>
        <w:t xml:space="preserve"> </w:t>
      </w:r>
      <w:r>
        <w:t>to</w:t>
      </w:r>
      <w:r>
        <w:rPr>
          <w:spacing w:val="-6"/>
        </w:rPr>
        <w:t xml:space="preserve"> </w:t>
      </w:r>
      <w:r>
        <w:t>external</w:t>
      </w:r>
      <w:r>
        <w:rPr>
          <w:spacing w:val="-5"/>
        </w:rPr>
        <w:t xml:space="preserve"> </w:t>
      </w:r>
      <w:r>
        <w:t>influences</w:t>
      </w:r>
      <w:r>
        <w:rPr>
          <w:spacing w:val="-4"/>
        </w:rPr>
        <w:t xml:space="preserve"> </w:t>
      </w:r>
      <w:r>
        <w:t>because</w:t>
      </w:r>
      <w:r>
        <w:rPr>
          <w:spacing w:val="-6"/>
        </w:rPr>
        <w:t xml:space="preserve"> </w:t>
      </w:r>
      <w:r>
        <w:t>there</w:t>
      </w:r>
      <w:r>
        <w:rPr>
          <w:spacing w:val="-4"/>
        </w:rPr>
        <w:t xml:space="preserve"> </w:t>
      </w:r>
      <w:r>
        <w:t>is</w:t>
      </w:r>
      <w:r>
        <w:rPr>
          <w:spacing w:val="-4"/>
        </w:rPr>
        <w:t xml:space="preserve"> </w:t>
      </w:r>
      <w:r>
        <w:t>a</w:t>
      </w:r>
      <w:r>
        <w:rPr>
          <w:spacing w:val="-6"/>
        </w:rPr>
        <w:t xml:space="preserve"> </w:t>
      </w:r>
      <w:r>
        <w:t>good</w:t>
      </w:r>
      <w:r>
        <w:rPr>
          <w:spacing w:val="-5"/>
        </w:rPr>
        <w:t xml:space="preserve"> </w:t>
      </w:r>
      <w:proofErr w:type="gramStart"/>
      <w:r>
        <w:t>chance</w:t>
      </w:r>
      <w:proofErr w:type="gramEnd"/>
      <w:r>
        <w:rPr>
          <w:spacing w:val="-4"/>
        </w:rPr>
        <w:t xml:space="preserve"> </w:t>
      </w:r>
      <w:r>
        <w:t xml:space="preserve">they’re affecting your job and the company you work </w:t>
      </w:r>
      <w:r>
        <w:rPr>
          <w:spacing w:val="-8"/>
        </w:rPr>
        <w:t xml:space="preserve">for. </w:t>
      </w:r>
      <w:r>
        <w:t>So next time you talk to someone involved</w:t>
      </w:r>
      <w:r>
        <w:rPr>
          <w:spacing w:val="-4"/>
        </w:rPr>
        <w:t xml:space="preserve"> </w:t>
      </w:r>
      <w:r>
        <w:t>in</w:t>
      </w:r>
      <w:r>
        <w:rPr>
          <w:spacing w:val="-4"/>
        </w:rPr>
        <w:t xml:space="preserve"> </w:t>
      </w:r>
      <w:r>
        <w:t>the</w:t>
      </w:r>
      <w:r>
        <w:rPr>
          <w:spacing w:val="-5"/>
        </w:rPr>
        <w:t xml:space="preserve"> </w:t>
      </w:r>
      <w:r>
        <w:t>human</w:t>
      </w:r>
      <w:r>
        <w:rPr>
          <w:spacing w:val="-5"/>
        </w:rPr>
        <w:t xml:space="preserve"> </w:t>
      </w:r>
      <w:r>
        <w:t>resource</w:t>
      </w:r>
      <w:r>
        <w:rPr>
          <w:spacing w:val="-4"/>
        </w:rPr>
        <w:t xml:space="preserve"> </w:t>
      </w:r>
      <w:r>
        <w:t>management</w:t>
      </w:r>
      <w:r>
        <w:rPr>
          <w:spacing w:val="-4"/>
        </w:rPr>
        <w:t xml:space="preserve"> </w:t>
      </w:r>
      <w:r>
        <w:t>process</w:t>
      </w:r>
      <w:r>
        <w:rPr>
          <w:spacing w:val="-5"/>
        </w:rPr>
        <w:t xml:space="preserve"> </w:t>
      </w:r>
      <w:r>
        <w:t>think</w:t>
      </w:r>
      <w:r>
        <w:rPr>
          <w:spacing w:val="-4"/>
        </w:rPr>
        <w:t xml:space="preserve"> </w:t>
      </w:r>
      <w:r>
        <w:t>twice</w:t>
      </w:r>
      <w:r>
        <w:rPr>
          <w:spacing w:val="-4"/>
        </w:rPr>
        <w:t xml:space="preserve"> </w:t>
      </w:r>
      <w:r>
        <w:t>about</w:t>
      </w:r>
      <w:r>
        <w:rPr>
          <w:spacing w:val="-4"/>
        </w:rPr>
        <w:t xml:space="preserve"> </w:t>
      </w:r>
      <w:r>
        <w:t>the</w:t>
      </w:r>
      <w:r>
        <w:rPr>
          <w:spacing w:val="-4"/>
        </w:rPr>
        <w:t xml:space="preserve"> </w:t>
      </w:r>
      <w:proofErr w:type="gramStart"/>
      <w:r>
        <w:t>amount</w:t>
      </w:r>
      <w:proofErr w:type="gramEnd"/>
      <w:r>
        <w:t xml:space="preserve"> of factors that affect their job and how important it is </w:t>
      </w:r>
      <w:r>
        <w:rPr>
          <w:spacing w:val="-3"/>
        </w:rPr>
        <w:t xml:space="preserve">for </w:t>
      </w:r>
      <w:r>
        <w:t>them to be on top of their game.</w:t>
      </w:r>
    </w:p>
    <w:p w14:paraId="42D6D285" w14:textId="77777777" w:rsidR="00407150" w:rsidRDefault="00407150">
      <w:pPr>
        <w:pStyle w:val="BodyText"/>
        <w:spacing w:before="11"/>
        <w:rPr>
          <w:sz w:val="22"/>
        </w:rPr>
      </w:pPr>
    </w:p>
    <w:p w14:paraId="4657208B" w14:textId="77777777" w:rsidR="00407150" w:rsidRDefault="003426F8">
      <w:pPr>
        <w:pStyle w:val="ListParagraph"/>
        <w:numPr>
          <w:ilvl w:val="1"/>
          <w:numId w:val="33"/>
        </w:numPr>
        <w:tabs>
          <w:tab w:val="left" w:pos="854"/>
        </w:tabs>
        <w:spacing w:before="1"/>
        <w:ind w:left="853" w:hanging="419"/>
        <w:rPr>
          <w:sz w:val="24"/>
        </w:rPr>
      </w:pPr>
      <w:r>
        <w:rPr>
          <w:sz w:val="24"/>
        </w:rPr>
        <w:t>HR in Strategy</w:t>
      </w:r>
      <w:r>
        <w:rPr>
          <w:spacing w:val="-3"/>
          <w:sz w:val="24"/>
        </w:rPr>
        <w:t xml:space="preserve"> </w:t>
      </w:r>
      <w:r>
        <w:rPr>
          <w:sz w:val="24"/>
        </w:rPr>
        <w:t>Choices</w:t>
      </w:r>
    </w:p>
    <w:p w14:paraId="17884160" w14:textId="77777777" w:rsidR="00407150" w:rsidRDefault="003426F8">
      <w:pPr>
        <w:pStyle w:val="BodyText"/>
        <w:spacing w:before="179"/>
        <w:ind w:left="797" w:right="670"/>
      </w:pPr>
      <w:r>
        <w:t>Since human resources functions and strategies are a means to achieve corporate ends, they need to be tied to, and driven by the corporate mission, vision and strategic goals, or else they simply end up as processes that add overhead, but down increase return. At this stage, Human Resource planning has been identified as an important means to develop a clearer focus of the function on the organization’s business and it is a critical aid in identifying the areas in which it must excel in order to be successful.</w:t>
      </w:r>
    </w:p>
    <w:p w14:paraId="6140C149" w14:textId="77777777" w:rsidR="00407150" w:rsidRDefault="00407150">
      <w:pPr>
        <w:pStyle w:val="BodyText"/>
        <w:spacing w:before="12"/>
        <w:rPr>
          <w:sz w:val="22"/>
        </w:rPr>
      </w:pPr>
    </w:p>
    <w:p w14:paraId="0C43FD51" w14:textId="77777777" w:rsidR="00407150" w:rsidRDefault="003426F8">
      <w:pPr>
        <w:pStyle w:val="BodyText"/>
        <w:ind w:left="797" w:right="846"/>
      </w:pPr>
      <w:r>
        <w:t>The primary objective of traditional HR planning is to incorporate forecasts about the types and numbers of workers who will be needed to meet longer-term demands, taking into consideration various programs such as career development, executive</w:t>
      </w:r>
    </w:p>
    <w:p w14:paraId="2759C034" w14:textId="77777777" w:rsidR="00407150" w:rsidRDefault="003426F8">
      <w:pPr>
        <w:pStyle w:val="BodyText"/>
        <w:ind w:left="797"/>
      </w:pPr>
      <w:r>
        <w:t>training, external recruiting, succession planning, employee appraisal and retirement programs. In conjunction with the SWOT Analysis, HR should perform Scenario</w:t>
      </w:r>
    </w:p>
    <w:p w14:paraId="392F5213" w14:textId="77777777" w:rsidR="00407150" w:rsidRDefault="003426F8">
      <w:pPr>
        <w:pStyle w:val="BodyText"/>
        <w:ind w:left="797" w:right="846"/>
      </w:pPr>
      <w:r>
        <w:t>Planning to forecast future scenarios for targeted positions or occupations. Looking forward at workforce and workload factors, linkages are developed to build likely scenarios of the future workforce and its drivers.</w:t>
      </w:r>
    </w:p>
    <w:p w14:paraId="676C6BCE" w14:textId="77777777" w:rsidR="00407150" w:rsidRDefault="00407150">
      <w:pPr>
        <w:sectPr w:rsidR="00407150">
          <w:pgSz w:w="11910" w:h="16840"/>
          <w:pgMar w:top="800" w:right="700" w:bottom="280" w:left="1180" w:header="720" w:footer="720" w:gutter="0"/>
          <w:cols w:space="720"/>
        </w:sectPr>
      </w:pPr>
    </w:p>
    <w:p w14:paraId="4570B3EC" w14:textId="77777777" w:rsidR="00407150" w:rsidRDefault="003426F8">
      <w:pPr>
        <w:pStyle w:val="ListParagraph"/>
        <w:numPr>
          <w:ilvl w:val="1"/>
          <w:numId w:val="33"/>
        </w:numPr>
        <w:tabs>
          <w:tab w:val="left" w:pos="854"/>
        </w:tabs>
        <w:spacing w:before="39"/>
        <w:ind w:left="853" w:hanging="419"/>
        <w:rPr>
          <w:sz w:val="24"/>
        </w:rPr>
      </w:pPr>
      <w:r>
        <w:rPr>
          <w:sz w:val="24"/>
        </w:rPr>
        <w:lastRenderedPageBreak/>
        <w:t>HR in Strategy</w:t>
      </w:r>
      <w:r>
        <w:rPr>
          <w:spacing w:val="-3"/>
          <w:sz w:val="24"/>
        </w:rPr>
        <w:t xml:space="preserve"> </w:t>
      </w:r>
      <w:r>
        <w:rPr>
          <w:sz w:val="24"/>
        </w:rPr>
        <w:t>Execution</w:t>
      </w:r>
    </w:p>
    <w:p w14:paraId="0FB348C4" w14:textId="77777777" w:rsidR="00407150" w:rsidRDefault="003426F8">
      <w:pPr>
        <w:pStyle w:val="BodyText"/>
        <w:spacing w:before="180"/>
        <w:ind w:left="783" w:right="951"/>
      </w:pPr>
      <w:r>
        <w:t>In strategy execution, HR can organize cross-functional teams to meet the strategic objectives. HR should manage the HR portfolio through identifying high-potential talent, prioritizing HR programs to align with the start-up strategy, developing talent, and tracking the need for succession planning and retirement. Then, HR should</w:t>
      </w:r>
    </w:p>
    <w:p w14:paraId="6BFB4D7C" w14:textId="77777777" w:rsidR="00407150" w:rsidRDefault="003426F8">
      <w:pPr>
        <w:pStyle w:val="BodyText"/>
        <w:spacing w:line="293" w:lineRule="exact"/>
        <w:ind w:left="783"/>
      </w:pPr>
      <w:r>
        <w:t>implement communication technology and processes to promote integration and</w:t>
      </w:r>
    </w:p>
    <w:p w14:paraId="22D8766D" w14:textId="77777777" w:rsidR="00407150" w:rsidRDefault="003426F8">
      <w:pPr>
        <w:pStyle w:val="BodyText"/>
        <w:spacing w:before="1"/>
        <w:ind w:left="783" w:right="714"/>
      </w:pPr>
      <w:r>
        <w:t>execution of the organization’s global strategy. Finally, HR should monitor and evaluate the effectiveness of the strategies.</w:t>
      </w:r>
    </w:p>
    <w:p w14:paraId="6543E81F" w14:textId="77777777" w:rsidR="00407150" w:rsidRDefault="00407150">
      <w:pPr>
        <w:pStyle w:val="BodyText"/>
        <w:spacing w:before="11"/>
        <w:rPr>
          <w:sz w:val="22"/>
        </w:rPr>
      </w:pPr>
    </w:p>
    <w:p w14:paraId="792CD3C3" w14:textId="70FDB0D1" w:rsidR="00407150" w:rsidRDefault="003426F8">
      <w:pPr>
        <w:pStyle w:val="BodyText"/>
        <w:ind w:left="783" w:right="846"/>
      </w:pPr>
      <w:r>
        <w:t>All strategies are subject to future modification because internal and external factors are constantly changing. In the strategy evaluation and control process managers determine whether the chosen strategy is achieving the organization's objectives. HR can align strategy metrics included workforce metrics like leadership development, retention, worldwide employee satisfaction and diversity ratios, as well as, the global</w:t>
      </w:r>
    </w:p>
    <w:p w14:paraId="47C4CC43" w14:textId="77777777" w:rsidR="00407150" w:rsidRDefault="003426F8">
      <w:pPr>
        <w:pStyle w:val="BodyText"/>
        <w:ind w:left="783" w:right="727"/>
      </w:pPr>
      <w:r>
        <w:t>HR metrics such as customer satisfaction surveys, headcount, budget/employee ratios and host per hired should be included in the evaluation process.</w:t>
      </w:r>
    </w:p>
    <w:p w14:paraId="63DCF9E2" w14:textId="77777777" w:rsidR="00407150" w:rsidRDefault="00407150">
      <w:pPr>
        <w:sectPr w:rsidR="00407150">
          <w:pgSz w:w="11910" w:h="16840"/>
          <w:pgMar w:top="1360" w:right="700" w:bottom="280" w:left="1180" w:header="720" w:footer="720" w:gutter="0"/>
          <w:cols w:space="720"/>
        </w:sectPr>
      </w:pPr>
    </w:p>
    <w:p w14:paraId="2F6B413F" w14:textId="77777777" w:rsidR="00407150" w:rsidRDefault="003426F8">
      <w:pPr>
        <w:spacing w:before="31"/>
        <w:ind w:right="714"/>
        <w:jc w:val="right"/>
        <w:rPr>
          <w:sz w:val="20"/>
        </w:rPr>
      </w:pPr>
      <w:r>
        <w:rPr>
          <w:sz w:val="20"/>
        </w:rPr>
        <w:lastRenderedPageBreak/>
        <w:t>77</w:t>
      </w:r>
    </w:p>
    <w:p w14:paraId="40B2E82D" w14:textId="77777777" w:rsidR="00407150" w:rsidRDefault="00407150">
      <w:pPr>
        <w:pStyle w:val="BodyText"/>
        <w:spacing w:before="6"/>
        <w:rPr>
          <w:sz w:val="26"/>
        </w:rPr>
      </w:pPr>
    </w:p>
    <w:p w14:paraId="2A81DB78" w14:textId="77777777" w:rsidR="00407150" w:rsidRDefault="003426F8">
      <w:pPr>
        <w:pStyle w:val="Heading2"/>
      </w:pPr>
      <w:r>
        <w:t>Part Three: Elements of Business</w:t>
      </w:r>
    </w:p>
    <w:p w14:paraId="52CD4B42" w14:textId="77777777" w:rsidR="00407150" w:rsidRDefault="003426F8">
      <w:pPr>
        <w:pStyle w:val="ListParagraph"/>
        <w:numPr>
          <w:ilvl w:val="0"/>
          <w:numId w:val="21"/>
        </w:numPr>
        <w:tabs>
          <w:tab w:val="left" w:pos="478"/>
        </w:tabs>
        <w:spacing w:before="179"/>
        <w:rPr>
          <w:b/>
          <w:sz w:val="24"/>
        </w:rPr>
      </w:pPr>
      <w:r>
        <w:rPr>
          <w:b/>
          <w:spacing w:val="-3"/>
          <w:sz w:val="24"/>
        </w:rPr>
        <w:t>Value</w:t>
      </w:r>
      <w:r>
        <w:rPr>
          <w:b/>
          <w:spacing w:val="-1"/>
          <w:sz w:val="24"/>
        </w:rPr>
        <w:t xml:space="preserve"> </w:t>
      </w:r>
      <w:r>
        <w:rPr>
          <w:b/>
          <w:sz w:val="24"/>
        </w:rPr>
        <w:t>Chain</w:t>
      </w:r>
    </w:p>
    <w:p w14:paraId="28CCF374" w14:textId="77777777" w:rsidR="00407150" w:rsidRDefault="003426F8">
      <w:pPr>
        <w:pStyle w:val="ListParagraph"/>
        <w:numPr>
          <w:ilvl w:val="1"/>
          <w:numId w:val="21"/>
        </w:numPr>
        <w:tabs>
          <w:tab w:val="left" w:pos="853"/>
        </w:tabs>
        <w:spacing w:before="180"/>
        <w:rPr>
          <w:sz w:val="24"/>
        </w:rPr>
      </w:pPr>
      <w:r>
        <w:rPr>
          <w:sz w:val="24"/>
        </w:rPr>
        <w:t>Introduction</w:t>
      </w:r>
    </w:p>
    <w:p w14:paraId="59A45FC3" w14:textId="77777777" w:rsidR="00407150" w:rsidRDefault="003426F8">
      <w:pPr>
        <w:pStyle w:val="BodyText"/>
        <w:spacing w:before="181"/>
        <w:ind w:left="811"/>
        <w:jc w:val="both"/>
      </w:pPr>
      <w:r>
        <w:t>The value represents how well the organization has been able to accomplish its</w:t>
      </w:r>
    </w:p>
    <w:p w14:paraId="11FAA5A4" w14:textId="77777777" w:rsidR="00407150" w:rsidRDefault="003426F8">
      <w:pPr>
        <w:pStyle w:val="BodyText"/>
        <w:ind w:left="811" w:right="911"/>
        <w:jc w:val="both"/>
      </w:pPr>
      <w:r>
        <w:t>strategic</w:t>
      </w:r>
      <w:r>
        <w:rPr>
          <w:spacing w:val="-5"/>
        </w:rPr>
        <w:t xml:space="preserve"> </w:t>
      </w:r>
      <w:r>
        <w:t>goals-which</w:t>
      </w:r>
      <w:r>
        <w:rPr>
          <w:spacing w:val="-5"/>
        </w:rPr>
        <w:t xml:space="preserve"> </w:t>
      </w:r>
      <w:r>
        <w:t>may</w:t>
      </w:r>
      <w:r>
        <w:rPr>
          <w:spacing w:val="-5"/>
        </w:rPr>
        <w:t xml:space="preserve"> </w:t>
      </w:r>
      <w:r>
        <w:t>be</w:t>
      </w:r>
      <w:r>
        <w:rPr>
          <w:spacing w:val="-6"/>
        </w:rPr>
        <w:t xml:space="preserve"> </w:t>
      </w:r>
      <w:r>
        <w:t>higher</w:t>
      </w:r>
      <w:r>
        <w:rPr>
          <w:spacing w:val="-5"/>
        </w:rPr>
        <w:t xml:space="preserve"> </w:t>
      </w:r>
      <w:r>
        <w:t>profit</w:t>
      </w:r>
      <w:r>
        <w:rPr>
          <w:spacing w:val="-6"/>
        </w:rPr>
        <w:t xml:space="preserve"> </w:t>
      </w:r>
      <w:r>
        <w:t>margins</w:t>
      </w:r>
      <w:r>
        <w:rPr>
          <w:spacing w:val="-6"/>
        </w:rPr>
        <w:t xml:space="preserve"> </w:t>
      </w:r>
      <w:r>
        <w:t>or</w:t>
      </w:r>
      <w:r>
        <w:rPr>
          <w:spacing w:val="-4"/>
        </w:rPr>
        <w:t xml:space="preserve"> </w:t>
      </w:r>
      <w:r>
        <w:t>industry</w:t>
      </w:r>
      <w:r>
        <w:rPr>
          <w:spacing w:val="-5"/>
        </w:rPr>
        <w:t xml:space="preserve"> </w:t>
      </w:r>
      <w:r>
        <w:t>position.</w:t>
      </w:r>
      <w:r>
        <w:rPr>
          <w:spacing w:val="-5"/>
        </w:rPr>
        <w:t xml:space="preserve"> </w:t>
      </w:r>
      <w:r>
        <w:t>The</w:t>
      </w:r>
      <w:r>
        <w:rPr>
          <w:spacing w:val="-6"/>
        </w:rPr>
        <w:t xml:space="preserve"> </w:t>
      </w:r>
      <w:r>
        <w:rPr>
          <w:spacing w:val="-3"/>
        </w:rPr>
        <w:t>key</w:t>
      </w:r>
      <w:r>
        <w:rPr>
          <w:spacing w:val="-5"/>
        </w:rPr>
        <w:t xml:space="preserve"> </w:t>
      </w:r>
      <w:r>
        <w:t>value that global HR contributes is the quality and availability of pivotal talent pools whose competencies are critical to organization’s</w:t>
      </w:r>
      <w:r>
        <w:rPr>
          <w:spacing w:val="-5"/>
        </w:rPr>
        <w:t xml:space="preserve"> </w:t>
      </w:r>
      <w:r>
        <w:rPr>
          <w:spacing w:val="-4"/>
        </w:rPr>
        <w:t>strategy.</w:t>
      </w:r>
    </w:p>
    <w:p w14:paraId="57B14A56" w14:textId="77777777" w:rsidR="00407150" w:rsidRDefault="00407150">
      <w:pPr>
        <w:pStyle w:val="BodyText"/>
        <w:spacing w:before="11"/>
        <w:rPr>
          <w:sz w:val="22"/>
        </w:rPr>
      </w:pPr>
    </w:p>
    <w:p w14:paraId="477DA334" w14:textId="77777777" w:rsidR="00407150" w:rsidRDefault="003426F8">
      <w:pPr>
        <w:pStyle w:val="BodyText"/>
        <w:ind w:left="811" w:right="657"/>
      </w:pPr>
      <w:r>
        <w:t>The value chain represents the process by which an organization creates the product or service it offers to the customer. It is described as a chain because it represents the sequential and simultaneous contributions of a number of internal and external</w:t>
      </w:r>
    </w:p>
    <w:p w14:paraId="39EAD330" w14:textId="77777777" w:rsidR="00407150" w:rsidRDefault="003426F8">
      <w:pPr>
        <w:pStyle w:val="BodyText"/>
        <w:spacing w:line="292" w:lineRule="exact"/>
        <w:ind w:left="811"/>
      </w:pPr>
      <w:r>
        <w:t>participants.</w:t>
      </w:r>
    </w:p>
    <w:p w14:paraId="00B4B55A" w14:textId="77777777" w:rsidR="00407150" w:rsidRDefault="00407150">
      <w:pPr>
        <w:pStyle w:val="BodyText"/>
        <w:rPr>
          <w:sz w:val="23"/>
        </w:rPr>
      </w:pPr>
    </w:p>
    <w:p w14:paraId="2F9DFA2A" w14:textId="4F752BCD" w:rsidR="00407150" w:rsidRDefault="003426F8">
      <w:pPr>
        <w:pStyle w:val="BodyText"/>
        <w:ind w:left="811" w:right="846"/>
      </w:pPr>
      <w:r>
        <w:t>The chain consists of a series of activities that create and build value. The primary activities (which may vary according to the enterprise's activity) contribute directly to</w:t>
      </w:r>
    </w:p>
    <w:p w14:paraId="5A92E723" w14:textId="77777777" w:rsidR="00407150" w:rsidRDefault="003426F8">
      <w:pPr>
        <w:pStyle w:val="BodyText"/>
        <w:ind w:left="811"/>
      </w:pPr>
      <w:r>
        <w:t>the value created, such as Operations, Logistics, Marketing and Sales, and Service. The secondary activities provide essential services to the line functions, such as</w:t>
      </w:r>
    </w:p>
    <w:p w14:paraId="50BA12CD" w14:textId="77777777" w:rsidR="00407150" w:rsidRDefault="003426F8">
      <w:pPr>
        <w:pStyle w:val="BodyText"/>
        <w:spacing w:line="293" w:lineRule="exact"/>
        <w:ind w:left="811"/>
      </w:pPr>
      <w:r>
        <w:t>Procurement, Technology, Infrastructure, and Human Resources.</w:t>
      </w:r>
    </w:p>
    <w:p w14:paraId="0D7025FB" w14:textId="77777777" w:rsidR="00407150" w:rsidRDefault="00407150">
      <w:pPr>
        <w:pStyle w:val="BodyText"/>
        <w:spacing w:before="12"/>
        <w:rPr>
          <w:sz w:val="22"/>
        </w:rPr>
      </w:pPr>
    </w:p>
    <w:p w14:paraId="226DCA0E" w14:textId="77777777" w:rsidR="00407150" w:rsidRDefault="003426F8">
      <w:pPr>
        <w:pStyle w:val="ListParagraph"/>
        <w:numPr>
          <w:ilvl w:val="1"/>
          <w:numId w:val="21"/>
        </w:numPr>
        <w:tabs>
          <w:tab w:val="left" w:pos="853"/>
        </w:tabs>
        <w:rPr>
          <w:sz w:val="24"/>
        </w:rPr>
      </w:pPr>
      <w:r>
        <w:rPr>
          <w:sz w:val="24"/>
        </w:rPr>
        <w:t xml:space="preserve">Elements in </w:t>
      </w:r>
      <w:r>
        <w:rPr>
          <w:spacing w:val="-3"/>
          <w:sz w:val="24"/>
        </w:rPr>
        <w:t xml:space="preserve">Value </w:t>
      </w:r>
      <w:r>
        <w:rPr>
          <w:sz w:val="24"/>
        </w:rPr>
        <w:t>Chain</w:t>
      </w:r>
    </w:p>
    <w:p w14:paraId="68ED3394" w14:textId="77777777" w:rsidR="00407150" w:rsidRDefault="003426F8">
      <w:pPr>
        <w:pStyle w:val="BodyText"/>
        <w:spacing w:before="180"/>
        <w:ind w:left="811" w:right="990"/>
      </w:pPr>
      <w:r>
        <w:t>As the following figure, Porter's Value Chain focuses on systems, and how inputs are changed into the outputs purchased by consumers. Using this viewpoint, Porter described a chain of activities common to all businesses, and he divided them into primary and support activities:</w:t>
      </w:r>
    </w:p>
    <w:p w14:paraId="6EE0B351" w14:textId="77777777" w:rsidR="00407150" w:rsidRDefault="00407150">
      <w:pPr>
        <w:pStyle w:val="BodyText"/>
        <w:spacing w:before="1"/>
        <w:rPr>
          <w:sz w:val="19"/>
        </w:rPr>
      </w:pPr>
    </w:p>
    <w:p w14:paraId="3D4C229C" w14:textId="77777777" w:rsidR="00407150" w:rsidRDefault="003E4EBA">
      <w:pPr>
        <w:spacing w:before="48"/>
        <w:ind w:left="1105"/>
        <w:rPr>
          <w:rFonts w:ascii="Microsoft JhengHei"/>
          <w:b/>
          <w:sz w:val="21"/>
        </w:rPr>
      </w:pPr>
      <w:r>
        <w:pict w14:anchorId="65BBDB22">
          <v:group id="_x0000_s1209" style="position:absolute;left:0;text-align:left;margin-left:117.8pt;margin-top:21.6pt;width:340.8pt;height:211.7pt;z-index:-18889728;mso-position-horizontal-relative:page" coordorigin="2356,432" coordsize="6816,4234">
            <v:shape id="_x0000_s1226" style="position:absolute;left:2360;top:2479;width:1189;height:2174" coordorigin="2360,2479" coordsize="1189,2174" path="m3244,2479r-884,l2665,3566,2360,4653r884,l3549,3566,3244,2479xe" fillcolor="#f90" stroked="f">
              <v:path arrowok="t"/>
            </v:shape>
            <v:shape id="_x0000_s1225" style="position:absolute;left:2360;top:2479;width:1189;height:2174" coordorigin="2360,2479" coordsize="1189,2174" path="m2360,2479r884,l3549,3566,3244,4653r-884,l2665,3566,2360,2479xe" filled="f" strokeweight=".15531mm">
              <v:path arrowok="t"/>
            </v:shape>
            <v:shape id="_x0000_s1224" style="position:absolute;left:3240;top:2479;width:1189;height:2174" coordorigin="3241,2479" coordsize="1189,2174" path="m4125,2479r-884,l3546,3566,3241,4653r884,l4430,3566,4125,2479xe" fillcolor="#f90" stroked="f">
              <v:path arrowok="t"/>
            </v:shape>
            <v:shape id="_x0000_s1223" style="position:absolute;left:3240;top:2479;width:1189;height:2174" coordorigin="3241,2479" coordsize="1189,2174" path="m3241,2479r884,l4430,3566,4125,4653r-884,l3546,3566,3241,2479xe" filled="f" strokeweight=".15531mm">
              <v:path arrowok="t"/>
            </v:shape>
            <v:shape id="_x0000_s1222" style="position:absolute;left:4077;top:2479;width:1189;height:2174" coordorigin="4077,2479" coordsize="1189,2174" path="m4961,2479r-884,l4382,3566,4077,4653r884,l5266,3566,4961,2479xe" fillcolor="#f90" stroked="f">
              <v:path arrowok="t"/>
            </v:shape>
            <v:shape id="_x0000_s1221" style="position:absolute;left:4077;top:2479;width:1189;height:2174" coordorigin="4077,2479" coordsize="1189,2174" path="m4077,2479r884,l5266,3566,4961,4653r-884,l4382,3566,4077,2479xe" filled="f" strokeweight=".15531mm">
              <v:path arrowok="t"/>
            </v:shape>
            <v:shape id="_x0000_s1220" style="position:absolute;left:4931;top:2479;width:1189;height:2174" coordorigin="4931,2479" coordsize="1189,2174" path="m5815,2479r-884,l5236,3566,4931,4653r884,l6120,3566,5815,2479xe" fillcolor="#f90" stroked="f">
              <v:path arrowok="t"/>
            </v:shape>
            <v:shape id="_x0000_s1219" style="position:absolute;left:4931;top:2479;width:1189;height:2174" coordorigin="4931,2479" coordsize="1189,2174" path="m4931,2479r884,l6120,3566,5815,4653r-884,l5236,3566,4931,2479xe" filled="f" strokeweight=".15531mm">
              <v:path arrowok="t"/>
            </v:shape>
            <v:shape id="_x0000_s1218" style="position:absolute;left:5794;top:2479;width:1189;height:2174" coordorigin="5794,2479" coordsize="1189,2174" path="m6678,2479r-884,l6099,3566,5794,4653r884,l6983,3566,6678,2479xe" fillcolor="#f90" stroked="f">
              <v:path arrowok="t"/>
            </v:shape>
            <v:shape id="_x0000_s1217" style="position:absolute;left:5794;top:2479;width:1189;height:2174" coordorigin="5794,2479" coordsize="1189,2174" path="m5794,2479r884,l6983,3566,6678,4653r-884,l6099,3566,5794,2479xe" filled="f" strokeweight=".15531mm">
              <v:path arrowok="t"/>
            </v:shape>
            <v:shape id="_x0000_s1216" style="position:absolute;left:6648;top:445;width:2510;height:4208" coordorigin="6648,445" coordsize="2510,4208" o:spt="100" adj="0,,0" path="m6648,445l9158,2549t,l6648,4653e" filled="f" strokecolor="#497dba" strokeweight=".46489mm">
              <v:stroke joinstyle="round"/>
              <v:formulas/>
              <v:path arrowok="t" o:connecttype="segments"/>
            </v:shape>
            <v:rect id="_x0000_s1215" style="position:absolute;left:8171;top:3732;width:265;height:263" fillcolor="#f1f1f1" stroked="f"/>
            <v:rect id="_x0000_s1214" style="position:absolute;left:8171;top:3732;width:265;height:263" filled="f" strokecolor="#385d89" strokeweight=".46489mm"/>
            <v:rect id="_x0000_s1213" style="position:absolute;left:7775;top:4056;width:265;height:263" fillcolor="#cc0" stroked="f"/>
            <v:rect id="_x0000_s1212" style="position:absolute;left:7775;top:4056;width:265;height:263" filled="f" strokeweight=".46489mm"/>
            <v:rect id="_x0000_s1211" style="position:absolute;left:7379;top:4389;width:265;height:263" fillcolor="#f90" stroked="f"/>
            <v:rect id="_x0000_s1210" style="position:absolute;left:7379;top:4389;width:265;height:263" filled="f" strokeweight=".46489mm"/>
            <w10:wrap anchorx="page"/>
          </v:group>
        </w:pict>
      </w:r>
      <w:r>
        <w:pict w14:anchorId="72D285E9">
          <v:shape id="_x0000_s1208" type="#_x0000_t202" style="position:absolute;left:0;text-align:left;margin-left:116.9pt;margin-top:22.05pt;width:217.75pt;height:211.3pt;z-index:15796736;mso-position-horizontal-relative:page" filled="f" stroked="f">
            <v:textbox inset="0,0,0,0">
              <w:txbxContent>
                <w:tbl>
                  <w:tblPr>
                    <w:tblW w:w="0" w:type="auto"/>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31"/>
                  </w:tblGrid>
                  <w:tr w:rsidR="003E4EBA" w14:paraId="38CA470B" w14:textId="77777777">
                    <w:trPr>
                      <w:trHeight w:val="515"/>
                    </w:trPr>
                    <w:tc>
                      <w:tcPr>
                        <w:tcW w:w="4331" w:type="dxa"/>
                        <w:shd w:val="clear" w:color="auto" w:fill="CCCC00"/>
                      </w:tcPr>
                      <w:p w14:paraId="52A25601" w14:textId="77777777" w:rsidR="003E4EBA" w:rsidRDefault="003E4EBA">
                        <w:pPr>
                          <w:pStyle w:val="TableParagraph"/>
                          <w:spacing w:before="117"/>
                          <w:ind w:left="796" w:right="776"/>
                          <w:jc w:val="center"/>
                          <w:rPr>
                            <w:b/>
                            <w:sz w:val="21"/>
                          </w:rPr>
                        </w:pPr>
                        <w:r>
                          <w:rPr>
                            <w:b/>
                            <w:sz w:val="21"/>
                          </w:rPr>
                          <w:t>Firm Infrastructure</w:t>
                        </w:r>
                      </w:p>
                    </w:tc>
                  </w:tr>
                  <w:tr w:rsidR="003E4EBA" w14:paraId="7DCC96CC" w14:textId="77777777">
                    <w:trPr>
                      <w:trHeight w:val="515"/>
                    </w:trPr>
                    <w:tc>
                      <w:tcPr>
                        <w:tcW w:w="4331" w:type="dxa"/>
                        <w:shd w:val="clear" w:color="auto" w:fill="CCCC00"/>
                      </w:tcPr>
                      <w:p w14:paraId="4314534D" w14:textId="77777777" w:rsidR="003E4EBA" w:rsidRDefault="003E4EBA">
                        <w:pPr>
                          <w:pStyle w:val="TableParagraph"/>
                          <w:spacing w:before="118"/>
                          <w:ind w:left="796" w:right="785"/>
                          <w:jc w:val="center"/>
                          <w:rPr>
                            <w:b/>
                            <w:sz w:val="21"/>
                          </w:rPr>
                        </w:pPr>
                        <w:r>
                          <w:rPr>
                            <w:b/>
                            <w:sz w:val="21"/>
                          </w:rPr>
                          <w:t>Human Resource Management</w:t>
                        </w:r>
                      </w:p>
                    </w:tc>
                  </w:tr>
                  <w:tr w:rsidR="003E4EBA" w14:paraId="2B1B48D8" w14:textId="77777777">
                    <w:trPr>
                      <w:trHeight w:val="445"/>
                    </w:trPr>
                    <w:tc>
                      <w:tcPr>
                        <w:tcW w:w="4331" w:type="dxa"/>
                        <w:shd w:val="clear" w:color="auto" w:fill="CCCC00"/>
                      </w:tcPr>
                      <w:p w14:paraId="2CC20A8B" w14:textId="77777777" w:rsidR="003E4EBA" w:rsidRDefault="003E4EBA">
                        <w:pPr>
                          <w:pStyle w:val="TableParagraph"/>
                          <w:spacing w:before="118"/>
                          <w:ind w:left="796" w:right="783"/>
                          <w:jc w:val="center"/>
                          <w:rPr>
                            <w:b/>
                            <w:sz w:val="21"/>
                          </w:rPr>
                        </w:pPr>
                        <w:r>
                          <w:rPr>
                            <w:b/>
                            <w:sz w:val="21"/>
                          </w:rPr>
                          <w:t>Technology Development</w:t>
                        </w:r>
                      </w:p>
                    </w:tc>
                  </w:tr>
                  <w:tr w:rsidR="003E4EBA" w14:paraId="633EC154" w14:textId="77777777">
                    <w:trPr>
                      <w:trHeight w:val="515"/>
                    </w:trPr>
                    <w:tc>
                      <w:tcPr>
                        <w:tcW w:w="4331" w:type="dxa"/>
                        <w:shd w:val="clear" w:color="auto" w:fill="CCCC00"/>
                      </w:tcPr>
                      <w:p w14:paraId="50C651D9" w14:textId="77777777" w:rsidR="003E4EBA" w:rsidRDefault="003E4EBA">
                        <w:pPr>
                          <w:pStyle w:val="TableParagraph"/>
                          <w:spacing w:before="124"/>
                          <w:ind w:left="796" w:right="773"/>
                          <w:jc w:val="center"/>
                          <w:rPr>
                            <w:b/>
                            <w:sz w:val="21"/>
                          </w:rPr>
                        </w:pPr>
                        <w:r>
                          <w:rPr>
                            <w:b/>
                            <w:sz w:val="21"/>
                          </w:rPr>
                          <w:t>Procurement</w:t>
                        </w:r>
                      </w:p>
                    </w:tc>
                  </w:tr>
                  <w:tr w:rsidR="003E4EBA" w14:paraId="2FB9887C" w14:textId="77777777">
                    <w:trPr>
                      <w:trHeight w:val="2177"/>
                    </w:trPr>
                    <w:tc>
                      <w:tcPr>
                        <w:tcW w:w="4331" w:type="dxa"/>
                        <w:tcBorders>
                          <w:left w:val="single" w:sz="12" w:space="0" w:color="497DBA"/>
                          <w:bottom w:val="nil"/>
                          <w:right w:val="nil"/>
                        </w:tcBorders>
                        <w:textDirection w:val="tbRl"/>
                      </w:tcPr>
                      <w:p w14:paraId="798BA900" w14:textId="77777777" w:rsidR="003E4EBA" w:rsidRDefault="003E4EBA">
                        <w:pPr>
                          <w:pStyle w:val="TableParagraph"/>
                          <w:spacing w:before="134"/>
                          <w:ind w:left="227" w:right="189"/>
                          <w:jc w:val="center"/>
                          <w:rPr>
                            <w:b/>
                            <w:sz w:val="21"/>
                          </w:rPr>
                        </w:pPr>
                        <w:r>
                          <w:rPr>
                            <w:b/>
                            <w:sz w:val="21"/>
                          </w:rPr>
                          <w:t>Service</w:t>
                        </w:r>
                      </w:p>
                      <w:p w14:paraId="7DDF5E01" w14:textId="77777777" w:rsidR="003E4EBA" w:rsidRDefault="003E4EBA">
                        <w:pPr>
                          <w:pStyle w:val="TableParagraph"/>
                          <w:rPr>
                            <w:sz w:val="20"/>
                          </w:rPr>
                        </w:pPr>
                      </w:p>
                      <w:p w14:paraId="7D265A0D" w14:textId="77777777" w:rsidR="003E4EBA" w:rsidRDefault="003E4EBA">
                        <w:pPr>
                          <w:pStyle w:val="TableParagraph"/>
                          <w:spacing w:before="5"/>
                          <w:rPr>
                            <w:sz w:val="29"/>
                          </w:rPr>
                        </w:pPr>
                      </w:p>
                      <w:p w14:paraId="43599125" w14:textId="77777777" w:rsidR="003E4EBA" w:rsidRDefault="003E4EBA">
                        <w:pPr>
                          <w:pStyle w:val="TableParagraph"/>
                          <w:ind w:left="229" w:right="189"/>
                          <w:jc w:val="center"/>
                          <w:rPr>
                            <w:b/>
                            <w:sz w:val="21"/>
                          </w:rPr>
                        </w:pPr>
                        <w:r>
                          <w:rPr>
                            <w:b/>
                            <w:sz w:val="21"/>
                          </w:rPr>
                          <w:t>Marketing &amp; Sales</w:t>
                        </w:r>
                      </w:p>
                      <w:p w14:paraId="5E220BFC" w14:textId="77777777" w:rsidR="003E4EBA" w:rsidRDefault="003E4EBA">
                        <w:pPr>
                          <w:pStyle w:val="TableParagraph"/>
                          <w:rPr>
                            <w:sz w:val="20"/>
                          </w:rPr>
                        </w:pPr>
                      </w:p>
                      <w:p w14:paraId="5B32B0B1" w14:textId="77777777" w:rsidR="003E4EBA" w:rsidRDefault="003E4EBA">
                        <w:pPr>
                          <w:pStyle w:val="TableParagraph"/>
                          <w:rPr>
                            <w:sz w:val="20"/>
                          </w:rPr>
                        </w:pPr>
                      </w:p>
                      <w:p w14:paraId="42B15097" w14:textId="77777777" w:rsidR="003E4EBA" w:rsidRDefault="003E4EBA">
                        <w:pPr>
                          <w:pStyle w:val="TableParagraph"/>
                          <w:spacing w:before="176" w:line="691" w:lineRule="auto"/>
                          <w:ind w:left="279" w:right="189"/>
                          <w:jc w:val="center"/>
                          <w:rPr>
                            <w:b/>
                            <w:sz w:val="21"/>
                          </w:rPr>
                        </w:pPr>
                        <w:r>
                          <w:rPr>
                            <w:b/>
                            <w:sz w:val="21"/>
                          </w:rPr>
                          <w:t>Outbound Logistics Operations</w:t>
                        </w:r>
                      </w:p>
                      <w:p w14:paraId="276D85FA" w14:textId="77777777" w:rsidR="003E4EBA" w:rsidRDefault="003E4EBA">
                        <w:pPr>
                          <w:pStyle w:val="TableParagraph"/>
                          <w:spacing w:before="146"/>
                          <w:ind w:left="279" w:right="116"/>
                          <w:jc w:val="center"/>
                          <w:rPr>
                            <w:b/>
                            <w:sz w:val="21"/>
                          </w:rPr>
                        </w:pPr>
                        <w:r>
                          <w:rPr>
                            <w:b/>
                            <w:sz w:val="21"/>
                          </w:rPr>
                          <w:t>Inbound Logistics</w:t>
                        </w:r>
                      </w:p>
                    </w:tc>
                  </w:tr>
                </w:tbl>
                <w:p w14:paraId="7BB5CD84" w14:textId="77777777" w:rsidR="003E4EBA" w:rsidRDefault="003E4EBA">
                  <w:pPr>
                    <w:pStyle w:val="BodyText"/>
                  </w:pPr>
                </w:p>
              </w:txbxContent>
            </v:textbox>
            <w10:wrap anchorx="page"/>
          </v:shape>
        </w:pict>
      </w:r>
      <w:r w:rsidR="003426F8">
        <w:rPr>
          <w:rFonts w:ascii="Microsoft JhengHei"/>
          <w:b/>
          <w:color w:val="006699"/>
          <w:sz w:val="21"/>
        </w:rPr>
        <w:t>Cost Leader, Differentiation, or Focus or Niche?</w:t>
      </w:r>
    </w:p>
    <w:p w14:paraId="2CD8A200" w14:textId="77777777" w:rsidR="00407150" w:rsidRDefault="003426F8">
      <w:pPr>
        <w:spacing w:before="101" w:line="256" w:lineRule="exact"/>
        <w:ind w:right="1932"/>
        <w:jc w:val="right"/>
        <w:rPr>
          <w:b/>
          <w:sz w:val="21"/>
        </w:rPr>
      </w:pPr>
      <w:r>
        <w:rPr>
          <w:b/>
          <w:sz w:val="21"/>
        </w:rPr>
        <w:t xml:space="preserve">The </w:t>
      </w:r>
      <w:r>
        <w:rPr>
          <w:b/>
          <w:spacing w:val="-3"/>
          <w:sz w:val="21"/>
        </w:rPr>
        <w:t>Value</w:t>
      </w:r>
      <w:r>
        <w:rPr>
          <w:b/>
          <w:spacing w:val="-2"/>
          <w:sz w:val="21"/>
        </w:rPr>
        <w:t xml:space="preserve"> </w:t>
      </w:r>
      <w:r>
        <w:rPr>
          <w:b/>
          <w:sz w:val="21"/>
        </w:rPr>
        <w:t>Chain</w:t>
      </w:r>
    </w:p>
    <w:p w14:paraId="0DCB9FFD" w14:textId="77777777" w:rsidR="00407150" w:rsidRDefault="003426F8">
      <w:pPr>
        <w:spacing w:line="256" w:lineRule="exact"/>
        <w:ind w:right="1929"/>
        <w:jc w:val="right"/>
        <w:rPr>
          <w:b/>
          <w:sz w:val="21"/>
        </w:rPr>
      </w:pPr>
      <w:r>
        <w:rPr>
          <w:b/>
          <w:sz w:val="21"/>
        </w:rPr>
        <w:t>Porter</w:t>
      </w:r>
      <w:r>
        <w:rPr>
          <w:b/>
          <w:spacing w:val="-16"/>
          <w:sz w:val="21"/>
        </w:rPr>
        <w:t xml:space="preserve"> </w:t>
      </w:r>
      <w:r>
        <w:rPr>
          <w:b/>
          <w:sz w:val="21"/>
        </w:rPr>
        <w:t>1985</w:t>
      </w:r>
    </w:p>
    <w:p w14:paraId="57C5530C" w14:textId="77777777" w:rsidR="00407150" w:rsidRDefault="00407150">
      <w:pPr>
        <w:pStyle w:val="BodyText"/>
        <w:rPr>
          <w:b/>
          <w:sz w:val="20"/>
        </w:rPr>
      </w:pPr>
    </w:p>
    <w:p w14:paraId="480FDEA8" w14:textId="77777777" w:rsidR="00407150" w:rsidRDefault="00407150">
      <w:pPr>
        <w:pStyle w:val="BodyText"/>
        <w:rPr>
          <w:b/>
          <w:sz w:val="20"/>
        </w:rPr>
      </w:pPr>
    </w:p>
    <w:p w14:paraId="23DDB111" w14:textId="77777777" w:rsidR="00407150" w:rsidRDefault="00407150">
      <w:pPr>
        <w:pStyle w:val="BodyText"/>
        <w:rPr>
          <w:b/>
          <w:sz w:val="20"/>
        </w:rPr>
      </w:pPr>
    </w:p>
    <w:p w14:paraId="0ADEB172" w14:textId="77777777" w:rsidR="00407150" w:rsidRDefault="00407150">
      <w:pPr>
        <w:pStyle w:val="BodyText"/>
        <w:rPr>
          <w:b/>
          <w:sz w:val="20"/>
        </w:rPr>
      </w:pPr>
    </w:p>
    <w:p w14:paraId="1C4A14D8" w14:textId="77777777" w:rsidR="00407150" w:rsidRDefault="00407150">
      <w:pPr>
        <w:pStyle w:val="BodyText"/>
        <w:rPr>
          <w:b/>
          <w:sz w:val="20"/>
        </w:rPr>
      </w:pPr>
    </w:p>
    <w:p w14:paraId="610E5F4F" w14:textId="77777777" w:rsidR="00407150" w:rsidRDefault="00407150">
      <w:pPr>
        <w:pStyle w:val="BodyText"/>
        <w:rPr>
          <w:b/>
          <w:sz w:val="20"/>
        </w:rPr>
      </w:pPr>
    </w:p>
    <w:p w14:paraId="7F6B466B" w14:textId="77777777" w:rsidR="00407150" w:rsidRDefault="00407150">
      <w:pPr>
        <w:pStyle w:val="BodyText"/>
        <w:rPr>
          <w:b/>
          <w:sz w:val="20"/>
        </w:rPr>
      </w:pPr>
    </w:p>
    <w:p w14:paraId="51796637" w14:textId="77777777" w:rsidR="00407150" w:rsidRDefault="00407150">
      <w:pPr>
        <w:pStyle w:val="BodyText"/>
        <w:rPr>
          <w:b/>
          <w:sz w:val="20"/>
        </w:rPr>
      </w:pPr>
    </w:p>
    <w:p w14:paraId="395322D3" w14:textId="77777777" w:rsidR="00407150" w:rsidRDefault="00407150">
      <w:pPr>
        <w:pStyle w:val="BodyText"/>
        <w:rPr>
          <w:b/>
          <w:sz w:val="20"/>
        </w:rPr>
      </w:pPr>
    </w:p>
    <w:p w14:paraId="456BC022" w14:textId="77777777" w:rsidR="00407150" w:rsidRDefault="00407150">
      <w:pPr>
        <w:pStyle w:val="BodyText"/>
        <w:rPr>
          <w:b/>
          <w:sz w:val="20"/>
        </w:rPr>
      </w:pPr>
    </w:p>
    <w:p w14:paraId="51B6BD21" w14:textId="77777777" w:rsidR="00407150" w:rsidRDefault="00407150">
      <w:pPr>
        <w:pStyle w:val="BodyText"/>
        <w:spacing w:before="4"/>
        <w:rPr>
          <w:b/>
          <w:sz w:val="17"/>
        </w:rPr>
      </w:pPr>
    </w:p>
    <w:p w14:paraId="6A828097" w14:textId="77777777" w:rsidR="00407150" w:rsidRDefault="003426F8">
      <w:pPr>
        <w:spacing w:before="1" w:line="360" w:lineRule="auto"/>
        <w:ind w:left="6922" w:right="1581" w:firstLine="416"/>
        <w:rPr>
          <w:sz w:val="21"/>
        </w:rPr>
      </w:pPr>
      <w:r>
        <w:rPr>
          <w:sz w:val="21"/>
        </w:rPr>
        <w:t>Gross Sales Support Activities</w:t>
      </w:r>
    </w:p>
    <w:p w14:paraId="2B8C0663" w14:textId="77777777" w:rsidR="00407150" w:rsidRDefault="003426F8">
      <w:pPr>
        <w:spacing w:line="201" w:lineRule="exact"/>
        <w:ind w:left="6545"/>
        <w:rPr>
          <w:sz w:val="21"/>
        </w:rPr>
      </w:pPr>
      <w:r>
        <w:rPr>
          <w:sz w:val="21"/>
        </w:rPr>
        <w:t>Primary Activities</w:t>
      </w:r>
    </w:p>
    <w:p w14:paraId="35DDBC29" w14:textId="77777777" w:rsidR="00407150" w:rsidRDefault="003426F8">
      <w:pPr>
        <w:spacing w:before="99" w:line="156" w:lineRule="auto"/>
        <w:ind w:left="1094" w:right="2148"/>
        <w:rPr>
          <w:rFonts w:ascii="Microsoft JhengHei"/>
          <w:sz w:val="14"/>
        </w:rPr>
      </w:pPr>
      <w:r>
        <w:rPr>
          <w:rFonts w:ascii="Microsoft JhengHei"/>
          <w:color w:val="C00000"/>
          <w:sz w:val="14"/>
        </w:rPr>
        <w:t>International production, trade and investments are increasingly organized within so-called global value chains where the different stages of the production process are located across different</w:t>
      </w:r>
      <w:r>
        <w:rPr>
          <w:rFonts w:ascii="Microsoft JhengHei"/>
          <w:color w:val="C00000"/>
          <w:spacing w:val="-17"/>
          <w:sz w:val="14"/>
        </w:rPr>
        <w:t xml:space="preserve"> </w:t>
      </w:r>
      <w:r>
        <w:rPr>
          <w:rFonts w:ascii="Microsoft JhengHei"/>
          <w:color w:val="C00000"/>
          <w:sz w:val="14"/>
        </w:rPr>
        <w:t>countries.</w:t>
      </w:r>
    </w:p>
    <w:p w14:paraId="16885394" w14:textId="77777777" w:rsidR="00407150" w:rsidRDefault="00407150">
      <w:pPr>
        <w:pStyle w:val="BodyText"/>
        <w:spacing w:before="17"/>
        <w:rPr>
          <w:rFonts w:ascii="Microsoft JhengHei"/>
          <w:sz w:val="13"/>
        </w:rPr>
      </w:pPr>
    </w:p>
    <w:p w14:paraId="06FB10B6" w14:textId="77777777" w:rsidR="00407150" w:rsidRDefault="003426F8">
      <w:pPr>
        <w:pStyle w:val="BodyText"/>
        <w:spacing w:before="52"/>
        <w:ind w:left="811" w:right="1109"/>
      </w:pPr>
      <w:r>
        <w:t>Source: Porter, M. (1985). Competitive advantage: creating and sustaining superior performance. The Free Press.</w:t>
      </w:r>
    </w:p>
    <w:p w14:paraId="68BCD594" w14:textId="77777777" w:rsidR="00407150" w:rsidRDefault="00407150">
      <w:pPr>
        <w:sectPr w:rsidR="00407150">
          <w:pgSz w:w="11910" w:h="16840"/>
          <w:pgMar w:top="800" w:right="700" w:bottom="280" w:left="1180" w:header="720" w:footer="720" w:gutter="0"/>
          <w:cols w:space="720"/>
        </w:sectPr>
      </w:pPr>
    </w:p>
    <w:p w14:paraId="2F5A8933" w14:textId="77777777" w:rsidR="00407150" w:rsidRDefault="003426F8">
      <w:pPr>
        <w:pStyle w:val="ListParagraph"/>
        <w:numPr>
          <w:ilvl w:val="2"/>
          <w:numId w:val="21"/>
        </w:numPr>
        <w:tabs>
          <w:tab w:val="left" w:pos="1369"/>
        </w:tabs>
        <w:spacing w:before="39"/>
        <w:ind w:hanging="601"/>
        <w:rPr>
          <w:sz w:val="24"/>
        </w:rPr>
      </w:pPr>
      <w:r>
        <w:rPr>
          <w:sz w:val="24"/>
        </w:rPr>
        <w:lastRenderedPageBreak/>
        <w:t>Primary Activities</w:t>
      </w:r>
    </w:p>
    <w:p w14:paraId="3F4E3BB9" w14:textId="77777777" w:rsidR="00407150" w:rsidRDefault="00407150">
      <w:pPr>
        <w:pStyle w:val="BodyText"/>
        <w:spacing w:before="11"/>
        <w:rPr>
          <w:sz w:val="22"/>
        </w:rPr>
      </w:pPr>
    </w:p>
    <w:p w14:paraId="37560C03" w14:textId="77777777" w:rsidR="00407150" w:rsidRDefault="003426F8">
      <w:pPr>
        <w:pStyle w:val="BodyText"/>
        <w:ind w:left="1230" w:right="846"/>
      </w:pPr>
      <w:r>
        <w:t>Primary activities relate directly to the physical creation, sale, maintenance and support of a product or service. They consist of the following:</w:t>
      </w:r>
    </w:p>
    <w:p w14:paraId="7B17A6D4" w14:textId="77777777" w:rsidR="00407150" w:rsidRDefault="00407150">
      <w:pPr>
        <w:pStyle w:val="BodyText"/>
        <w:rPr>
          <w:sz w:val="23"/>
        </w:rPr>
      </w:pPr>
    </w:p>
    <w:p w14:paraId="556807C1" w14:textId="77777777" w:rsidR="00407150" w:rsidRDefault="003426F8">
      <w:pPr>
        <w:pStyle w:val="BodyText"/>
        <w:ind w:left="1230"/>
      </w:pPr>
      <w:r>
        <w:t>Inbound logistics: These are all the processes related to receiving, storing, and</w:t>
      </w:r>
    </w:p>
    <w:p w14:paraId="12FE50F5" w14:textId="77777777" w:rsidR="00407150" w:rsidRDefault="003426F8">
      <w:pPr>
        <w:pStyle w:val="BodyText"/>
        <w:ind w:left="1230" w:right="648"/>
      </w:pPr>
      <w:r>
        <w:t>distributing inputs internally. Your supplier relationships are a key factor in creating value here.</w:t>
      </w:r>
    </w:p>
    <w:p w14:paraId="41747250" w14:textId="77777777" w:rsidR="00407150" w:rsidRDefault="00407150">
      <w:pPr>
        <w:pStyle w:val="BodyText"/>
        <w:spacing w:before="12"/>
        <w:rPr>
          <w:sz w:val="22"/>
        </w:rPr>
      </w:pPr>
    </w:p>
    <w:p w14:paraId="2B524074" w14:textId="77777777" w:rsidR="00407150" w:rsidRDefault="003426F8">
      <w:pPr>
        <w:pStyle w:val="BodyText"/>
        <w:ind w:left="1230" w:right="657"/>
      </w:pPr>
      <w:r>
        <w:t>Operations: These are the transformation activities that change inputs into outputs that are sold to customers. Here, your operational systems create value.</w:t>
      </w:r>
    </w:p>
    <w:p w14:paraId="0D7F705F" w14:textId="77777777" w:rsidR="00407150" w:rsidRDefault="00407150">
      <w:pPr>
        <w:pStyle w:val="BodyText"/>
        <w:spacing w:before="10"/>
        <w:rPr>
          <w:sz w:val="22"/>
        </w:rPr>
      </w:pPr>
    </w:p>
    <w:p w14:paraId="6D0691E6" w14:textId="77777777" w:rsidR="00407150" w:rsidRDefault="003426F8">
      <w:pPr>
        <w:pStyle w:val="BodyText"/>
        <w:spacing w:before="1"/>
        <w:ind w:left="1230"/>
      </w:pPr>
      <w:r>
        <w:t>Outbound logistics: These activities deliver your product or service to your</w:t>
      </w:r>
    </w:p>
    <w:p w14:paraId="301816E6" w14:textId="5D1E2446" w:rsidR="00407150" w:rsidRDefault="003426F8">
      <w:pPr>
        <w:pStyle w:val="BodyText"/>
        <w:ind w:left="1230" w:right="917"/>
      </w:pPr>
      <w:r>
        <w:t>customer. These are things like collection, storage, and distribution systems, and they may be internal or external to your organization.</w:t>
      </w:r>
    </w:p>
    <w:p w14:paraId="2733303A" w14:textId="77777777" w:rsidR="00407150" w:rsidRDefault="00407150">
      <w:pPr>
        <w:pStyle w:val="BodyText"/>
        <w:spacing w:before="11"/>
        <w:rPr>
          <w:sz w:val="22"/>
        </w:rPr>
      </w:pPr>
    </w:p>
    <w:p w14:paraId="71CDDD29" w14:textId="77777777" w:rsidR="00407150" w:rsidRDefault="003426F8">
      <w:pPr>
        <w:pStyle w:val="BodyText"/>
        <w:ind w:left="1230" w:right="949"/>
      </w:pPr>
      <w:r>
        <w:t>Marketing and sales: These are the processes you use to persuade clients to purchase from you instead of your competitors. The benefits you offer, and how well you communicate them, are sources of value here.</w:t>
      </w:r>
    </w:p>
    <w:p w14:paraId="01AA61AA" w14:textId="77777777" w:rsidR="00407150" w:rsidRDefault="00407150">
      <w:pPr>
        <w:pStyle w:val="BodyText"/>
        <w:rPr>
          <w:sz w:val="23"/>
        </w:rPr>
      </w:pPr>
    </w:p>
    <w:p w14:paraId="00715C4D" w14:textId="77777777" w:rsidR="00407150" w:rsidRDefault="003426F8">
      <w:pPr>
        <w:pStyle w:val="BodyText"/>
        <w:ind w:left="1230" w:right="657"/>
      </w:pPr>
      <w:r>
        <w:t>Service: These are the activities related to maintaining the value of your product or service to your customers, once it's been purchased.</w:t>
      </w:r>
    </w:p>
    <w:p w14:paraId="17EEA987" w14:textId="77777777" w:rsidR="00407150" w:rsidRDefault="00407150">
      <w:pPr>
        <w:pStyle w:val="BodyText"/>
        <w:spacing w:before="11"/>
        <w:rPr>
          <w:sz w:val="22"/>
        </w:rPr>
      </w:pPr>
    </w:p>
    <w:p w14:paraId="39EA6951" w14:textId="77777777" w:rsidR="00407150" w:rsidRDefault="003426F8">
      <w:pPr>
        <w:pStyle w:val="ListParagraph"/>
        <w:numPr>
          <w:ilvl w:val="2"/>
          <w:numId w:val="21"/>
        </w:numPr>
        <w:tabs>
          <w:tab w:val="left" w:pos="1369"/>
        </w:tabs>
        <w:ind w:hanging="601"/>
        <w:rPr>
          <w:sz w:val="24"/>
        </w:rPr>
      </w:pPr>
      <w:r>
        <w:rPr>
          <w:sz w:val="24"/>
        </w:rPr>
        <w:t>Support</w:t>
      </w:r>
      <w:r>
        <w:rPr>
          <w:spacing w:val="-1"/>
          <w:sz w:val="24"/>
        </w:rPr>
        <w:t xml:space="preserve"> </w:t>
      </w:r>
      <w:r>
        <w:rPr>
          <w:sz w:val="24"/>
        </w:rPr>
        <w:t>Activities</w:t>
      </w:r>
    </w:p>
    <w:p w14:paraId="70D727DD" w14:textId="77777777" w:rsidR="00407150" w:rsidRDefault="00407150">
      <w:pPr>
        <w:pStyle w:val="BodyText"/>
        <w:rPr>
          <w:sz w:val="23"/>
        </w:rPr>
      </w:pPr>
    </w:p>
    <w:p w14:paraId="09213ABB" w14:textId="77777777" w:rsidR="00407150" w:rsidRDefault="003426F8">
      <w:pPr>
        <w:pStyle w:val="BodyText"/>
        <w:ind w:left="1230"/>
      </w:pPr>
      <w:r>
        <w:t>These activities support the primary functions above. In our diagram, the dotted</w:t>
      </w:r>
    </w:p>
    <w:p w14:paraId="5AD6CBB5" w14:textId="77777777" w:rsidR="00407150" w:rsidRDefault="003426F8">
      <w:pPr>
        <w:pStyle w:val="BodyText"/>
        <w:ind w:left="1230" w:right="727"/>
      </w:pPr>
      <w:r>
        <w:t>lines show that each support, or secondary, activity can play a role in each primary activity.</w:t>
      </w:r>
    </w:p>
    <w:p w14:paraId="7D51CC4C" w14:textId="77777777" w:rsidR="00407150" w:rsidRDefault="00407150">
      <w:pPr>
        <w:pStyle w:val="BodyText"/>
        <w:spacing w:before="10"/>
        <w:rPr>
          <w:sz w:val="22"/>
        </w:rPr>
      </w:pPr>
    </w:p>
    <w:p w14:paraId="46176EE1" w14:textId="77777777" w:rsidR="00407150" w:rsidRDefault="003426F8">
      <w:pPr>
        <w:pStyle w:val="BodyText"/>
        <w:ind w:left="1230" w:right="727"/>
      </w:pPr>
      <w:r>
        <w:t>Procurement (purchasing): This is what the organization does to get the resources it needs to operate. This includes finding vendors and negotiating best prices.</w:t>
      </w:r>
    </w:p>
    <w:p w14:paraId="0C057D8A" w14:textId="77777777" w:rsidR="00407150" w:rsidRDefault="00407150">
      <w:pPr>
        <w:pStyle w:val="BodyText"/>
        <w:rPr>
          <w:sz w:val="23"/>
        </w:rPr>
      </w:pPr>
    </w:p>
    <w:p w14:paraId="49ADDBC4" w14:textId="77777777" w:rsidR="00407150" w:rsidRDefault="003426F8">
      <w:pPr>
        <w:pStyle w:val="BodyText"/>
        <w:ind w:left="1230" w:right="846"/>
      </w:pPr>
      <w:r>
        <w:t>Human resource management: This is how well a company recruits, hires, trains, motivates, rewards, and retains its workers. People are a significant source of value, so businesses can create a clear advantage with good HR practices.</w:t>
      </w:r>
    </w:p>
    <w:p w14:paraId="2DD4D6BB" w14:textId="77777777" w:rsidR="00407150" w:rsidRDefault="00407150">
      <w:pPr>
        <w:pStyle w:val="BodyText"/>
        <w:spacing w:before="12"/>
        <w:rPr>
          <w:sz w:val="22"/>
        </w:rPr>
      </w:pPr>
    </w:p>
    <w:p w14:paraId="593E8652" w14:textId="77777777" w:rsidR="00407150" w:rsidRDefault="003426F8">
      <w:pPr>
        <w:pStyle w:val="BodyText"/>
        <w:ind w:left="1230"/>
      </w:pPr>
      <w:r>
        <w:t>Technological development: These activities relate to managing and processing information, as well as protecting a company's knowledge base. Minimizing</w:t>
      </w:r>
    </w:p>
    <w:p w14:paraId="4EB3CF14" w14:textId="77777777" w:rsidR="00407150" w:rsidRDefault="003426F8">
      <w:pPr>
        <w:pStyle w:val="BodyText"/>
        <w:ind w:left="1230"/>
      </w:pPr>
      <w:r>
        <w:t>information technology costs, staying current with technological advances, and maintaining technical excellence are sources of value creation.</w:t>
      </w:r>
    </w:p>
    <w:p w14:paraId="631C238E" w14:textId="77777777" w:rsidR="00407150" w:rsidRDefault="00407150">
      <w:pPr>
        <w:pStyle w:val="BodyText"/>
        <w:spacing w:before="11"/>
        <w:rPr>
          <w:sz w:val="22"/>
        </w:rPr>
      </w:pPr>
    </w:p>
    <w:p w14:paraId="498CF100" w14:textId="77777777" w:rsidR="00407150" w:rsidRDefault="003426F8">
      <w:pPr>
        <w:pStyle w:val="BodyText"/>
        <w:ind w:left="1230" w:right="692"/>
      </w:pPr>
      <w:r>
        <w:t>Infrastructure: These are a company's support systems, and the functions that allow it to maintain daily operations. Accounting, legal, administrative, and general management are examples of necessary infrastructure that businesses can use to</w:t>
      </w:r>
    </w:p>
    <w:p w14:paraId="3F0674DA" w14:textId="77777777" w:rsidR="00407150" w:rsidRDefault="003426F8">
      <w:pPr>
        <w:pStyle w:val="BodyText"/>
        <w:ind w:left="1230"/>
      </w:pPr>
      <w:r>
        <w:t>their advantage.</w:t>
      </w:r>
    </w:p>
    <w:p w14:paraId="75BD9F97" w14:textId="77777777" w:rsidR="00407150" w:rsidRDefault="00407150">
      <w:pPr>
        <w:pStyle w:val="BodyText"/>
        <w:rPr>
          <w:sz w:val="23"/>
        </w:rPr>
      </w:pPr>
    </w:p>
    <w:p w14:paraId="06A0603E" w14:textId="77777777" w:rsidR="00407150" w:rsidRDefault="003426F8">
      <w:pPr>
        <w:pStyle w:val="BodyText"/>
        <w:ind w:left="1230" w:right="814"/>
      </w:pPr>
      <w:r>
        <w:t>Companies use these primary and support activities as "building blocks" to create a valuable product or service.</w:t>
      </w:r>
    </w:p>
    <w:p w14:paraId="5198CBB7" w14:textId="77777777" w:rsidR="00407150" w:rsidRDefault="00407150">
      <w:pPr>
        <w:sectPr w:rsidR="00407150">
          <w:pgSz w:w="11910" w:h="16840"/>
          <w:pgMar w:top="1360" w:right="700" w:bottom="280" w:left="1180" w:header="720" w:footer="720" w:gutter="0"/>
          <w:cols w:space="720"/>
        </w:sectPr>
      </w:pPr>
    </w:p>
    <w:p w14:paraId="6DCC173A" w14:textId="77777777" w:rsidR="00407150" w:rsidRDefault="003426F8">
      <w:pPr>
        <w:spacing w:before="31"/>
        <w:ind w:right="714"/>
        <w:jc w:val="right"/>
        <w:rPr>
          <w:sz w:val="20"/>
        </w:rPr>
      </w:pPr>
      <w:r>
        <w:rPr>
          <w:sz w:val="20"/>
        </w:rPr>
        <w:lastRenderedPageBreak/>
        <w:t>79</w:t>
      </w:r>
    </w:p>
    <w:p w14:paraId="49A3ED8D" w14:textId="77777777" w:rsidR="00407150" w:rsidRDefault="00407150">
      <w:pPr>
        <w:pStyle w:val="BodyText"/>
        <w:spacing w:before="4"/>
        <w:rPr>
          <w:sz w:val="22"/>
        </w:rPr>
      </w:pPr>
    </w:p>
    <w:p w14:paraId="30DD2034" w14:textId="77777777" w:rsidR="00407150" w:rsidRDefault="003426F8">
      <w:pPr>
        <w:pStyle w:val="ListParagraph"/>
        <w:numPr>
          <w:ilvl w:val="1"/>
          <w:numId w:val="21"/>
        </w:numPr>
        <w:tabs>
          <w:tab w:val="left" w:pos="853"/>
        </w:tabs>
        <w:spacing w:before="51"/>
        <w:rPr>
          <w:sz w:val="24"/>
        </w:rPr>
      </w:pPr>
      <w:r>
        <w:rPr>
          <w:sz w:val="24"/>
        </w:rPr>
        <w:t>Stakeholders</w:t>
      </w:r>
    </w:p>
    <w:p w14:paraId="2E292689" w14:textId="77777777" w:rsidR="00407150" w:rsidRDefault="003426F8">
      <w:pPr>
        <w:pStyle w:val="BodyText"/>
        <w:spacing w:before="180"/>
        <w:ind w:left="768" w:right="1025"/>
        <w:jc w:val="both"/>
      </w:pPr>
      <w:r>
        <w:t>An</w:t>
      </w:r>
      <w:r>
        <w:rPr>
          <w:spacing w:val="-7"/>
        </w:rPr>
        <w:t xml:space="preserve"> </w:t>
      </w:r>
      <w:r>
        <w:t>organization's</w:t>
      </w:r>
      <w:r>
        <w:rPr>
          <w:spacing w:val="-8"/>
        </w:rPr>
        <w:t xml:space="preserve"> </w:t>
      </w:r>
      <w:r>
        <w:t>stakeholders</w:t>
      </w:r>
      <w:r>
        <w:rPr>
          <w:spacing w:val="-8"/>
        </w:rPr>
        <w:t xml:space="preserve"> </w:t>
      </w:r>
      <w:r>
        <w:t>are</w:t>
      </w:r>
      <w:r>
        <w:rPr>
          <w:spacing w:val="-7"/>
        </w:rPr>
        <w:t xml:space="preserve"> </w:t>
      </w:r>
      <w:r>
        <w:t>the</w:t>
      </w:r>
      <w:r>
        <w:rPr>
          <w:spacing w:val="-8"/>
        </w:rPr>
        <w:t xml:space="preserve"> </w:t>
      </w:r>
      <w:r>
        <w:t>receivers</w:t>
      </w:r>
      <w:r>
        <w:rPr>
          <w:spacing w:val="-8"/>
        </w:rPr>
        <w:t xml:space="preserve"> </w:t>
      </w:r>
      <w:r>
        <w:t>of</w:t>
      </w:r>
      <w:r>
        <w:rPr>
          <w:spacing w:val="-8"/>
        </w:rPr>
        <w:t xml:space="preserve"> </w:t>
      </w:r>
      <w:r>
        <w:t>the</w:t>
      </w:r>
      <w:r>
        <w:rPr>
          <w:spacing w:val="-7"/>
        </w:rPr>
        <w:t xml:space="preserve"> </w:t>
      </w:r>
      <w:r>
        <w:t>organization's</w:t>
      </w:r>
      <w:r>
        <w:rPr>
          <w:spacing w:val="-8"/>
        </w:rPr>
        <w:t xml:space="preserve"> </w:t>
      </w:r>
      <w:r>
        <w:t>value,</w:t>
      </w:r>
      <w:r>
        <w:rPr>
          <w:spacing w:val="-7"/>
        </w:rPr>
        <w:t xml:space="preserve"> </w:t>
      </w:r>
      <w:r>
        <w:t>and</w:t>
      </w:r>
      <w:r>
        <w:rPr>
          <w:spacing w:val="-7"/>
        </w:rPr>
        <w:t xml:space="preserve"> </w:t>
      </w:r>
      <w:r>
        <w:t>they perceive</w:t>
      </w:r>
      <w:r>
        <w:rPr>
          <w:spacing w:val="-6"/>
        </w:rPr>
        <w:t xml:space="preserve"> </w:t>
      </w:r>
      <w:r>
        <w:t>that</w:t>
      </w:r>
      <w:r>
        <w:rPr>
          <w:spacing w:val="-6"/>
        </w:rPr>
        <w:t xml:space="preserve"> </w:t>
      </w:r>
      <w:r>
        <w:t>value</w:t>
      </w:r>
      <w:r>
        <w:rPr>
          <w:spacing w:val="-7"/>
        </w:rPr>
        <w:t xml:space="preserve"> </w:t>
      </w:r>
      <w:r>
        <w:t>in</w:t>
      </w:r>
      <w:r>
        <w:rPr>
          <w:spacing w:val="-6"/>
        </w:rPr>
        <w:t xml:space="preserve"> </w:t>
      </w:r>
      <w:r>
        <w:t>distinctive</w:t>
      </w:r>
      <w:r>
        <w:rPr>
          <w:spacing w:val="-5"/>
        </w:rPr>
        <w:t xml:space="preserve"> </w:t>
      </w:r>
      <w:r>
        <w:rPr>
          <w:spacing w:val="-3"/>
        </w:rPr>
        <w:t>ways.</w:t>
      </w:r>
      <w:r>
        <w:rPr>
          <w:spacing w:val="-7"/>
        </w:rPr>
        <w:t xml:space="preserve"> </w:t>
      </w:r>
      <w:r>
        <w:t>Despite</w:t>
      </w:r>
      <w:r>
        <w:rPr>
          <w:spacing w:val="-6"/>
        </w:rPr>
        <w:t xml:space="preserve"> </w:t>
      </w:r>
      <w:r>
        <w:t>the</w:t>
      </w:r>
      <w:r>
        <w:rPr>
          <w:spacing w:val="-6"/>
        </w:rPr>
        <w:t xml:space="preserve"> </w:t>
      </w:r>
      <w:r>
        <w:t>difficulty</w:t>
      </w:r>
      <w:r>
        <w:rPr>
          <w:spacing w:val="-5"/>
        </w:rPr>
        <w:t xml:space="preserve"> </w:t>
      </w:r>
      <w:r>
        <w:t>in</w:t>
      </w:r>
      <w:r>
        <w:rPr>
          <w:spacing w:val="-7"/>
        </w:rPr>
        <w:t xml:space="preserve"> </w:t>
      </w:r>
      <w:r>
        <w:t>balancing</w:t>
      </w:r>
      <w:r>
        <w:rPr>
          <w:spacing w:val="-7"/>
        </w:rPr>
        <w:t xml:space="preserve"> </w:t>
      </w:r>
      <w:r>
        <w:t>stakeholder needs,</w:t>
      </w:r>
      <w:r>
        <w:rPr>
          <w:spacing w:val="-6"/>
        </w:rPr>
        <w:t xml:space="preserve"> </w:t>
      </w:r>
      <w:r>
        <w:t>many</w:t>
      </w:r>
      <w:r>
        <w:rPr>
          <w:spacing w:val="-5"/>
        </w:rPr>
        <w:t xml:space="preserve"> </w:t>
      </w:r>
      <w:r>
        <w:t>global</w:t>
      </w:r>
      <w:r>
        <w:rPr>
          <w:spacing w:val="-5"/>
        </w:rPr>
        <w:t xml:space="preserve"> </w:t>
      </w:r>
      <w:r>
        <w:t>organizations</w:t>
      </w:r>
      <w:r>
        <w:rPr>
          <w:spacing w:val="-6"/>
        </w:rPr>
        <w:t xml:space="preserve"> </w:t>
      </w:r>
      <w:r>
        <w:t>now</w:t>
      </w:r>
      <w:r>
        <w:rPr>
          <w:spacing w:val="-4"/>
        </w:rPr>
        <w:t xml:space="preserve"> </w:t>
      </w:r>
      <w:r>
        <w:t>reflect</w:t>
      </w:r>
      <w:r>
        <w:rPr>
          <w:spacing w:val="-5"/>
        </w:rPr>
        <w:t xml:space="preserve"> </w:t>
      </w:r>
      <w:r>
        <w:t>the</w:t>
      </w:r>
      <w:r>
        <w:rPr>
          <w:spacing w:val="-5"/>
        </w:rPr>
        <w:t xml:space="preserve"> </w:t>
      </w:r>
      <w:r>
        <w:t>stakeholder</w:t>
      </w:r>
      <w:r>
        <w:rPr>
          <w:spacing w:val="-5"/>
        </w:rPr>
        <w:t xml:space="preserve"> </w:t>
      </w:r>
      <w:r>
        <w:t>concept</w:t>
      </w:r>
      <w:r>
        <w:rPr>
          <w:spacing w:val="-6"/>
        </w:rPr>
        <w:t xml:space="preserve"> </w:t>
      </w:r>
      <w:r>
        <w:t>in</w:t>
      </w:r>
      <w:r>
        <w:rPr>
          <w:spacing w:val="-5"/>
        </w:rPr>
        <w:t xml:space="preserve"> </w:t>
      </w:r>
      <w:r>
        <w:t>their</w:t>
      </w:r>
      <w:r>
        <w:rPr>
          <w:spacing w:val="-5"/>
        </w:rPr>
        <w:t xml:space="preserve"> </w:t>
      </w:r>
      <w:r>
        <w:rPr>
          <w:spacing w:val="-3"/>
        </w:rPr>
        <w:t xml:space="preserve">stated </w:t>
      </w:r>
      <w:r>
        <w:t>business</w:t>
      </w:r>
      <w:r>
        <w:rPr>
          <w:spacing w:val="-2"/>
        </w:rPr>
        <w:t xml:space="preserve"> </w:t>
      </w:r>
      <w:r>
        <w:t>objectives.</w:t>
      </w:r>
    </w:p>
    <w:p w14:paraId="7BB81FB8" w14:textId="77777777" w:rsidR="00407150" w:rsidRDefault="00407150">
      <w:pPr>
        <w:pStyle w:val="BodyText"/>
        <w:rPr>
          <w:sz w:val="23"/>
        </w:rPr>
      </w:pPr>
    </w:p>
    <w:p w14:paraId="61A5E0C2" w14:textId="77777777" w:rsidR="00407150" w:rsidRDefault="003426F8">
      <w:pPr>
        <w:pStyle w:val="Heading1"/>
        <w:numPr>
          <w:ilvl w:val="0"/>
          <w:numId w:val="21"/>
        </w:numPr>
        <w:tabs>
          <w:tab w:val="left" w:pos="478"/>
        </w:tabs>
      </w:pPr>
      <w:r>
        <w:t>Supply</w:t>
      </w:r>
      <w:r>
        <w:rPr>
          <w:spacing w:val="-1"/>
        </w:rPr>
        <w:t xml:space="preserve"> </w:t>
      </w:r>
      <w:r>
        <w:t>Chain</w:t>
      </w:r>
    </w:p>
    <w:p w14:paraId="33AC69B0" w14:textId="77777777" w:rsidR="00407150" w:rsidRDefault="003426F8">
      <w:pPr>
        <w:pStyle w:val="BodyText"/>
        <w:spacing w:before="180"/>
        <w:ind w:left="447" w:right="846"/>
      </w:pPr>
      <w:r>
        <w:t>A "supply chain" refers to the collection of steps that a company takes to transform raw material components into a final product that is delivered to customers. A supply chain is the network of all the individuals, organizations, resources, activities and technology</w:t>
      </w:r>
    </w:p>
    <w:p w14:paraId="785F5E66" w14:textId="77777777" w:rsidR="00407150" w:rsidRDefault="003426F8">
      <w:pPr>
        <w:pStyle w:val="BodyText"/>
        <w:ind w:left="447" w:right="846"/>
      </w:pPr>
      <w:r>
        <w:t>involved in the creation and sale of a product, from the delivery of source materials from the supplier to the manufacturer, through to its eventual delivery to the end user. The</w:t>
      </w:r>
    </w:p>
    <w:p w14:paraId="7DB56A9C" w14:textId="6862723C" w:rsidR="00407150" w:rsidRDefault="003426F8">
      <w:pPr>
        <w:pStyle w:val="BodyText"/>
        <w:ind w:left="447" w:right="727"/>
      </w:pPr>
      <w:r>
        <w:t>supply chain segment involved with getting the finished product from the manufacturer to the consumer is known as the distribution channel.</w:t>
      </w:r>
    </w:p>
    <w:p w14:paraId="33C7D0BE" w14:textId="77777777" w:rsidR="00407150" w:rsidRDefault="00407150">
      <w:pPr>
        <w:pStyle w:val="BodyText"/>
        <w:spacing w:before="11"/>
        <w:rPr>
          <w:sz w:val="22"/>
        </w:rPr>
      </w:pPr>
    </w:p>
    <w:p w14:paraId="139FDC6C" w14:textId="77777777" w:rsidR="00407150" w:rsidRDefault="003426F8">
      <w:pPr>
        <w:pStyle w:val="BodyText"/>
        <w:ind w:left="447" w:right="692"/>
      </w:pPr>
      <w:r>
        <w:t>The difference between a value chain and a supply chain is that a supply chain is the process of all parties involved in fulfilling a customer request, while a value chain is a set of interrelated activities a company uses to create a competitive advantage.</w:t>
      </w:r>
    </w:p>
    <w:p w14:paraId="76D7D513" w14:textId="77777777" w:rsidR="00407150" w:rsidRDefault="00407150">
      <w:pPr>
        <w:pStyle w:val="BodyText"/>
        <w:spacing w:before="12"/>
        <w:rPr>
          <w:sz w:val="22"/>
        </w:rPr>
      </w:pPr>
    </w:p>
    <w:p w14:paraId="511642CC" w14:textId="77777777" w:rsidR="00407150" w:rsidRDefault="003426F8">
      <w:pPr>
        <w:pStyle w:val="BodyText"/>
        <w:ind w:left="447" w:right="657"/>
      </w:pPr>
      <w:r>
        <w:t>Supply chain management (SCM) is the oversight of materials, information, and finances as they move in a process from supplier to manufacturer to wholesaler to retailer to consumer. Typically, supply chain management has five stages: plan, make, source, deliver and return. The three main flows of the supply chain are the product flow, the information flow and the finances flow. SCM involves coordinating and integrating these flows both</w:t>
      </w:r>
    </w:p>
    <w:p w14:paraId="5E0D608D" w14:textId="77777777" w:rsidR="00407150" w:rsidRDefault="003426F8">
      <w:pPr>
        <w:pStyle w:val="BodyText"/>
        <w:ind w:left="447"/>
      </w:pPr>
      <w:r>
        <w:t>within and among companies.</w:t>
      </w:r>
    </w:p>
    <w:p w14:paraId="423DF643" w14:textId="77777777" w:rsidR="00407150" w:rsidRDefault="00407150">
      <w:pPr>
        <w:pStyle w:val="BodyText"/>
        <w:spacing w:before="11"/>
        <w:rPr>
          <w:sz w:val="22"/>
        </w:rPr>
      </w:pPr>
    </w:p>
    <w:p w14:paraId="5E1D378A" w14:textId="77777777" w:rsidR="00407150" w:rsidRDefault="003426F8">
      <w:pPr>
        <w:pStyle w:val="BodyText"/>
        <w:ind w:left="447"/>
      </w:pPr>
      <w:r>
        <w:t>Supply Chain Management encompasses the planning and management of all activities</w:t>
      </w:r>
    </w:p>
    <w:p w14:paraId="21E882C0" w14:textId="77777777" w:rsidR="00407150" w:rsidRDefault="003426F8">
      <w:pPr>
        <w:pStyle w:val="BodyText"/>
        <w:ind w:left="447" w:right="657"/>
      </w:pPr>
      <w:r>
        <w:t>involved in sourcing and procurement, conversion, and all Logistics Management activities. Importantly, it also includes coordination and collaboration with channel partners, which can be suppliers, intermediaries, third-party service providers, and customers. In essence, Supply Chain Management integrates supply and demand management within and across companies.</w:t>
      </w:r>
    </w:p>
    <w:p w14:paraId="6FECBC84" w14:textId="77777777" w:rsidR="00407150" w:rsidRDefault="00407150">
      <w:pPr>
        <w:pStyle w:val="BodyText"/>
        <w:spacing w:before="11"/>
        <w:rPr>
          <w:sz w:val="22"/>
        </w:rPr>
      </w:pPr>
    </w:p>
    <w:p w14:paraId="6808F9B4" w14:textId="77777777" w:rsidR="00407150" w:rsidRDefault="003426F8">
      <w:pPr>
        <w:pStyle w:val="BodyText"/>
        <w:spacing w:before="1"/>
        <w:ind w:left="447" w:right="959"/>
      </w:pPr>
      <w:r>
        <w:t>Value chain management is an externally oriented process that focuses on anything that provides value along the transformation process, both inputs and outputs, making</w:t>
      </w:r>
    </w:p>
    <w:p w14:paraId="3B606201" w14:textId="77777777" w:rsidR="00407150" w:rsidRDefault="003426F8">
      <w:pPr>
        <w:pStyle w:val="BodyText"/>
        <w:ind w:left="447"/>
      </w:pPr>
      <w:r>
        <w:t>externally the correct response. Supply chain management, on the other hand, is internally focused and supplier focused, making internally and supplier both incorrect responses.</w:t>
      </w:r>
    </w:p>
    <w:p w14:paraId="7B9CA49D" w14:textId="77777777" w:rsidR="00407150" w:rsidRDefault="003426F8">
      <w:pPr>
        <w:pStyle w:val="BodyText"/>
        <w:ind w:left="447"/>
      </w:pPr>
      <w:r>
        <w:t>Neither value chain nor supply chain management is especially manager oriented, making manager an incorrect response.</w:t>
      </w:r>
    </w:p>
    <w:p w14:paraId="43641C96" w14:textId="77777777" w:rsidR="00407150" w:rsidRDefault="00407150">
      <w:pPr>
        <w:pStyle w:val="BodyText"/>
        <w:spacing w:before="11"/>
        <w:rPr>
          <w:sz w:val="22"/>
        </w:rPr>
      </w:pPr>
    </w:p>
    <w:p w14:paraId="72A98294" w14:textId="77777777" w:rsidR="00407150" w:rsidRDefault="003426F8">
      <w:pPr>
        <w:pStyle w:val="BodyText"/>
        <w:ind w:left="447" w:right="1235"/>
        <w:jc w:val="both"/>
      </w:pPr>
      <w:r>
        <w:t>Although</w:t>
      </w:r>
      <w:r>
        <w:rPr>
          <w:spacing w:val="-7"/>
        </w:rPr>
        <w:t xml:space="preserve"> </w:t>
      </w:r>
      <w:r>
        <w:t>most</w:t>
      </w:r>
      <w:r>
        <w:rPr>
          <w:spacing w:val="-6"/>
        </w:rPr>
        <w:t xml:space="preserve"> </w:t>
      </w:r>
      <w:r>
        <w:t>organizations</w:t>
      </w:r>
      <w:r>
        <w:rPr>
          <w:spacing w:val="-7"/>
        </w:rPr>
        <w:t xml:space="preserve"> </w:t>
      </w:r>
      <w:r>
        <w:t>recognize</w:t>
      </w:r>
      <w:r>
        <w:rPr>
          <w:spacing w:val="-6"/>
        </w:rPr>
        <w:t xml:space="preserve"> </w:t>
      </w:r>
      <w:r>
        <w:t>the</w:t>
      </w:r>
      <w:r>
        <w:rPr>
          <w:spacing w:val="-5"/>
        </w:rPr>
        <w:t xml:space="preserve"> </w:t>
      </w:r>
      <w:r>
        <w:t>importance</w:t>
      </w:r>
      <w:r>
        <w:rPr>
          <w:spacing w:val="-7"/>
        </w:rPr>
        <w:t xml:space="preserve"> </w:t>
      </w:r>
      <w:r>
        <w:t>of</w:t>
      </w:r>
      <w:r>
        <w:rPr>
          <w:spacing w:val="-7"/>
        </w:rPr>
        <w:t xml:space="preserve"> </w:t>
      </w:r>
      <w:r>
        <w:t>strategically</w:t>
      </w:r>
      <w:r>
        <w:rPr>
          <w:spacing w:val="-6"/>
        </w:rPr>
        <w:t xml:space="preserve"> </w:t>
      </w:r>
      <w:r>
        <w:t>managing</w:t>
      </w:r>
      <w:r>
        <w:rPr>
          <w:spacing w:val="-6"/>
        </w:rPr>
        <w:t xml:space="preserve"> </w:t>
      </w:r>
      <w:r>
        <w:t xml:space="preserve">their supply chains, they are less likely to capitalize on the fact that successful supply chain management rests on the performance of the people in the supply chain. </w:t>
      </w:r>
      <w:r>
        <w:rPr>
          <w:spacing w:val="-4"/>
        </w:rPr>
        <w:t xml:space="preserve">At </w:t>
      </w:r>
      <w:r>
        <w:t>the</w:t>
      </w:r>
      <w:r>
        <w:rPr>
          <w:spacing w:val="-39"/>
        </w:rPr>
        <w:t xml:space="preserve"> </w:t>
      </w:r>
      <w:r>
        <w:t>same</w:t>
      </w:r>
    </w:p>
    <w:p w14:paraId="6C034AAB" w14:textId="77777777" w:rsidR="00407150" w:rsidRDefault="003426F8">
      <w:pPr>
        <w:pStyle w:val="BodyText"/>
        <w:spacing w:before="1"/>
        <w:ind w:left="447" w:right="734"/>
      </w:pPr>
      <w:r>
        <w:t>time, human resource practitioners have established practices and processes that improve worker and firm performance – but rarely do they consider the implications of those practices for the company’s supply chain.</w:t>
      </w:r>
    </w:p>
    <w:p w14:paraId="55547955" w14:textId="77777777" w:rsidR="00407150" w:rsidRDefault="00407150">
      <w:pPr>
        <w:sectPr w:rsidR="00407150">
          <w:pgSz w:w="11910" w:h="16840"/>
          <w:pgMar w:top="800" w:right="700" w:bottom="280" w:left="1180" w:header="720" w:footer="720" w:gutter="0"/>
          <w:cols w:space="720"/>
        </w:sectPr>
      </w:pPr>
    </w:p>
    <w:p w14:paraId="24BF8B6C" w14:textId="77777777" w:rsidR="00407150" w:rsidRDefault="003426F8">
      <w:pPr>
        <w:spacing w:before="39"/>
        <w:ind w:left="1163"/>
        <w:rPr>
          <w:b/>
          <w:sz w:val="23"/>
        </w:rPr>
      </w:pPr>
      <w:r>
        <w:rPr>
          <w:b/>
          <w:sz w:val="23"/>
        </w:rPr>
        <w:lastRenderedPageBreak/>
        <w:t>The Ultimate Goal of Supply Chain Management</w:t>
      </w:r>
    </w:p>
    <w:p w14:paraId="63546408" w14:textId="77777777" w:rsidR="00407150" w:rsidRDefault="003E4EBA">
      <w:pPr>
        <w:spacing w:before="5"/>
        <w:ind w:left="1163"/>
        <w:rPr>
          <w:sz w:val="20"/>
        </w:rPr>
      </w:pPr>
      <w:r>
        <w:pict w14:anchorId="55E252AD">
          <v:shape id="_x0000_s1207" type="#_x0000_t202" style="position:absolute;left:0;text-align:left;margin-left:177pt;margin-top:72.5pt;width:5.75pt;height:9.1pt;z-index:-18883584;mso-position-horizontal-relative:page" filled="f" stroked="f">
            <v:textbox inset="0,0,0,0">
              <w:txbxContent>
                <w:p w14:paraId="213B27D9" w14:textId="77777777" w:rsidR="003E4EBA" w:rsidRDefault="003E4EBA">
                  <w:pPr>
                    <w:spacing w:line="182" w:lineRule="exact"/>
                    <w:rPr>
                      <w:b/>
                      <w:sz w:val="18"/>
                    </w:rPr>
                  </w:pPr>
                  <w:r>
                    <w:rPr>
                      <w:b/>
                      <w:spacing w:val="-1"/>
                      <w:w w:val="101"/>
                      <w:sz w:val="18"/>
                    </w:rPr>
                    <w:t>D</w:t>
                  </w:r>
                </w:p>
              </w:txbxContent>
            </v:textbox>
            <w10:wrap anchorx="page"/>
          </v:shape>
        </w:pict>
      </w:r>
      <w:r>
        <w:pict w14:anchorId="668A9747">
          <v:shape id="_x0000_s1206" type="#_x0000_t202" style="position:absolute;left:0;text-align:left;margin-left:311.15pt;margin-top:72.6pt;width:5.75pt;height:9.1pt;z-index:-18883072;mso-position-horizontal-relative:page" filled="f" stroked="f">
            <v:textbox inset="0,0,0,0">
              <w:txbxContent>
                <w:p w14:paraId="10DB53CB" w14:textId="77777777" w:rsidR="003E4EBA" w:rsidRDefault="003E4EBA">
                  <w:pPr>
                    <w:spacing w:line="182" w:lineRule="exact"/>
                    <w:rPr>
                      <w:b/>
                      <w:sz w:val="18"/>
                    </w:rPr>
                  </w:pPr>
                  <w:r>
                    <w:rPr>
                      <w:b/>
                      <w:spacing w:val="-1"/>
                      <w:w w:val="101"/>
                      <w:sz w:val="18"/>
                    </w:rPr>
                    <w:t>D</w:t>
                  </w:r>
                </w:p>
              </w:txbxContent>
            </v:textbox>
            <w10:wrap anchorx="page"/>
          </v:shape>
        </w:pict>
      </w:r>
      <w:r>
        <w:pict w14:anchorId="6DDA763A">
          <v:shape id="_x0000_s1205" type="#_x0000_t202" style="position:absolute;left:0;text-align:left;margin-left:400.05pt;margin-top:72.6pt;width:5.75pt;height:9.1pt;z-index:-18882560;mso-position-horizontal-relative:page" filled="f" stroked="f">
            <v:textbox inset="0,0,0,0">
              <w:txbxContent>
                <w:p w14:paraId="749E5858" w14:textId="77777777" w:rsidR="003E4EBA" w:rsidRDefault="003E4EBA">
                  <w:pPr>
                    <w:spacing w:line="182" w:lineRule="exact"/>
                    <w:rPr>
                      <w:b/>
                      <w:sz w:val="18"/>
                    </w:rPr>
                  </w:pPr>
                  <w:r>
                    <w:rPr>
                      <w:b/>
                      <w:spacing w:val="-1"/>
                      <w:w w:val="101"/>
                      <w:sz w:val="18"/>
                    </w:rPr>
                    <w:t>D</w:t>
                  </w:r>
                </w:p>
              </w:txbxContent>
            </v:textbox>
            <w10:wrap anchorx="page"/>
          </v:shape>
        </w:pict>
      </w:r>
      <w:r>
        <w:pict w14:anchorId="70F67D70">
          <v:shape id="_x0000_s1204" type="#_x0000_t202" style="position:absolute;left:0;text-align:left;margin-left:103.8pt;margin-top:43.85pt;width:12.05pt;height:110.75pt;z-index:15804416;mso-position-horizontal-relative:page" filled="f" stroked="f">
            <v:textbox style="layout-flow:vertical;mso-layout-flow-alt:bottom-to-top" inset="0,0,0,0">
              <w:txbxContent>
                <w:p w14:paraId="73A64CE3" w14:textId="77777777" w:rsidR="003E4EBA" w:rsidRDefault="003E4EBA">
                  <w:pPr>
                    <w:spacing w:line="224" w:lineRule="exact"/>
                    <w:ind w:left="20"/>
                    <w:rPr>
                      <w:b/>
                      <w:sz w:val="20"/>
                    </w:rPr>
                  </w:pPr>
                  <w:r>
                    <w:rPr>
                      <w:b/>
                      <w:sz w:val="20"/>
                    </w:rPr>
                    <w:t>Number of Chain Partners</w:t>
                  </w:r>
                </w:p>
              </w:txbxContent>
            </v:textbox>
            <w10:wrap anchorx="page"/>
          </v:shape>
        </w:pict>
      </w:r>
      <w:r w:rsidR="003426F8">
        <w:rPr>
          <w:sz w:val="20"/>
        </w:rPr>
        <w:t>‘Make every supply chain cycle “synchronized” with final customer’s demand’</w:t>
      </w:r>
    </w:p>
    <w:p w14:paraId="378E70C8" w14:textId="77777777" w:rsidR="00407150" w:rsidRDefault="003E4EBA">
      <w:pPr>
        <w:pStyle w:val="BodyText"/>
        <w:spacing w:before="1"/>
        <w:rPr>
          <w:sz w:val="15"/>
        </w:rPr>
      </w:pPr>
      <w:r>
        <w:pict w14:anchorId="3B3720F5">
          <v:group id="_x0000_s1181" style="position:absolute;margin-left:116.7pt;margin-top:11.2pt;width:404.1pt;height:160.6pt;z-index:-15655424;mso-wrap-distance-left:0;mso-wrap-distance-right:0;mso-position-horizontal-relative:page" coordorigin="2334,224" coordsize="8082,3212">
            <v:shape id="_x0000_s1203" type="#_x0000_t75" style="position:absolute;left:2423;top:533;width:3094;height:1791">
              <v:imagedata r:id="rId49" o:title=""/>
            </v:shape>
            <v:shape id="_x0000_s1202" style="position:absolute;left:3721;top:1362;width:516;height:286" coordorigin="3722,1362" coordsize="516,286" path="m3944,1362r-222,143l3944,1648r,-79l4237,1569r,-127l3944,1442r,-80xe" fillcolor="#fc0" stroked="f">
              <v:path arrowok="t"/>
            </v:shape>
            <v:shape id="_x0000_s1201" style="position:absolute;left:3750;top:1647;width:516;height:286" coordorigin="3750,1648" coordsize="516,286" path="m4044,1648r,79l3750,1727r,127l4044,1854r,80l4266,1791,4044,1648xe" fillcolor="#6d8aba" stroked="f">
              <v:path arrowok="t"/>
            </v:shape>
            <v:shape id="_x0000_s1200" type="#_x0000_t75" style="position:absolute;left:5497;top:533;width:4918;height:1791">
              <v:imagedata r:id="rId50" o:title=""/>
            </v:shape>
            <v:shape id="_x0000_s1199" style="position:absolute;left:6338;top:1390;width:507;height:286" coordorigin="6338,1391" coordsize="507,286" path="m6561,1391r-223,143l6561,1677r,-80l6844,1597r,-127l6561,1470r,-79xe" fillcolor="#fc0" stroked="f">
              <v:path arrowok="t"/>
            </v:shape>
            <v:shape id="_x0000_s1198" style="position:absolute;left:6366;top:1676;width:516;height:286" coordorigin="6367,1677" coordsize="516,286" path="m6660,1677r,79l6367,1756r,127l6660,1883r,79l6882,1819,6660,1677xe" fillcolor="#6d8aba" stroked="f">
              <v:path arrowok="t"/>
            </v:shape>
            <v:shape id="_x0000_s1197" style="position:absolute;left:8133;top:1390;width:516;height:286" coordorigin="8133,1391" coordsize="516,286" path="m8356,1391r-223,143l8356,1677r,-80l8649,1597r,-127l8356,1470r,-79xe" fillcolor="#fc0" stroked="f">
              <v:path arrowok="t"/>
            </v:shape>
            <v:shape id="_x0000_s1196" style="position:absolute;left:8162;top:1676;width:516;height:286" coordorigin="8162,1677" coordsize="516,286" path="m8455,1677r,79l8162,1756r,127l8455,1883r,79l8678,1819,8455,1677xe" fillcolor="#6d8aba" stroked="f">
              <v:path arrowok="t"/>
            </v:shape>
            <v:shape id="_x0000_s1195" style="position:absolute;left:2334;top:223;width:8015;height:3212" coordorigin="2334,224" coordsize="8015,3212" path="m10349,3369r-114,-67l10226,3305r-8,13l10220,3327r47,27l2414,3353r1,-3048l2443,352r8,2l2458,350r7,-4l2467,338r-4,-7l2417,252r-16,-28l2334,338r3,8l2350,354r9,-2l2363,345r24,-40l2387,252r,53l2385,3366r14,l2399,3381r7868,2l10320,3383r-53,l10220,3410r-2,9l10226,3433r9,2l10324,3383r25,-14xe" fillcolor="black" stroked="f">
              <v:path arrowok="t"/>
            </v:shape>
            <v:shape id="_x0000_s1194" type="#_x0000_t75" style="position:absolute;left:2423;top:1219;width:1213;height:782">
              <v:imagedata r:id="rId51" o:title=""/>
            </v:shape>
            <v:shape id="_x0000_s1193" type="#_x0000_t75" style="position:absolute;left:4189;top:1219;width:2149;height:782">
              <v:imagedata r:id="rId52" o:title=""/>
            </v:shape>
            <v:shape id="_x0000_s1192" type="#_x0000_t75" style="position:absolute;left:6834;top:1143;width:1290;height:858">
              <v:imagedata r:id="rId53" o:title=""/>
            </v:shape>
            <v:shape id="_x0000_s1191" type="#_x0000_t75" style="position:absolute;left:8629;top:1143;width:1719;height:858">
              <v:imagedata r:id="rId54" o:title=""/>
            </v:shape>
            <v:shape id="_x0000_s1190" style="position:absolute;left:2394;top:2416;width:3009;height:179" coordorigin="2394,2417" coordsize="3009,179" o:spt="100" adj="0,,0" path="m5251,2418r-12,3l5228,2440r3,11l5294,2488r71,l5365,2526r-71,l5231,2562r-3,12l5233,2583r6,9l5251,2595r119,-69l5365,2526r5,l5403,2507r-152,-89xm2546,2417r-152,88l2546,2594r12,-3l2563,2582r6,-9l2566,2561r-63,-37l2432,2524r,-38l2503,2486r63,-36l2569,2438r-6,-9l2558,2420r-12,-3xm5327,2507r-33,19l5365,2526r,-3l5355,2523r-28,-16xm2503,2486r-33,19l2503,2524r2791,2l5327,2507r-33,-19l2503,2486xm2432,2486r,38l2503,2524r-4,-2l2442,2522r,-33l2499,2489r4,-3l2432,2486xm5355,2490r-28,17l5355,2523r,-33xm5365,2490r-10,l5355,2523r10,l5365,2490xm2442,2489r,33l2470,2505r-28,-16xm2470,2505r-28,17l2499,2522r-29,-17xm5294,2488r33,19l5355,2490r10,l5365,2488r-71,xm2499,2489r-57,l2470,2505r29,-16xm2503,2486r-71,l2503,2486r,xe" fillcolor="#6f2f9f" stroked="f">
              <v:stroke joinstyle="round"/>
              <v:formulas/>
              <v:path arrowok="t" o:connecttype="segments"/>
            </v:shape>
            <v:shape id="_x0000_s1189" style="position:absolute;left:5402;top:2416;width:4871;height:179" coordorigin="5402,2417" coordsize="4871,179" o:spt="100" adj="0,,0" path="m10120,2418r-11,3l10103,2430r-5,10l10101,2451r9,5l10164,2488r70,l10234,2526r-70,l10101,2562r-3,12l10103,2583r6,9l10120,2595r120,-69l10234,2526r6,l10272,2507r-142,-83l10120,2418xm5554,2417r-152,88l5545,2588r9,6l5566,2591r5,-9l5577,2572r-3,-11l5564,2555r-53,-31l5440,2524r,-38l5511,2486r63,-36l5577,2438r-6,-9l5566,2420r-12,-3xm10197,2507r-33,19l10234,2526r,-3l10225,2523r-28,-16xm5511,2486r-33,19l5511,2524r4653,2l10197,2507r-33,-19l5511,2486xm5440,2486r,38l5511,2524r-5,-2l5450,2522r,-33l5507,2489r4,-3l5440,2486xm10225,2490r-28,17l10225,2523r,-33xm10234,2490r-9,l10225,2523r9,l10234,2490xm5450,2489r,33l5478,2505r-28,-16xm5478,2505r-28,17l5506,2522r-28,-17xm10164,2488r33,19l10225,2490r9,l10234,2488r-70,xm5507,2489r-57,l5478,2505r29,-16xm5511,2486r-71,l5511,2486r,xe" fillcolor="#375f92" stroked="f">
              <v:stroke joinstyle="round"/>
              <v:formulas/>
              <v:path arrowok="t" o:connecttype="segments"/>
            </v:shape>
            <v:shape id="_x0000_s1188" type="#_x0000_t202" style="position:absolute;left:2583;top:784;width:2789;height:599" filled="f" stroked="f">
              <v:textbox inset="0,0,0,0">
                <w:txbxContent>
                  <w:p w14:paraId="3BF3E3B7" w14:textId="77777777" w:rsidR="003E4EBA" w:rsidRDefault="003E4EBA">
                    <w:pPr>
                      <w:spacing w:line="233" w:lineRule="exact"/>
                      <w:rPr>
                        <w:b/>
                        <w:sz w:val="23"/>
                      </w:rPr>
                    </w:pPr>
                    <w:r>
                      <w:rPr>
                        <w:b/>
                        <w:color w:val="6F2F9F"/>
                        <w:sz w:val="23"/>
                      </w:rPr>
                      <w:t>Common Parts, Raw</w:t>
                    </w:r>
                    <w:r>
                      <w:rPr>
                        <w:b/>
                        <w:color w:val="6F2F9F"/>
                        <w:spacing w:val="-39"/>
                        <w:sz w:val="23"/>
                      </w:rPr>
                      <w:t xml:space="preserve"> </w:t>
                    </w:r>
                    <w:r>
                      <w:rPr>
                        <w:b/>
                        <w:color w:val="6F2F9F"/>
                        <w:sz w:val="23"/>
                      </w:rPr>
                      <w:t>material</w:t>
                    </w:r>
                  </w:p>
                  <w:p w14:paraId="1673BD19" w14:textId="77777777" w:rsidR="003E4EBA" w:rsidRDefault="003E4EBA">
                    <w:pPr>
                      <w:spacing w:before="148" w:line="217" w:lineRule="exact"/>
                      <w:ind w:left="1051" w:right="1178"/>
                      <w:jc w:val="center"/>
                      <w:rPr>
                        <w:b/>
                        <w:sz w:val="18"/>
                      </w:rPr>
                    </w:pPr>
                    <w:proofErr w:type="spellStart"/>
                    <w:r>
                      <w:rPr>
                        <w:b/>
                        <w:sz w:val="18"/>
                      </w:rPr>
                      <w:t>emand</w:t>
                    </w:r>
                    <w:proofErr w:type="spellEnd"/>
                  </w:p>
                </w:txbxContent>
              </v:textbox>
            </v:shape>
            <v:shape id="_x0000_s1187" type="#_x0000_t202" style="position:absolute;left:6337;top:1203;width:538;height:182" filled="f" stroked="f">
              <v:textbox inset="0,0,0,0">
                <w:txbxContent>
                  <w:p w14:paraId="78D47E95" w14:textId="77777777" w:rsidR="003E4EBA" w:rsidRDefault="003E4EBA">
                    <w:pPr>
                      <w:spacing w:line="182" w:lineRule="exact"/>
                      <w:rPr>
                        <w:b/>
                        <w:sz w:val="18"/>
                      </w:rPr>
                    </w:pPr>
                    <w:proofErr w:type="spellStart"/>
                    <w:r>
                      <w:rPr>
                        <w:b/>
                        <w:sz w:val="18"/>
                      </w:rPr>
                      <w:t>emand</w:t>
                    </w:r>
                    <w:proofErr w:type="spellEnd"/>
                  </w:p>
                </w:txbxContent>
              </v:textbox>
            </v:shape>
            <v:shape id="_x0000_s1186" type="#_x0000_t202" style="position:absolute;left:2472;top:1367;width:3789;height:462" filled="f" stroked="f">
              <v:textbox inset="0,0,0,0">
                <w:txbxContent>
                  <w:p w14:paraId="75611659" w14:textId="77777777" w:rsidR="003E4EBA" w:rsidRDefault="003E4EBA">
                    <w:pPr>
                      <w:tabs>
                        <w:tab w:val="left" w:pos="2174"/>
                      </w:tabs>
                      <w:spacing w:line="214" w:lineRule="exact"/>
                      <w:ind w:left="325"/>
                      <w:rPr>
                        <w:sz w:val="20"/>
                      </w:rPr>
                    </w:pPr>
                    <w:r>
                      <w:rPr>
                        <w:color w:val="F1F1F1"/>
                        <w:position w:val="1"/>
                        <w:sz w:val="20"/>
                      </w:rPr>
                      <w:t>Parts</w:t>
                    </w:r>
                    <w:r>
                      <w:rPr>
                        <w:color w:val="F1F1F1"/>
                        <w:position w:val="1"/>
                        <w:sz w:val="20"/>
                      </w:rPr>
                      <w:tab/>
                    </w:r>
                    <w:r>
                      <w:rPr>
                        <w:color w:val="F1F1F1"/>
                        <w:sz w:val="20"/>
                      </w:rPr>
                      <w:t>Assembler</w:t>
                    </w:r>
                    <w:r>
                      <w:rPr>
                        <w:color w:val="F1F1F1"/>
                        <w:spacing w:val="16"/>
                        <w:sz w:val="20"/>
                      </w:rPr>
                      <w:t xml:space="preserve"> </w:t>
                    </w:r>
                    <w:r>
                      <w:rPr>
                        <w:color w:val="F1F1F1"/>
                        <w:sz w:val="20"/>
                      </w:rPr>
                      <w:t>/Final</w:t>
                    </w:r>
                  </w:p>
                  <w:p w14:paraId="28A35CDA" w14:textId="77777777" w:rsidR="003E4EBA" w:rsidRDefault="003E4EBA">
                    <w:pPr>
                      <w:tabs>
                        <w:tab w:val="left" w:pos="1955"/>
                      </w:tabs>
                      <w:spacing w:line="247" w:lineRule="exact"/>
                      <w:rPr>
                        <w:sz w:val="20"/>
                      </w:rPr>
                    </w:pPr>
                    <w:r>
                      <w:rPr>
                        <w:color w:val="F1F1F1"/>
                        <w:position w:val="1"/>
                        <w:sz w:val="20"/>
                      </w:rPr>
                      <w:t>Manufacture</w:t>
                    </w:r>
                    <w:r>
                      <w:rPr>
                        <w:color w:val="F1F1F1"/>
                        <w:position w:val="1"/>
                        <w:sz w:val="20"/>
                      </w:rPr>
                      <w:tab/>
                    </w:r>
                    <w:r>
                      <w:rPr>
                        <w:color w:val="F1F1F1"/>
                        <w:sz w:val="20"/>
                      </w:rPr>
                      <w:t>Product</w:t>
                    </w:r>
                    <w:r>
                      <w:rPr>
                        <w:color w:val="F1F1F1"/>
                        <w:spacing w:val="-5"/>
                        <w:sz w:val="20"/>
                      </w:rPr>
                      <w:t xml:space="preserve"> </w:t>
                    </w:r>
                    <w:r>
                      <w:rPr>
                        <w:color w:val="F1F1F1"/>
                        <w:sz w:val="20"/>
                      </w:rPr>
                      <w:t>Manufacturer</w:t>
                    </w:r>
                  </w:p>
                </w:txbxContent>
              </v:textbox>
            </v:shape>
            <v:shape id="_x0000_s1185" type="#_x0000_t202" style="position:absolute;left:7190;top:786;width:2999;height:1031" filled="f" stroked="f">
              <v:textbox inset="0,0,0,0">
                <w:txbxContent>
                  <w:p w14:paraId="633FBB0B" w14:textId="77777777" w:rsidR="003E4EBA" w:rsidRDefault="003E4EBA">
                    <w:pPr>
                      <w:spacing w:line="233" w:lineRule="exact"/>
                      <w:ind w:left="141"/>
                      <w:rPr>
                        <w:b/>
                        <w:sz w:val="23"/>
                      </w:rPr>
                    </w:pPr>
                    <w:r>
                      <w:rPr>
                        <w:b/>
                        <w:color w:val="006FC0"/>
                        <w:sz w:val="23"/>
                      </w:rPr>
                      <w:t>Final Product</w:t>
                    </w:r>
                  </w:p>
                  <w:p w14:paraId="1EF78491" w14:textId="77777777" w:rsidR="003E4EBA" w:rsidRDefault="003E4EBA">
                    <w:pPr>
                      <w:spacing w:before="148" w:line="190" w:lineRule="exact"/>
                      <w:ind w:left="925"/>
                      <w:rPr>
                        <w:b/>
                        <w:sz w:val="18"/>
                      </w:rPr>
                    </w:pPr>
                    <w:proofErr w:type="spellStart"/>
                    <w:r>
                      <w:rPr>
                        <w:b/>
                        <w:sz w:val="18"/>
                      </w:rPr>
                      <w:t>emand</w:t>
                    </w:r>
                    <w:proofErr w:type="spellEnd"/>
                  </w:p>
                  <w:p w14:paraId="18A573EA" w14:textId="77777777" w:rsidR="003E4EBA" w:rsidRDefault="003E4EBA">
                    <w:pPr>
                      <w:tabs>
                        <w:tab w:val="left" w:pos="1763"/>
                      </w:tabs>
                      <w:spacing w:line="163" w:lineRule="auto"/>
                      <w:rPr>
                        <w:sz w:val="20"/>
                      </w:rPr>
                    </w:pPr>
                    <w:r>
                      <w:rPr>
                        <w:color w:val="F1F1F1"/>
                        <w:position w:val="-9"/>
                        <w:sz w:val="20"/>
                      </w:rPr>
                      <w:t>Distributor</w:t>
                    </w:r>
                    <w:r>
                      <w:rPr>
                        <w:color w:val="F1F1F1"/>
                        <w:position w:val="-9"/>
                        <w:sz w:val="20"/>
                      </w:rPr>
                      <w:tab/>
                    </w:r>
                    <w:r>
                      <w:rPr>
                        <w:color w:val="F1F1F1"/>
                        <w:sz w:val="20"/>
                      </w:rPr>
                      <w:t>Final</w:t>
                    </w:r>
                    <w:r>
                      <w:rPr>
                        <w:color w:val="F1F1F1"/>
                        <w:spacing w:val="-10"/>
                        <w:sz w:val="20"/>
                      </w:rPr>
                      <w:t xml:space="preserve"> </w:t>
                    </w:r>
                    <w:r>
                      <w:rPr>
                        <w:color w:val="F1F1F1"/>
                        <w:sz w:val="20"/>
                      </w:rPr>
                      <w:t>Customer</w:t>
                    </w:r>
                  </w:p>
                  <w:p w14:paraId="1E5C8531" w14:textId="77777777" w:rsidR="003E4EBA" w:rsidRDefault="003E4EBA">
                    <w:pPr>
                      <w:spacing w:line="192" w:lineRule="exact"/>
                      <w:ind w:left="1916"/>
                      <w:rPr>
                        <w:sz w:val="20"/>
                      </w:rPr>
                    </w:pPr>
                    <w:r>
                      <w:rPr>
                        <w:color w:val="F1F1F1"/>
                        <w:sz w:val="20"/>
                      </w:rPr>
                      <w:t>~Consumer</w:t>
                    </w:r>
                  </w:p>
                </w:txbxContent>
              </v:textbox>
            </v:shape>
            <v:shape id="_x0000_s1184" type="#_x0000_t202" style="position:absolute;left:3626;top:1936;width:4978;height:183" filled="f" stroked="f">
              <v:textbox inset="0,0,0,0">
                <w:txbxContent>
                  <w:p w14:paraId="4DE1DE6B" w14:textId="77777777" w:rsidR="003E4EBA" w:rsidRDefault="003E4EBA">
                    <w:pPr>
                      <w:tabs>
                        <w:tab w:val="left" w:pos="2673"/>
                        <w:tab w:val="left" w:pos="4451"/>
                      </w:tabs>
                      <w:spacing w:line="183" w:lineRule="exact"/>
                      <w:rPr>
                        <w:b/>
                        <w:sz w:val="18"/>
                      </w:rPr>
                    </w:pPr>
                    <w:r>
                      <w:rPr>
                        <w:b/>
                        <w:sz w:val="18"/>
                      </w:rPr>
                      <w:t>Supply</w:t>
                    </w:r>
                    <w:r>
                      <w:rPr>
                        <w:b/>
                        <w:sz w:val="18"/>
                      </w:rPr>
                      <w:tab/>
                    </w:r>
                    <w:proofErr w:type="spellStart"/>
                    <w:r>
                      <w:rPr>
                        <w:b/>
                        <w:sz w:val="18"/>
                      </w:rPr>
                      <w:t>Supply</w:t>
                    </w:r>
                    <w:proofErr w:type="spellEnd"/>
                    <w:r>
                      <w:rPr>
                        <w:b/>
                        <w:sz w:val="18"/>
                      </w:rPr>
                      <w:tab/>
                    </w:r>
                    <w:proofErr w:type="spellStart"/>
                    <w:r>
                      <w:rPr>
                        <w:b/>
                        <w:sz w:val="18"/>
                      </w:rPr>
                      <w:t>Supply</w:t>
                    </w:r>
                    <w:proofErr w:type="spellEnd"/>
                  </w:p>
                </w:txbxContent>
              </v:textbox>
            </v:shape>
            <v:shape id="_x0000_s1183" type="#_x0000_t202" style="position:absolute;left:2845;top:2594;width:2108;height:229" filled="f" stroked="f">
              <v:textbox inset="0,0,0,0">
                <w:txbxContent>
                  <w:p w14:paraId="46BA67F0" w14:textId="77777777" w:rsidR="003E4EBA" w:rsidRDefault="003E4EBA">
                    <w:pPr>
                      <w:spacing w:line="229" w:lineRule="exact"/>
                      <w:rPr>
                        <w:b/>
                        <w:sz w:val="23"/>
                      </w:rPr>
                    </w:pPr>
                    <w:r>
                      <w:rPr>
                        <w:b/>
                        <w:color w:val="6F2F9F"/>
                        <w:sz w:val="23"/>
                      </w:rPr>
                      <w:t>Procurement Logistics</w:t>
                    </w:r>
                  </w:p>
                </w:txbxContent>
              </v:textbox>
            </v:shape>
            <v:shape id="_x0000_s1182" type="#_x0000_t202" style="position:absolute;left:6429;top:2595;width:2790;height:229" filled="f" stroked="f">
              <v:textbox inset="0,0,0,0">
                <w:txbxContent>
                  <w:p w14:paraId="38D13A41" w14:textId="77777777" w:rsidR="003E4EBA" w:rsidRDefault="003E4EBA">
                    <w:pPr>
                      <w:spacing w:line="229" w:lineRule="exact"/>
                      <w:rPr>
                        <w:b/>
                        <w:sz w:val="23"/>
                      </w:rPr>
                    </w:pPr>
                    <w:r>
                      <w:rPr>
                        <w:b/>
                        <w:color w:val="375F92"/>
                        <w:sz w:val="23"/>
                      </w:rPr>
                      <w:t>Product Distribution</w:t>
                    </w:r>
                    <w:r>
                      <w:rPr>
                        <w:b/>
                        <w:color w:val="375F92"/>
                        <w:spacing w:val="-40"/>
                        <w:sz w:val="23"/>
                      </w:rPr>
                      <w:t xml:space="preserve"> </w:t>
                    </w:r>
                    <w:r>
                      <w:rPr>
                        <w:b/>
                        <w:color w:val="375F92"/>
                        <w:sz w:val="23"/>
                      </w:rPr>
                      <w:t>Logistics</w:t>
                    </w:r>
                  </w:p>
                </w:txbxContent>
              </v:textbox>
            </v:shape>
            <w10:wrap type="topAndBottom" anchorx="page"/>
          </v:group>
        </w:pict>
      </w:r>
    </w:p>
    <w:p w14:paraId="6E897561" w14:textId="77777777" w:rsidR="00407150" w:rsidRDefault="003426F8">
      <w:pPr>
        <w:spacing w:line="196" w:lineRule="exact"/>
        <w:ind w:left="707" w:right="1160"/>
        <w:jc w:val="center"/>
        <w:rPr>
          <w:b/>
          <w:sz w:val="20"/>
        </w:rPr>
      </w:pPr>
      <w:r>
        <w:rPr>
          <w:b/>
          <w:sz w:val="20"/>
        </w:rPr>
        <w:t>Distance/Lead Time</w:t>
      </w:r>
    </w:p>
    <w:p w14:paraId="2A690A71" w14:textId="23C55BB7" w:rsidR="00407150" w:rsidRDefault="003426F8">
      <w:pPr>
        <w:spacing w:before="63" w:line="350" w:lineRule="exact"/>
        <w:ind w:left="864"/>
        <w:rPr>
          <w:rFonts w:ascii="Microsoft JhengHei"/>
          <w:sz w:val="23"/>
        </w:rPr>
      </w:pPr>
      <w:r>
        <w:rPr>
          <w:rFonts w:ascii="Microsoft JhengHei"/>
          <w:color w:val="C00000"/>
          <w:sz w:val="23"/>
        </w:rPr>
        <w:t>With increased globalization and offshore sourcing, global supply chain</w:t>
      </w:r>
    </w:p>
    <w:p w14:paraId="1AC262CD" w14:textId="77777777" w:rsidR="00407150" w:rsidRDefault="003426F8">
      <w:pPr>
        <w:pStyle w:val="ListParagraph"/>
        <w:numPr>
          <w:ilvl w:val="0"/>
          <w:numId w:val="20"/>
        </w:numPr>
        <w:tabs>
          <w:tab w:val="left" w:pos="864"/>
          <w:tab w:val="left" w:pos="865"/>
        </w:tabs>
        <w:spacing w:line="182" w:lineRule="auto"/>
        <w:ind w:left="864" w:hanging="627"/>
        <w:rPr>
          <w:rFonts w:ascii="Arial" w:hAnsi="Arial"/>
          <w:sz w:val="24"/>
        </w:rPr>
      </w:pPr>
      <w:r>
        <w:rPr>
          <w:rFonts w:ascii="Microsoft JhengHei" w:hAnsi="Microsoft JhengHei"/>
          <w:color w:val="C00000"/>
          <w:sz w:val="23"/>
        </w:rPr>
        <w:t>management is becoming an important issue for many</w:t>
      </w:r>
      <w:r>
        <w:rPr>
          <w:rFonts w:ascii="Microsoft JhengHei" w:hAnsi="Microsoft JhengHei"/>
          <w:color w:val="C00000"/>
          <w:spacing w:val="-33"/>
          <w:sz w:val="23"/>
        </w:rPr>
        <w:t xml:space="preserve"> </w:t>
      </w:r>
      <w:r>
        <w:rPr>
          <w:rFonts w:ascii="Microsoft JhengHei" w:hAnsi="Microsoft JhengHei"/>
          <w:color w:val="C00000"/>
          <w:sz w:val="23"/>
        </w:rPr>
        <w:t>businesses.</w:t>
      </w:r>
    </w:p>
    <w:p w14:paraId="2E550C78" w14:textId="77777777" w:rsidR="00407150" w:rsidRDefault="00407150">
      <w:pPr>
        <w:pStyle w:val="BodyText"/>
        <w:spacing w:before="16"/>
        <w:rPr>
          <w:rFonts w:ascii="Microsoft JhengHei"/>
          <w:sz w:val="10"/>
        </w:rPr>
      </w:pPr>
    </w:p>
    <w:p w14:paraId="0FCC21B3" w14:textId="77777777" w:rsidR="00407150" w:rsidRDefault="003426F8">
      <w:pPr>
        <w:pStyle w:val="BodyText"/>
        <w:spacing w:before="52"/>
        <w:ind w:left="447" w:right="697"/>
      </w:pPr>
      <w:r>
        <w:t>Source: Harvey, et al. (2013). Aligning global organizations' human capital needs and global supply-chain strategies. Asia Pacific Journal of Human Resources, 51(1), 4-21.</w:t>
      </w:r>
    </w:p>
    <w:p w14:paraId="25359C28" w14:textId="77777777" w:rsidR="00407150" w:rsidRDefault="00407150">
      <w:pPr>
        <w:pStyle w:val="BodyText"/>
        <w:spacing w:before="12"/>
        <w:rPr>
          <w:sz w:val="22"/>
        </w:rPr>
      </w:pPr>
    </w:p>
    <w:p w14:paraId="14B472FD" w14:textId="77777777" w:rsidR="00407150" w:rsidRDefault="003426F8">
      <w:pPr>
        <w:pStyle w:val="ListParagraph"/>
        <w:numPr>
          <w:ilvl w:val="1"/>
          <w:numId w:val="21"/>
        </w:numPr>
        <w:tabs>
          <w:tab w:val="left" w:pos="853"/>
        </w:tabs>
        <w:rPr>
          <w:sz w:val="24"/>
        </w:rPr>
      </w:pPr>
      <w:r>
        <w:rPr>
          <w:sz w:val="24"/>
        </w:rPr>
        <w:t>HR and Supply</w:t>
      </w:r>
      <w:r>
        <w:rPr>
          <w:spacing w:val="-3"/>
          <w:sz w:val="24"/>
        </w:rPr>
        <w:t xml:space="preserve"> </w:t>
      </w:r>
      <w:r>
        <w:rPr>
          <w:sz w:val="24"/>
        </w:rPr>
        <w:t>Chain</w:t>
      </w:r>
    </w:p>
    <w:p w14:paraId="69AC202F" w14:textId="77777777" w:rsidR="00407150" w:rsidRDefault="003426F8">
      <w:pPr>
        <w:pStyle w:val="BodyText"/>
        <w:spacing w:before="180"/>
        <w:ind w:left="852" w:right="673"/>
      </w:pPr>
      <w:r>
        <w:t>Traditionally, HR strategy involves developing flexible systems of HR best practices that promote an organization’s business strategies. Applying these activities to the supply chain context produces these progressively broader benefits:</w:t>
      </w:r>
    </w:p>
    <w:p w14:paraId="0B5BA7D5" w14:textId="77777777" w:rsidR="00407150" w:rsidRDefault="00407150">
      <w:pPr>
        <w:pStyle w:val="BodyText"/>
        <w:rPr>
          <w:sz w:val="23"/>
        </w:rPr>
      </w:pPr>
    </w:p>
    <w:p w14:paraId="56425A6A" w14:textId="77777777" w:rsidR="00407150" w:rsidRDefault="003426F8">
      <w:pPr>
        <w:pStyle w:val="ListParagraph"/>
        <w:numPr>
          <w:ilvl w:val="0"/>
          <w:numId w:val="19"/>
        </w:numPr>
        <w:tabs>
          <w:tab w:val="left" w:pos="1333"/>
          <w:tab w:val="left" w:pos="1334"/>
        </w:tabs>
        <w:ind w:right="919"/>
        <w:rPr>
          <w:sz w:val="24"/>
        </w:rPr>
      </w:pPr>
      <w:r>
        <w:rPr>
          <w:sz w:val="24"/>
        </w:rPr>
        <w:t xml:space="preserve">Considering supply chain </w:t>
      </w:r>
      <w:r>
        <w:rPr>
          <w:spacing w:val="-4"/>
          <w:sz w:val="24"/>
        </w:rPr>
        <w:t xml:space="preserve">strategy, </w:t>
      </w:r>
      <w:r>
        <w:rPr>
          <w:sz w:val="24"/>
        </w:rPr>
        <w:t>characteristics and partners when</w:t>
      </w:r>
      <w:r>
        <w:rPr>
          <w:spacing w:val="-39"/>
          <w:sz w:val="24"/>
        </w:rPr>
        <w:t xml:space="preserve"> </w:t>
      </w:r>
      <w:r>
        <w:rPr>
          <w:sz w:val="24"/>
        </w:rPr>
        <w:t xml:space="preserve">developing the HR </w:t>
      </w:r>
      <w:r>
        <w:rPr>
          <w:spacing w:val="-4"/>
          <w:sz w:val="24"/>
        </w:rPr>
        <w:t>strategy.</w:t>
      </w:r>
    </w:p>
    <w:p w14:paraId="4A936BA6" w14:textId="77777777" w:rsidR="00407150" w:rsidRDefault="003426F8">
      <w:pPr>
        <w:pStyle w:val="ListParagraph"/>
        <w:numPr>
          <w:ilvl w:val="0"/>
          <w:numId w:val="19"/>
        </w:numPr>
        <w:tabs>
          <w:tab w:val="left" w:pos="1333"/>
          <w:tab w:val="left" w:pos="1334"/>
        </w:tabs>
        <w:spacing w:before="180"/>
        <w:ind w:right="1668"/>
        <w:rPr>
          <w:sz w:val="24"/>
        </w:rPr>
      </w:pPr>
      <w:r>
        <w:rPr>
          <w:sz w:val="24"/>
        </w:rPr>
        <w:t>Using</w:t>
      </w:r>
      <w:r>
        <w:rPr>
          <w:spacing w:val="-7"/>
          <w:sz w:val="24"/>
        </w:rPr>
        <w:t xml:space="preserve"> </w:t>
      </w:r>
      <w:r>
        <w:rPr>
          <w:sz w:val="24"/>
        </w:rPr>
        <w:t>HR</w:t>
      </w:r>
      <w:r>
        <w:rPr>
          <w:spacing w:val="-7"/>
          <w:sz w:val="24"/>
        </w:rPr>
        <w:t xml:space="preserve"> </w:t>
      </w:r>
      <w:r>
        <w:rPr>
          <w:sz w:val="24"/>
        </w:rPr>
        <w:t>systems</w:t>
      </w:r>
      <w:r>
        <w:rPr>
          <w:spacing w:val="-6"/>
          <w:sz w:val="24"/>
        </w:rPr>
        <w:t xml:space="preserve"> </w:t>
      </w:r>
      <w:r>
        <w:rPr>
          <w:sz w:val="24"/>
        </w:rPr>
        <w:t>(</w:t>
      </w:r>
      <w:proofErr w:type="gramStart"/>
      <w:r>
        <w:rPr>
          <w:sz w:val="24"/>
        </w:rPr>
        <w:t>e.g.</w:t>
      </w:r>
      <w:proofErr w:type="gramEnd"/>
      <w:r>
        <w:rPr>
          <w:spacing w:val="-7"/>
          <w:sz w:val="24"/>
        </w:rPr>
        <w:t xml:space="preserve"> </w:t>
      </w:r>
      <w:r>
        <w:rPr>
          <w:sz w:val="24"/>
        </w:rPr>
        <w:t>incentives,</w:t>
      </w:r>
      <w:r>
        <w:rPr>
          <w:spacing w:val="-6"/>
          <w:sz w:val="24"/>
        </w:rPr>
        <w:t xml:space="preserve"> </w:t>
      </w:r>
      <w:r>
        <w:rPr>
          <w:sz w:val="24"/>
        </w:rPr>
        <w:t>performance</w:t>
      </w:r>
      <w:r>
        <w:rPr>
          <w:spacing w:val="-7"/>
          <w:sz w:val="24"/>
        </w:rPr>
        <w:t xml:space="preserve"> </w:t>
      </w:r>
      <w:r>
        <w:rPr>
          <w:sz w:val="24"/>
        </w:rPr>
        <w:t>management,</w:t>
      </w:r>
      <w:r>
        <w:rPr>
          <w:spacing w:val="-6"/>
          <w:sz w:val="24"/>
        </w:rPr>
        <w:t xml:space="preserve"> </w:t>
      </w:r>
      <w:r>
        <w:rPr>
          <w:sz w:val="24"/>
        </w:rPr>
        <w:t>long-term relationships) to manage supply chain</w:t>
      </w:r>
      <w:r>
        <w:rPr>
          <w:spacing w:val="-7"/>
          <w:sz w:val="24"/>
        </w:rPr>
        <w:t xml:space="preserve"> </w:t>
      </w:r>
      <w:r>
        <w:rPr>
          <w:sz w:val="24"/>
        </w:rPr>
        <w:t>partners.</w:t>
      </w:r>
    </w:p>
    <w:p w14:paraId="1495A2AA" w14:textId="77777777" w:rsidR="00407150" w:rsidRDefault="003426F8">
      <w:pPr>
        <w:pStyle w:val="ListParagraph"/>
        <w:numPr>
          <w:ilvl w:val="0"/>
          <w:numId w:val="19"/>
        </w:numPr>
        <w:tabs>
          <w:tab w:val="left" w:pos="1333"/>
          <w:tab w:val="left" w:pos="1334"/>
        </w:tabs>
        <w:spacing w:before="179"/>
        <w:ind w:right="1431"/>
        <w:rPr>
          <w:sz w:val="24"/>
        </w:rPr>
      </w:pPr>
      <w:r>
        <w:rPr>
          <w:sz w:val="24"/>
        </w:rPr>
        <w:t>Collaborating</w:t>
      </w:r>
      <w:r>
        <w:rPr>
          <w:spacing w:val="-6"/>
          <w:sz w:val="24"/>
        </w:rPr>
        <w:t xml:space="preserve"> </w:t>
      </w:r>
      <w:r>
        <w:rPr>
          <w:sz w:val="24"/>
        </w:rPr>
        <w:t>with</w:t>
      </w:r>
      <w:r>
        <w:rPr>
          <w:spacing w:val="-7"/>
          <w:sz w:val="24"/>
        </w:rPr>
        <w:t xml:space="preserve"> </w:t>
      </w:r>
      <w:r>
        <w:rPr>
          <w:sz w:val="24"/>
        </w:rPr>
        <w:t>the</w:t>
      </w:r>
      <w:r>
        <w:rPr>
          <w:spacing w:val="-6"/>
          <w:sz w:val="24"/>
        </w:rPr>
        <w:t xml:space="preserve"> </w:t>
      </w:r>
      <w:r>
        <w:rPr>
          <w:sz w:val="24"/>
        </w:rPr>
        <w:t>supply</w:t>
      </w:r>
      <w:r>
        <w:rPr>
          <w:spacing w:val="-7"/>
          <w:sz w:val="24"/>
        </w:rPr>
        <w:t xml:space="preserve"> </w:t>
      </w:r>
      <w:r>
        <w:rPr>
          <w:sz w:val="24"/>
        </w:rPr>
        <w:t>chain</w:t>
      </w:r>
      <w:r>
        <w:rPr>
          <w:spacing w:val="-7"/>
          <w:sz w:val="24"/>
        </w:rPr>
        <w:t xml:space="preserve"> </w:t>
      </w:r>
      <w:r>
        <w:rPr>
          <w:sz w:val="24"/>
        </w:rPr>
        <w:t>partners</w:t>
      </w:r>
      <w:r>
        <w:rPr>
          <w:spacing w:val="-7"/>
          <w:sz w:val="24"/>
        </w:rPr>
        <w:t xml:space="preserve"> </w:t>
      </w:r>
      <w:r>
        <w:rPr>
          <w:sz w:val="24"/>
        </w:rPr>
        <w:t>to</w:t>
      </w:r>
      <w:r>
        <w:rPr>
          <w:spacing w:val="-7"/>
          <w:sz w:val="24"/>
        </w:rPr>
        <w:t xml:space="preserve"> </w:t>
      </w:r>
      <w:r>
        <w:rPr>
          <w:sz w:val="24"/>
        </w:rPr>
        <w:t>develop</w:t>
      </w:r>
      <w:r>
        <w:rPr>
          <w:spacing w:val="-6"/>
          <w:sz w:val="24"/>
        </w:rPr>
        <w:t xml:space="preserve"> </w:t>
      </w:r>
      <w:r>
        <w:rPr>
          <w:sz w:val="24"/>
        </w:rPr>
        <w:t>and</w:t>
      </w:r>
      <w:r>
        <w:rPr>
          <w:spacing w:val="-7"/>
          <w:sz w:val="24"/>
        </w:rPr>
        <w:t xml:space="preserve"> </w:t>
      </w:r>
      <w:r>
        <w:rPr>
          <w:sz w:val="24"/>
        </w:rPr>
        <w:t>coordinate</w:t>
      </w:r>
      <w:r>
        <w:rPr>
          <w:spacing w:val="-5"/>
          <w:sz w:val="24"/>
        </w:rPr>
        <w:t xml:space="preserve"> </w:t>
      </w:r>
      <w:r>
        <w:rPr>
          <w:sz w:val="24"/>
        </w:rPr>
        <w:t>HR systems for the supply chain as a</w:t>
      </w:r>
      <w:r>
        <w:rPr>
          <w:spacing w:val="-8"/>
          <w:sz w:val="24"/>
        </w:rPr>
        <w:t xml:space="preserve"> </w:t>
      </w:r>
      <w:r>
        <w:rPr>
          <w:sz w:val="24"/>
        </w:rPr>
        <w:t>whole.</w:t>
      </w:r>
    </w:p>
    <w:p w14:paraId="4B8E01B0" w14:textId="77777777" w:rsidR="00407150" w:rsidRDefault="00407150">
      <w:pPr>
        <w:pStyle w:val="BodyText"/>
        <w:spacing w:before="12"/>
        <w:rPr>
          <w:sz w:val="22"/>
        </w:rPr>
      </w:pPr>
    </w:p>
    <w:p w14:paraId="21E3A40A" w14:textId="77777777" w:rsidR="00407150" w:rsidRDefault="003426F8">
      <w:pPr>
        <w:pStyle w:val="ListParagraph"/>
        <w:numPr>
          <w:ilvl w:val="1"/>
          <w:numId w:val="21"/>
        </w:numPr>
        <w:tabs>
          <w:tab w:val="left" w:pos="853"/>
        </w:tabs>
        <w:rPr>
          <w:sz w:val="24"/>
        </w:rPr>
      </w:pPr>
      <w:r>
        <w:rPr>
          <w:sz w:val="24"/>
        </w:rPr>
        <w:t>Staffing and Supply</w:t>
      </w:r>
      <w:r>
        <w:rPr>
          <w:spacing w:val="-1"/>
          <w:sz w:val="24"/>
        </w:rPr>
        <w:t xml:space="preserve"> </w:t>
      </w:r>
      <w:r>
        <w:rPr>
          <w:sz w:val="24"/>
        </w:rPr>
        <w:t>Chain</w:t>
      </w:r>
    </w:p>
    <w:p w14:paraId="3518EB13" w14:textId="77777777" w:rsidR="00407150" w:rsidRDefault="003426F8">
      <w:pPr>
        <w:pStyle w:val="BodyText"/>
        <w:spacing w:before="180"/>
        <w:ind w:left="910" w:right="727"/>
      </w:pPr>
      <w:r>
        <w:t>Applying traditional (intra-organization) HR planning and recruitment activities to the supply chain partner firms produces these larger (inter-organization) benefits:</w:t>
      </w:r>
    </w:p>
    <w:p w14:paraId="17FF10C5" w14:textId="77777777" w:rsidR="00407150" w:rsidRDefault="00407150">
      <w:pPr>
        <w:pStyle w:val="BodyText"/>
        <w:spacing w:before="11"/>
        <w:rPr>
          <w:sz w:val="22"/>
        </w:rPr>
      </w:pPr>
    </w:p>
    <w:p w14:paraId="2F331961" w14:textId="77777777" w:rsidR="00407150" w:rsidRDefault="003426F8">
      <w:pPr>
        <w:pStyle w:val="ListParagraph"/>
        <w:numPr>
          <w:ilvl w:val="0"/>
          <w:numId w:val="18"/>
        </w:numPr>
        <w:tabs>
          <w:tab w:val="left" w:pos="1333"/>
          <w:tab w:val="left" w:pos="1334"/>
        </w:tabs>
        <w:ind w:hanging="482"/>
        <w:rPr>
          <w:sz w:val="24"/>
        </w:rPr>
      </w:pPr>
      <w:r>
        <w:rPr>
          <w:sz w:val="24"/>
        </w:rPr>
        <w:t>Aligning recruitment practices among the supply chain</w:t>
      </w:r>
      <w:r>
        <w:rPr>
          <w:spacing w:val="-5"/>
          <w:sz w:val="24"/>
        </w:rPr>
        <w:t xml:space="preserve"> </w:t>
      </w:r>
      <w:r>
        <w:rPr>
          <w:sz w:val="24"/>
        </w:rPr>
        <w:t>firms.</w:t>
      </w:r>
    </w:p>
    <w:p w14:paraId="56616079" w14:textId="77777777" w:rsidR="00407150" w:rsidRDefault="003426F8">
      <w:pPr>
        <w:pStyle w:val="ListParagraph"/>
        <w:numPr>
          <w:ilvl w:val="0"/>
          <w:numId w:val="18"/>
        </w:numPr>
        <w:tabs>
          <w:tab w:val="left" w:pos="1333"/>
          <w:tab w:val="left" w:pos="1334"/>
        </w:tabs>
        <w:spacing w:before="180"/>
        <w:ind w:hanging="482"/>
        <w:rPr>
          <w:sz w:val="24"/>
        </w:rPr>
      </w:pPr>
      <w:r>
        <w:rPr>
          <w:sz w:val="24"/>
        </w:rPr>
        <w:t>Sharing applicant</w:t>
      </w:r>
      <w:r>
        <w:rPr>
          <w:spacing w:val="-1"/>
          <w:sz w:val="24"/>
        </w:rPr>
        <w:t xml:space="preserve"> </w:t>
      </w:r>
      <w:r>
        <w:rPr>
          <w:sz w:val="24"/>
        </w:rPr>
        <w:t>pools.</w:t>
      </w:r>
    </w:p>
    <w:p w14:paraId="70BEF1AC" w14:textId="77777777" w:rsidR="00407150" w:rsidRDefault="003426F8">
      <w:pPr>
        <w:pStyle w:val="ListParagraph"/>
        <w:numPr>
          <w:ilvl w:val="0"/>
          <w:numId w:val="18"/>
        </w:numPr>
        <w:tabs>
          <w:tab w:val="left" w:pos="1333"/>
          <w:tab w:val="left" w:pos="1334"/>
        </w:tabs>
        <w:spacing w:before="181"/>
        <w:ind w:hanging="482"/>
        <w:rPr>
          <w:sz w:val="24"/>
        </w:rPr>
      </w:pPr>
      <w:r>
        <w:rPr>
          <w:sz w:val="24"/>
        </w:rPr>
        <w:t>Forecasting labor demand and supply across the entire supply</w:t>
      </w:r>
      <w:r>
        <w:rPr>
          <w:spacing w:val="-12"/>
          <w:sz w:val="24"/>
        </w:rPr>
        <w:t xml:space="preserve"> </w:t>
      </w:r>
      <w:r>
        <w:rPr>
          <w:sz w:val="24"/>
        </w:rPr>
        <w:t>chain.</w:t>
      </w:r>
    </w:p>
    <w:p w14:paraId="684A4D04" w14:textId="77777777" w:rsidR="00407150" w:rsidRDefault="00407150">
      <w:pPr>
        <w:pStyle w:val="BodyText"/>
        <w:spacing w:before="10"/>
        <w:rPr>
          <w:sz w:val="22"/>
        </w:rPr>
      </w:pPr>
    </w:p>
    <w:p w14:paraId="05798446" w14:textId="77777777" w:rsidR="00407150" w:rsidRDefault="003426F8">
      <w:pPr>
        <w:pStyle w:val="ListParagraph"/>
        <w:numPr>
          <w:ilvl w:val="1"/>
          <w:numId w:val="21"/>
        </w:numPr>
        <w:tabs>
          <w:tab w:val="left" w:pos="853"/>
        </w:tabs>
        <w:spacing w:before="1"/>
        <w:rPr>
          <w:sz w:val="24"/>
        </w:rPr>
      </w:pPr>
      <w:r>
        <w:rPr>
          <w:spacing w:val="-3"/>
          <w:sz w:val="24"/>
        </w:rPr>
        <w:t xml:space="preserve">Training </w:t>
      </w:r>
      <w:r>
        <w:rPr>
          <w:sz w:val="24"/>
        </w:rPr>
        <w:t>and Supply</w:t>
      </w:r>
      <w:r>
        <w:rPr>
          <w:spacing w:val="-1"/>
          <w:sz w:val="24"/>
        </w:rPr>
        <w:t xml:space="preserve"> </w:t>
      </w:r>
      <w:r>
        <w:rPr>
          <w:sz w:val="24"/>
        </w:rPr>
        <w:t>Chain</w:t>
      </w:r>
    </w:p>
    <w:p w14:paraId="21D42189" w14:textId="77777777" w:rsidR="00407150" w:rsidRDefault="003426F8">
      <w:pPr>
        <w:pStyle w:val="BodyText"/>
        <w:spacing w:before="181"/>
        <w:ind w:left="910"/>
      </w:pPr>
      <w:r>
        <w:t>Broadening applications of HR training activities produces these benefits:</w:t>
      </w:r>
    </w:p>
    <w:p w14:paraId="62174FC5" w14:textId="77777777" w:rsidR="00407150" w:rsidRDefault="00407150">
      <w:pPr>
        <w:sectPr w:rsidR="00407150">
          <w:pgSz w:w="11910" w:h="16840"/>
          <w:pgMar w:top="1440" w:right="700" w:bottom="280" w:left="1180" w:header="720" w:footer="720" w:gutter="0"/>
          <w:cols w:space="720"/>
        </w:sectPr>
      </w:pPr>
    </w:p>
    <w:p w14:paraId="335C31F4" w14:textId="77777777" w:rsidR="00407150" w:rsidRDefault="003426F8">
      <w:pPr>
        <w:spacing w:before="31"/>
        <w:ind w:right="714"/>
        <w:jc w:val="right"/>
        <w:rPr>
          <w:sz w:val="20"/>
        </w:rPr>
      </w:pPr>
      <w:r>
        <w:rPr>
          <w:sz w:val="20"/>
        </w:rPr>
        <w:lastRenderedPageBreak/>
        <w:t>81</w:t>
      </w:r>
    </w:p>
    <w:p w14:paraId="72F51B01" w14:textId="77777777" w:rsidR="00407150" w:rsidRDefault="00407150">
      <w:pPr>
        <w:pStyle w:val="BodyText"/>
        <w:spacing w:before="6"/>
        <w:rPr>
          <w:sz w:val="26"/>
        </w:rPr>
      </w:pPr>
    </w:p>
    <w:p w14:paraId="4019EC80" w14:textId="77777777" w:rsidR="00407150" w:rsidRDefault="003426F8">
      <w:pPr>
        <w:pStyle w:val="ListParagraph"/>
        <w:numPr>
          <w:ilvl w:val="0"/>
          <w:numId w:val="17"/>
        </w:numPr>
        <w:tabs>
          <w:tab w:val="left" w:pos="1333"/>
          <w:tab w:val="left" w:pos="1334"/>
        </w:tabs>
        <w:ind w:right="1035"/>
        <w:rPr>
          <w:sz w:val="24"/>
        </w:rPr>
      </w:pPr>
      <w:r>
        <w:rPr>
          <w:sz w:val="24"/>
        </w:rPr>
        <w:t xml:space="preserve">Identifying training needs and objectives specifically </w:t>
      </w:r>
      <w:r>
        <w:rPr>
          <w:spacing w:val="-3"/>
          <w:sz w:val="24"/>
        </w:rPr>
        <w:t xml:space="preserve">for </w:t>
      </w:r>
      <w:r>
        <w:rPr>
          <w:sz w:val="24"/>
        </w:rPr>
        <w:t>supply chain</w:t>
      </w:r>
      <w:r>
        <w:rPr>
          <w:spacing w:val="-36"/>
          <w:sz w:val="24"/>
        </w:rPr>
        <w:t xml:space="preserve"> </w:t>
      </w:r>
      <w:r>
        <w:rPr>
          <w:sz w:val="24"/>
        </w:rPr>
        <w:t>positions, and designing training to meet those</w:t>
      </w:r>
      <w:r>
        <w:rPr>
          <w:spacing w:val="-8"/>
          <w:sz w:val="24"/>
        </w:rPr>
        <w:t xml:space="preserve"> </w:t>
      </w:r>
      <w:r>
        <w:rPr>
          <w:sz w:val="24"/>
        </w:rPr>
        <w:t>needs.</w:t>
      </w:r>
    </w:p>
    <w:p w14:paraId="3D92BD25" w14:textId="77777777" w:rsidR="00407150" w:rsidRDefault="003426F8">
      <w:pPr>
        <w:pStyle w:val="ListParagraph"/>
        <w:numPr>
          <w:ilvl w:val="0"/>
          <w:numId w:val="17"/>
        </w:numPr>
        <w:tabs>
          <w:tab w:val="left" w:pos="1333"/>
          <w:tab w:val="left" w:pos="1334"/>
        </w:tabs>
        <w:spacing w:before="180"/>
        <w:ind w:right="1163"/>
        <w:rPr>
          <w:sz w:val="24"/>
        </w:rPr>
      </w:pPr>
      <w:r>
        <w:rPr>
          <w:sz w:val="24"/>
        </w:rPr>
        <w:t>Identifying</w:t>
      </w:r>
      <w:r>
        <w:rPr>
          <w:spacing w:val="-4"/>
          <w:sz w:val="24"/>
        </w:rPr>
        <w:t xml:space="preserve"> </w:t>
      </w:r>
      <w:r>
        <w:rPr>
          <w:sz w:val="24"/>
        </w:rPr>
        <w:t>the</w:t>
      </w:r>
      <w:r>
        <w:rPr>
          <w:spacing w:val="-3"/>
          <w:sz w:val="24"/>
        </w:rPr>
        <w:t xml:space="preserve"> </w:t>
      </w:r>
      <w:r>
        <w:rPr>
          <w:sz w:val="24"/>
        </w:rPr>
        <w:t>training</w:t>
      </w:r>
      <w:r>
        <w:rPr>
          <w:spacing w:val="-5"/>
          <w:sz w:val="24"/>
        </w:rPr>
        <w:t xml:space="preserve"> </w:t>
      </w:r>
      <w:r>
        <w:rPr>
          <w:sz w:val="24"/>
        </w:rPr>
        <w:t>needs</w:t>
      </w:r>
      <w:r>
        <w:rPr>
          <w:spacing w:val="-4"/>
          <w:sz w:val="24"/>
        </w:rPr>
        <w:t xml:space="preserve"> </w:t>
      </w:r>
      <w:r>
        <w:rPr>
          <w:sz w:val="24"/>
        </w:rPr>
        <w:t>of</w:t>
      </w:r>
      <w:r>
        <w:rPr>
          <w:spacing w:val="-4"/>
          <w:sz w:val="24"/>
        </w:rPr>
        <w:t xml:space="preserve"> </w:t>
      </w:r>
      <w:r>
        <w:rPr>
          <w:sz w:val="24"/>
        </w:rPr>
        <w:t>the</w:t>
      </w:r>
      <w:r>
        <w:rPr>
          <w:spacing w:val="-3"/>
          <w:sz w:val="24"/>
        </w:rPr>
        <w:t xml:space="preserve"> </w:t>
      </w:r>
      <w:r>
        <w:rPr>
          <w:sz w:val="24"/>
        </w:rPr>
        <w:t>supply</w:t>
      </w:r>
      <w:r>
        <w:rPr>
          <w:spacing w:val="-4"/>
          <w:sz w:val="24"/>
        </w:rPr>
        <w:t xml:space="preserve"> </w:t>
      </w:r>
      <w:r>
        <w:rPr>
          <w:sz w:val="24"/>
        </w:rPr>
        <w:t>chain</w:t>
      </w:r>
      <w:r>
        <w:rPr>
          <w:spacing w:val="-3"/>
          <w:sz w:val="24"/>
        </w:rPr>
        <w:t xml:space="preserve"> </w:t>
      </w:r>
      <w:r>
        <w:rPr>
          <w:sz w:val="24"/>
        </w:rPr>
        <w:t>partners,</w:t>
      </w:r>
      <w:r>
        <w:rPr>
          <w:spacing w:val="-5"/>
          <w:sz w:val="24"/>
        </w:rPr>
        <w:t xml:space="preserve"> </w:t>
      </w:r>
      <w:r>
        <w:rPr>
          <w:sz w:val="24"/>
        </w:rPr>
        <w:t>and</w:t>
      </w:r>
      <w:r>
        <w:rPr>
          <w:spacing w:val="-5"/>
          <w:sz w:val="24"/>
        </w:rPr>
        <w:t xml:space="preserve"> </w:t>
      </w:r>
      <w:r>
        <w:rPr>
          <w:sz w:val="24"/>
        </w:rPr>
        <w:t>training</w:t>
      </w:r>
      <w:r>
        <w:rPr>
          <w:spacing w:val="-4"/>
          <w:sz w:val="24"/>
        </w:rPr>
        <w:t xml:space="preserve"> </w:t>
      </w:r>
      <w:r>
        <w:rPr>
          <w:sz w:val="24"/>
        </w:rPr>
        <w:t>those partners (or vice</w:t>
      </w:r>
      <w:r>
        <w:rPr>
          <w:spacing w:val="-3"/>
          <w:sz w:val="24"/>
        </w:rPr>
        <w:t xml:space="preserve"> </w:t>
      </w:r>
      <w:r>
        <w:rPr>
          <w:sz w:val="24"/>
        </w:rPr>
        <w:t>versa).</w:t>
      </w:r>
    </w:p>
    <w:p w14:paraId="416F1BB1" w14:textId="77777777" w:rsidR="00407150" w:rsidRDefault="003426F8">
      <w:pPr>
        <w:pStyle w:val="ListParagraph"/>
        <w:numPr>
          <w:ilvl w:val="0"/>
          <w:numId w:val="17"/>
        </w:numPr>
        <w:tabs>
          <w:tab w:val="left" w:pos="1333"/>
          <w:tab w:val="left" w:pos="1334"/>
        </w:tabs>
        <w:spacing w:before="182"/>
        <w:ind w:hanging="482"/>
        <w:rPr>
          <w:sz w:val="24"/>
        </w:rPr>
      </w:pPr>
      <w:r>
        <w:rPr>
          <w:sz w:val="24"/>
        </w:rPr>
        <w:t xml:space="preserve">Joint training and cross-organizational training of </w:t>
      </w:r>
      <w:r>
        <w:rPr>
          <w:spacing w:val="-3"/>
          <w:sz w:val="24"/>
        </w:rPr>
        <w:t xml:space="preserve">workers </w:t>
      </w:r>
      <w:r>
        <w:rPr>
          <w:sz w:val="24"/>
        </w:rPr>
        <w:t>across the supply</w:t>
      </w:r>
      <w:r>
        <w:rPr>
          <w:spacing w:val="-22"/>
          <w:sz w:val="24"/>
        </w:rPr>
        <w:t xml:space="preserve"> </w:t>
      </w:r>
      <w:r>
        <w:rPr>
          <w:sz w:val="24"/>
        </w:rPr>
        <w:t>chain.</w:t>
      </w:r>
    </w:p>
    <w:p w14:paraId="5E863AAD" w14:textId="77777777" w:rsidR="00407150" w:rsidRDefault="00407150">
      <w:pPr>
        <w:pStyle w:val="BodyText"/>
        <w:spacing w:before="10"/>
        <w:rPr>
          <w:sz w:val="22"/>
        </w:rPr>
      </w:pPr>
    </w:p>
    <w:p w14:paraId="5E85F5D5" w14:textId="77777777" w:rsidR="00407150" w:rsidRDefault="003426F8">
      <w:pPr>
        <w:pStyle w:val="ListParagraph"/>
        <w:numPr>
          <w:ilvl w:val="1"/>
          <w:numId w:val="21"/>
        </w:numPr>
        <w:tabs>
          <w:tab w:val="left" w:pos="853"/>
        </w:tabs>
        <w:spacing w:before="1"/>
        <w:rPr>
          <w:sz w:val="24"/>
        </w:rPr>
      </w:pPr>
      <w:r>
        <w:rPr>
          <w:sz w:val="24"/>
        </w:rPr>
        <w:t>Performance Management and Supply</w:t>
      </w:r>
      <w:r>
        <w:rPr>
          <w:spacing w:val="-4"/>
          <w:sz w:val="24"/>
        </w:rPr>
        <w:t xml:space="preserve"> </w:t>
      </w:r>
      <w:r>
        <w:rPr>
          <w:sz w:val="24"/>
        </w:rPr>
        <w:t>Chain</w:t>
      </w:r>
    </w:p>
    <w:p w14:paraId="5434D74D" w14:textId="77777777" w:rsidR="00407150" w:rsidRDefault="003426F8">
      <w:pPr>
        <w:pStyle w:val="BodyText"/>
        <w:spacing w:before="179"/>
        <w:ind w:left="910" w:right="753"/>
      </w:pPr>
      <w:r>
        <w:t>Similarly, HR performance appraisal systems can be leveraged across the supply chain to reap greater benefits:</w:t>
      </w:r>
    </w:p>
    <w:p w14:paraId="0A348688" w14:textId="77777777" w:rsidR="00407150" w:rsidRDefault="00407150">
      <w:pPr>
        <w:pStyle w:val="BodyText"/>
        <w:spacing w:before="11"/>
        <w:rPr>
          <w:sz w:val="22"/>
        </w:rPr>
      </w:pPr>
    </w:p>
    <w:p w14:paraId="1C19D5EB" w14:textId="77777777" w:rsidR="00407150" w:rsidRDefault="003426F8">
      <w:pPr>
        <w:pStyle w:val="ListParagraph"/>
        <w:numPr>
          <w:ilvl w:val="0"/>
          <w:numId w:val="16"/>
        </w:numPr>
        <w:tabs>
          <w:tab w:val="left" w:pos="1333"/>
          <w:tab w:val="left" w:pos="1334"/>
        </w:tabs>
        <w:spacing w:before="1"/>
        <w:ind w:hanging="482"/>
        <w:rPr>
          <w:sz w:val="24"/>
        </w:rPr>
      </w:pPr>
      <w:r>
        <w:rPr>
          <w:sz w:val="24"/>
        </w:rPr>
        <w:t>Developing performance metrics for the supply</w:t>
      </w:r>
      <w:r>
        <w:rPr>
          <w:spacing w:val="-6"/>
          <w:sz w:val="24"/>
        </w:rPr>
        <w:t xml:space="preserve"> </w:t>
      </w:r>
      <w:r>
        <w:rPr>
          <w:sz w:val="24"/>
        </w:rPr>
        <w:t>chain.</w:t>
      </w:r>
    </w:p>
    <w:p w14:paraId="263048ED" w14:textId="655C2EE1" w:rsidR="00407150" w:rsidRDefault="003426F8">
      <w:pPr>
        <w:pStyle w:val="ListParagraph"/>
        <w:numPr>
          <w:ilvl w:val="0"/>
          <w:numId w:val="16"/>
        </w:numPr>
        <w:tabs>
          <w:tab w:val="left" w:pos="1333"/>
          <w:tab w:val="left" w:pos="1334"/>
        </w:tabs>
        <w:spacing w:before="180"/>
        <w:ind w:hanging="482"/>
        <w:rPr>
          <w:sz w:val="24"/>
        </w:rPr>
      </w:pPr>
      <w:r>
        <w:rPr>
          <w:sz w:val="24"/>
        </w:rPr>
        <w:t>Aligning performance appraisal dimensions across supply chain</w:t>
      </w:r>
      <w:r>
        <w:rPr>
          <w:spacing w:val="-16"/>
          <w:sz w:val="24"/>
        </w:rPr>
        <w:t xml:space="preserve"> </w:t>
      </w:r>
      <w:r>
        <w:rPr>
          <w:sz w:val="24"/>
        </w:rPr>
        <w:t>partners.</w:t>
      </w:r>
    </w:p>
    <w:p w14:paraId="256A7A8D" w14:textId="77777777" w:rsidR="00407150" w:rsidRDefault="003426F8">
      <w:pPr>
        <w:pStyle w:val="ListParagraph"/>
        <w:numPr>
          <w:ilvl w:val="0"/>
          <w:numId w:val="16"/>
        </w:numPr>
        <w:tabs>
          <w:tab w:val="left" w:pos="1333"/>
          <w:tab w:val="left" w:pos="1334"/>
        </w:tabs>
        <w:spacing w:before="180"/>
        <w:ind w:right="1963"/>
        <w:rPr>
          <w:sz w:val="24"/>
        </w:rPr>
      </w:pPr>
      <w:r>
        <w:rPr>
          <w:sz w:val="24"/>
        </w:rPr>
        <w:t>Learning</w:t>
      </w:r>
      <w:r>
        <w:rPr>
          <w:spacing w:val="-6"/>
          <w:sz w:val="24"/>
        </w:rPr>
        <w:t xml:space="preserve"> </w:t>
      </w:r>
      <w:r>
        <w:rPr>
          <w:sz w:val="24"/>
        </w:rPr>
        <w:t>from</w:t>
      </w:r>
      <w:r>
        <w:rPr>
          <w:spacing w:val="-6"/>
          <w:sz w:val="24"/>
        </w:rPr>
        <w:t xml:space="preserve"> </w:t>
      </w:r>
      <w:r>
        <w:rPr>
          <w:sz w:val="24"/>
        </w:rPr>
        <w:t>supply-chain</w:t>
      </w:r>
      <w:r>
        <w:rPr>
          <w:spacing w:val="-6"/>
          <w:sz w:val="24"/>
        </w:rPr>
        <w:t xml:space="preserve"> </w:t>
      </w:r>
      <w:r>
        <w:rPr>
          <w:sz w:val="24"/>
        </w:rPr>
        <w:t>partner</w:t>
      </w:r>
      <w:r>
        <w:rPr>
          <w:spacing w:val="-6"/>
          <w:sz w:val="24"/>
        </w:rPr>
        <w:t xml:space="preserve"> </w:t>
      </w:r>
      <w:r>
        <w:rPr>
          <w:sz w:val="24"/>
        </w:rPr>
        <w:t>feedback</w:t>
      </w:r>
      <w:r>
        <w:rPr>
          <w:spacing w:val="-6"/>
          <w:sz w:val="24"/>
        </w:rPr>
        <w:t xml:space="preserve"> </w:t>
      </w:r>
      <w:r>
        <w:rPr>
          <w:sz w:val="24"/>
        </w:rPr>
        <w:t>on</w:t>
      </w:r>
      <w:r>
        <w:rPr>
          <w:spacing w:val="-6"/>
          <w:sz w:val="24"/>
        </w:rPr>
        <w:t xml:space="preserve"> </w:t>
      </w:r>
      <w:r>
        <w:rPr>
          <w:sz w:val="24"/>
        </w:rPr>
        <w:t>individual</w:t>
      </w:r>
      <w:r>
        <w:rPr>
          <w:spacing w:val="-6"/>
          <w:sz w:val="24"/>
        </w:rPr>
        <w:t xml:space="preserve"> </w:t>
      </w:r>
      <w:r>
        <w:rPr>
          <w:sz w:val="24"/>
        </w:rPr>
        <w:t>and</w:t>
      </w:r>
      <w:r>
        <w:rPr>
          <w:spacing w:val="-6"/>
          <w:sz w:val="24"/>
        </w:rPr>
        <w:t xml:space="preserve"> </w:t>
      </w:r>
      <w:r>
        <w:rPr>
          <w:sz w:val="24"/>
        </w:rPr>
        <w:t>group performance.</w:t>
      </w:r>
    </w:p>
    <w:p w14:paraId="00EC2D85" w14:textId="77777777" w:rsidR="00407150" w:rsidRDefault="00407150">
      <w:pPr>
        <w:pStyle w:val="BodyText"/>
        <w:spacing w:before="11"/>
        <w:rPr>
          <w:sz w:val="22"/>
        </w:rPr>
      </w:pPr>
    </w:p>
    <w:p w14:paraId="7F9B06ED" w14:textId="77777777" w:rsidR="00407150" w:rsidRDefault="003426F8">
      <w:pPr>
        <w:pStyle w:val="BodyText"/>
        <w:ind w:left="447" w:right="657"/>
      </w:pPr>
      <w:r>
        <w:t>Today’s increasingly complex business environments – which are characterized by shorter product life-cycles, product proliferation, ongoing outsourcing, and the globalization of the supply base and markets – magnify the challenges of human resource management in supply chain settings.</w:t>
      </w:r>
    </w:p>
    <w:p w14:paraId="7965BA77" w14:textId="77777777" w:rsidR="00407150" w:rsidRDefault="00407150">
      <w:pPr>
        <w:pStyle w:val="BodyText"/>
        <w:spacing w:before="12"/>
        <w:rPr>
          <w:sz w:val="22"/>
        </w:rPr>
      </w:pPr>
    </w:p>
    <w:p w14:paraId="4EAF6316" w14:textId="77777777" w:rsidR="00407150" w:rsidRDefault="003426F8">
      <w:pPr>
        <w:pStyle w:val="BodyText"/>
        <w:ind w:left="447"/>
      </w:pPr>
      <w:r>
        <w:t>But meeting these challenges is well worth the effort. HRM practices can be used to</w:t>
      </w:r>
    </w:p>
    <w:p w14:paraId="39792693" w14:textId="77777777" w:rsidR="00407150" w:rsidRDefault="003426F8">
      <w:pPr>
        <w:pStyle w:val="BodyText"/>
        <w:ind w:left="447" w:right="752"/>
      </w:pPr>
      <w:r>
        <w:t>encourage supply chain partners to develop valuable inter-firm relationships and to create knowledge-sharing routines. The result is a better coordinated, streamlined supply chain and, ultimately, new competitive advantage.</w:t>
      </w:r>
    </w:p>
    <w:p w14:paraId="77C9983C" w14:textId="77777777" w:rsidR="00407150" w:rsidRDefault="00407150">
      <w:pPr>
        <w:pStyle w:val="BodyText"/>
        <w:spacing w:before="11"/>
        <w:rPr>
          <w:sz w:val="22"/>
        </w:rPr>
      </w:pPr>
    </w:p>
    <w:p w14:paraId="0BE236E7" w14:textId="77777777" w:rsidR="00407150" w:rsidRDefault="003426F8">
      <w:pPr>
        <w:pStyle w:val="Heading1"/>
        <w:numPr>
          <w:ilvl w:val="0"/>
          <w:numId w:val="21"/>
        </w:numPr>
        <w:tabs>
          <w:tab w:val="left" w:pos="478"/>
        </w:tabs>
      </w:pPr>
      <w:r>
        <w:t>Business Model</w:t>
      </w:r>
    </w:p>
    <w:p w14:paraId="0060EE33" w14:textId="77777777" w:rsidR="00407150" w:rsidRDefault="003426F8">
      <w:pPr>
        <w:pStyle w:val="BodyText"/>
        <w:spacing w:before="180"/>
        <w:ind w:left="447" w:right="846"/>
      </w:pPr>
      <w:r>
        <w:t>A business model describes how an organization creates, delivers, and captures value. Framing a business model within the business model canvas, consisting of nine main building blocks, helps to increase the understanding of how a business operates, and encourages discussion, creativity and analysis. This factsheet describes the main components of the business model canvas and how they can be used to increase the strength of your business model.</w:t>
      </w:r>
    </w:p>
    <w:p w14:paraId="219EC96F" w14:textId="77777777" w:rsidR="00407150" w:rsidRDefault="00407150">
      <w:pPr>
        <w:pStyle w:val="BodyText"/>
        <w:spacing w:before="11"/>
        <w:rPr>
          <w:sz w:val="22"/>
        </w:rPr>
      </w:pPr>
    </w:p>
    <w:p w14:paraId="63A275EC" w14:textId="77777777" w:rsidR="00407150" w:rsidRDefault="003426F8">
      <w:pPr>
        <w:pStyle w:val="BodyText"/>
        <w:ind w:left="447" w:right="760"/>
      </w:pPr>
      <w:r>
        <w:t>A business model describes the rationale of how an organization creates, delivers, and captures value. The business model canvas is a tool that can be used to translate a business model into nine building blocks that show the logic of how a company intends to make money. The main purpose of a business model canvas is to foster understanding,</w:t>
      </w:r>
    </w:p>
    <w:p w14:paraId="6A92DBB6" w14:textId="77777777" w:rsidR="00407150" w:rsidRDefault="003426F8">
      <w:pPr>
        <w:pStyle w:val="BodyText"/>
        <w:spacing w:before="1"/>
        <w:ind w:left="447" w:right="846"/>
      </w:pPr>
      <w:r>
        <w:t>encourage discussion, creativity and analysis. There are nine main building blocks in a business model canvas:</w:t>
      </w:r>
    </w:p>
    <w:p w14:paraId="1F03D46C" w14:textId="77777777" w:rsidR="00407150" w:rsidRDefault="00407150">
      <w:pPr>
        <w:sectPr w:rsidR="00407150">
          <w:pgSz w:w="11910" w:h="16840"/>
          <w:pgMar w:top="800" w:right="700" w:bottom="280" w:left="1180" w:header="720" w:footer="720" w:gutter="0"/>
          <w:cols w:space="720"/>
        </w:sectPr>
      </w:pPr>
    </w:p>
    <w:p w14:paraId="70F8FE03" w14:textId="77777777" w:rsidR="00407150" w:rsidRDefault="003426F8">
      <w:pPr>
        <w:spacing w:before="13"/>
        <w:ind w:left="719"/>
        <w:rPr>
          <w:b/>
          <w:sz w:val="33"/>
        </w:rPr>
      </w:pPr>
      <w:r>
        <w:rPr>
          <w:b/>
          <w:sz w:val="33"/>
        </w:rPr>
        <w:lastRenderedPageBreak/>
        <w:t>Business Model Framework</w:t>
      </w:r>
    </w:p>
    <w:p w14:paraId="1B359D92" w14:textId="77777777" w:rsidR="00407150" w:rsidRDefault="003E4EBA">
      <w:pPr>
        <w:pStyle w:val="BodyText"/>
        <w:spacing w:before="7"/>
        <w:rPr>
          <w:b/>
          <w:sz w:val="18"/>
        </w:rPr>
      </w:pPr>
      <w:r>
        <w:pict w14:anchorId="216A5BC0">
          <v:group id="_x0000_s1166" style="position:absolute;margin-left:94.7pt;margin-top:13.3pt;width:412.25pt;height:121.45pt;z-index:-15645184;mso-wrap-distance-left:0;mso-wrap-distance-right:0;mso-position-horizontal-relative:page" coordorigin="1894,266" coordsize="8245,2429">
            <v:shape id="_x0000_s1180" type="#_x0000_t75" style="position:absolute;left:1893;top:266;width:8245;height:2429">
              <v:imagedata r:id="rId55" o:title=""/>
            </v:shape>
            <v:shape id="_x0000_s1179" type="#_x0000_t202" style="position:absolute;left:2035;top:459;width:1458;height:187" filled="f" stroked="f">
              <v:textbox inset="0,0,0,0">
                <w:txbxContent>
                  <w:p w14:paraId="22E1C656" w14:textId="77777777" w:rsidR="003E4EBA" w:rsidRDefault="003E4EBA">
                    <w:pPr>
                      <w:spacing w:line="186" w:lineRule="exact"/>
                      <w:rPr>
                        <w:b/>
                        <w:sz w:val="18"/>
                      </w:rPr>
                    </w:pPr>
                    <w:r>
                      <w:rPr>
                        <w:b/>
                        <w:w w:val="105"/>
                        <w:sz w:val="18"/>
                      </w:rPr>
                      <w:t>INFRASTRUCTURE</w:t>
                    </w:r>
                  </w:p>
                </w:txbxContent>
              </v:textbox>
            </v:shape>
            <v:shape id="_x0000_s1178" type="#_x0000_t202" style="position:absolute;left:3880;top:456;width:842;height:418" filled="f" stroked="f">
              <v:textbox inset="0,0,0,0">
                <w:txbxContent>
                  <w:p w14:paraId="10C4E37F" w14:textId="77777777" w:rsidR="003E4EBA" w:rsidRDefault="003E4EBA">
                    <w:pPr>
                      <w:spacing w:line="188" w:lineRule="exact"/>
                      <w:ind w:left="45"/>
                      <w:rPr>
                        <w:b/>
                        <w:sz w:val="18"/>
                      </w:rPr>
                    </w:pPr>
                    <w:r>
                      <w:rPr>
                        <w:b/>
                        <w:w w:val="105"/>
                        <w:sz w:val="18"/>
                      </w:rPr>
                      <w:t>PARTNER</w:t>
                    </w:r>
                  </w:p>
                  <w:p w14:paraId="6C583083" w14:textId="77777777" w:rsidR="003E4EBA" w:rsidRDefault="003E4EBA">
                    <w:pPr>
                      <w:spacing w:before="11" w:line="218" w:lineRule="exact"/>
                      <w:rPr>
                        <w:b/>
                        <w:sz w:val="18"/>
                      </w:rPr>
                    </w:pPr>
                    <w:r>
                      <w:rPr>
                        <w:b/>
                        <w:w w:val="105"/>
                        <w:sz w:val="18"/>
                      </w:rPr>
                      <w:t>NETWORK</w:t>
                    </w:r>
                  </w:p>
                </w:txbxContent>
              </v:textbox>
            </v:shape>
            <v:shape id="_x0000_s1177" type="#_x0000_t202" style="position:absolute;left:5716;top:459;width:528;height:187" filled="f" stroked="f">
              <v:textbox inset="0,0,0,0">
                <w:txbxContent>
                  <w:p w14:paraId="48E19E5B" w14:textId="77777777" w:rsidR="003E4EBA" w:rsidRDefault="003E4EBA">
                    <w:pPr>
                      <w:spacing w:line="186" w:lineRule="exact"/>
                      <w:rPr>
                        <w:b/>
                        <w:sz w:val="18"/>
                      </w:rPr>
                    </w:pPr>
                    <w:r>
                      <w:rPr>
                        <w:b/>
                        <w:w w:val="105"/>
                        <w:sz w:val="18"/>
                      </w:rPr>
                      <w:t>OFFER</w:t>
                    </w:r>
                  </w:p>
                </w:txbxContent>
              </v:textbox>
            </v:shape>
            <v:shape id="_x0000_s1176" type="#_x0000_t202" style="position:absolute;left:7143;top:471;width:1146;height:374" filled="f" stroked="f">
              <v:textbox inset="0,0,0,0">
                <w:txbxContent>
                  <w:p w14:paraId="0DC81154" w14:textId="77777777" w:rsidR="003E4EBA" w:rsidRDefault="003E4EBA">
                    <w:pPr>
                      <w:spacing w:line="171" w:lineRule="exact"/>
                      <w:ind w:right="20"/>
                      <w:jc w:val="center"/>
                      <w:rPr>
                        <w:b/>
                        <w:sz w:val="17"/>
                      </w:rPr>
                    </w:pPr>
                    <w:r>
                      <w:rPr>
                        <w:b/>
                        <w:sz w:val="17"/>
                      </w:rPr>
                      <w:t>CUSTOMER</w:t>
                    </w:r>
                  </w:p>
                  <w:p w14:paraId="4F4D6B60" w14:textId="77777777" w:rsidR="003E4EBA" w:rsidRDefault="003E4EBA">
                    <w:pPr>
                      <w:spacing w:line="203" w:lineRule="exact"/>
                      <w:ind w:right="18"/>
                      <w:jc w:val="center"/>
                      <w:rPr>
                        <w:b/>
                        <w:sz w:val="17"/>
                      </w:rPr>
                    </w:pPr>
                    <w:r>
                      <w:rPr>
                        <w:b/>
                        <w:sz w:val="17"/>
                      </w:rPr>
                      <w:t>RELATIONSHIPS</w:t>
                    </w:r>
                  </w:p>
                </w:txbxContent>
              </v:textbox>
            </v:shape>
            <v:shape id="_x0000_s1175" type="#_x0000_t202" style="position:absolute;left:8852;top:459;width:911;height:187" filled="f" stroked="f">
              <v:textbox inset="0,0,0,0">
                <w:txbxContent>
                  <w:p w14:paraId="43606340" w14:textId="77777777" w:rsidR="003E4EBA" w:rsidRDefault="003E4EBA">
                    <w:pPr>
                      <w:spacing w:line="186" w:lineRule="exact"/>
                      <w:rPr>
                        <w:b/>
                        <w:sz w:val="18"/>
                      </w:rPr>
                    </w:pPr>
                    <w:r>
                      <w:rPr>
                        <w:b/>
                        <w:w w:val="105"/>
                        <w:sz w:val="18"/>
                      </w:rPr>
                      <w:t>CUSTOMER</w:t>
                    </w:r>
                  </w:p>
                </w:txbxContent>
              </v:textbox>
            </v:shape>
            <v:shape id="_x0000_s1174" type="#_x0000_t202" style="position:absolute;left:2135;top:856;width:1072;height:418" filled="f" stroked="f">
              <v:textbox inset="0,0,0,0">
                <w:txbxContent>
                  <w:p w14:paraId="34D03FDF" w14:textId="77777777" w:rsidR="003E4EBA" w:rsidRDefault="003E4EBA">
                    <w:pPr>
                      <w:spacing w:line="188" w:lineRule="exact"/>
                      <w:ind w:right="21"/>
                      <w:jc w:val="center"/>
                      <w:rPr>
                        <w:b/>
                        <w:sz w:val="18"/>
                      </w:rPr>
                    </w:pPr>
                    <w:r>
                      <w:rPr>
                        <w:b/>
                        <w:w w:val="105"/>
                        <w:sz w:val="18"/>
                      </w:rPr>
                      <w:t>CORE</w:t>
                    </w:r>
                  </w:p>
                  <w:p w14:paraId="342F23A8" w14:textId="77777777" w:rsidR="003E4EBA" w:rsidRDefault="003E4EBA">
                    <w:pPr>
                      <w:spacing w:before="11" w:line="218" w:lineRule="exact"/>
                      <w:ind w:right="18"/>
                      <w:jc w:val="center"/>
                      <w:rPr>
                        <w:b/>
                        <w:sz w:val="18"/>
                      </w:rPr>
                    </w:pPr>
                    <w:r>
                      <w:rPr>
                        <w:b/>
                        <w:w w:val="105"/>
                        <w:sz w:val="18"/>
                      </w:rPr>
                      <w:t>CAPABILITIES</w:t>
                    </w:r>
                  </w:p>
                </w:txbxContent>
              </v:textbox>
            </v:shape>
            <v:shape id="_x0000_s1173" type="#_x0000_t202" style="position:absolute;left:3698;top:1204;width:1223;height:374" filled="f" stroked="f">
              <v:textbox inset="0,0,0,0">
                <w:txbxContent>
                  <w:p w14:paraId="7D859F28" w14:textId="77777777" w:rsidR="003E4EBA" w:rsidRDefault="003E4EBA">
                    <w:pPr>
                      <w:spacing w:line="171" w:lineRule="exact"/>
                      <w:ind w:right="32"/>
                      <w:jc w:val="center"/>
                      <w:rPr>
                        <w:b/>
                        <w:sz w:val="17"/>
                      </w:rPr>
                    </w:pPr>
                    <w:r>
                      <w:rPr>
                        <w:b/>
                        <w:sz w:val="17"/>
                      </w:rPr>
                      <w:t>ACTIVITY</w:t>
                    </w:r>
                  </w:p>
                  <w:p w14:paraId="0A37C782" w14:textId="77777777" w:rsidR="003E4EBA" w:rsidRDefault="003E4EBA">
                    <w:pPr>
                      <w:spacing w:line="202" w:lineRule="exact"/>
                      <w:ind w:right="18"/>
                      <w:jc w:val="center"/>
                      <w:rPr>
                        <w:b/>
                        <w:sz w:val="17"/>
                      </w:rPr>
                    </w:pPr>
                    <w:r>
                      <w:rPr>
                        <w:b/>
                        <w:spacing w:val="-3"/>
                        <w:sz w:val="17"/>
                      </w:rPr>
                      <w:t>CONFIGURATION</w:t>
                    </w:r>
                  </w:p>
                </w:txbxContent>
              </v:textbox>
            </v:shape>
            <v:shape id="_x0000_s1172" type="#_x0000_t202" style="position:absolute;left:5448;top:856;width:1127;height:418" filled="f" stroked="f">
              <v:textbox inset="0,0,0,0">
                <w:txbxContent>
                  <w:p w14:paraId="68154F10" w14:textId="77777777" w:rsidR="003E4EBA" w:rsidRDefault="003E4EBA">
                    <w:pPr>
                      <w:spacing w:line="188" w:lineRule="exact"/>
                      <w:ind w:right="13"/>
                      <w:jc w:val="center"/>
                      <w:rPr>
                        <w:b/>
                        <w:sz w:val="18"/>
                      </w:rPr>
                    </w:pPr>
                    <w:r>
                      <w:rPr>
                        <w:b/>
                        <w:w w:val="105"/>
                        <w:sz w:val="18"/>
                      </w:rPr>
                      <w:t>VALUE</w:t>
                    </w:r>
                  </w:p>
                  <w:p w14:paraId="148703E3" w14:textId="77777777" w:rsidR="003E4EBA" w:rsidRDefault="003E4EBA">
                    <w:pPr>
                      <w:spacing w:before="11" w:line="218" w:lineRule="exact"/>
                      <w:ind w:right="18"/>
                      <w:jc w:val="center"/>
                      <w:rPr>
                        <w:b/>
                        <w:sz w:val="18"/>
                      </w:rPr>
                    </w:pPr>
                    <w:r>
                      <w:rPr>
                        <w:b/>
                        <w:w w:val="105"/>
                        <w:sz w:val="18"/>
                      </w:rPr>
                      <w:t>PROPOSITION</w:t>
                    </w:r>
                  </w:p>
                </w:txbxContent>
              </v:textbox>
            </v:shape>
            <v:shape id="_x0000_s1171" type="#_x0000_t202" style="position:absolute;left:7189;top:1204;width:1051;height:374" filled="f" stroked="f">
              <v:textbox inset="0,0,0,0">
                <w:txbxContent>
                  <w:p w14:paraId="75CA7FD8" w14:textId="77777777" w:rsidR="003E4EBA" w:rsidRDefault="003E4EBA">
                    <w:pPr>
                      <w:spacing w:line="171" w:lineRule="exact"/>
                      <w:ind w:right="18"/>
                      <w:jc w:val="center"/>
                      <w:rPr>
                        <w:b/>
                        <w:sz w:val="17"/>
                      </w:rPr>
                    </w:pPr>
                    <w:r>
                      <w:rPr>
                        <w:b/>
                        <w:sz w:val="17"/>
                      </w:rPr>
                      <w:t>DISTRIBUTION</w:t>
                    </w:r>
                  </w:p>
                  <w:p w14:paraId="74977F7F" w14:textId="77777777" w:rsidR="003E4EBA" w:rsidRDefault="003E4EBA">
                    <w:pPr>
                      <w:spacing w:line="202" w:lineRule="exact"/>
                      <w:ind w:right="13"/>
                      <w:jc w:val="center"/>
                      <w:rPr>
                        <w:b/>
                        <w:sz w:val="17"/>
                      </w:rPr>
                    </w:pPr>
                    <w:r>
                      <w:rPr>
                        <w:b/>
                        <w:sz w:val="17"/>
                      </w:rPr>
                      <w:t>CHANNELS</w:t>
                    </w:r>
                  </w:p>
                </w:txbxContent>
              </v:textbox>
            </v:shape>
            <v:shape id="_x0000_s1170" type="#_x0000_t202" style="position:absolute;left:8898;top:856;width:911;height:418" filled="f" stroked="f">
              <v:textbox inset="0,0,0,0">
                <w:txbxContent>
                  <w:p w14:paraId="58E519E8" w14:textId="77777777" w:rsidR="003E4EBA" w:rsidRDefault="003E4EBA">
                    <w:pPr>
                      <w:spacing w:line="188" w:lineRule="exact"/>
                      <w:rPr>
                        <w:b/>
                        <w:sz w:val="18"/>
                      </w:rPr>
                    </w:pPr>
                    <w:r>
                      <w:rPr>
                        <w:b/>
                        <w:spacing w:val="-3"/>
                        <w:w w:val="105"/>
                        <w:sz w:val="18"/>
                      </w:rPr>
                      <w:t>CUSTOMER</w:t>
                    </w:r>
                  </w:p>
                  <w:p w14:paraId="681FC1CE" w14:textId="77777777" w:rsidR="003E4EBA" w:rsidRDefault="003E4EBA">
                    <w:pPr>
                      <w:spacing w:before="11" w:line="218" w:lineRule="exact"/>
                      <w:ind w:left="8"/>
                      <w:rPr>
                        <w:b/>
                        <w:sz w:val="18"/>
                      </w:rPr>
                    </w:pPr>
                    <w:r>
                      <w:rPr>
                        <w:b/>
                        <w:spacing w:val="-3"/>
                        <w:w w:val="105"/>
                        <w:sz w:val="18"/>
                      </w:rPr>
                      <w:t>SEGMENTS</w:t>
                    </w:r>
                  </w:p>
                </w:txbxContent>
              </v:textbox>
            </v:shape>
            <v:shape id="_x0000_s1169" type="#_x0000_t202" style="position:absolute;left:3826;top:2056;width:958;height:418" filled="f" stroked="f">
              <v:textbox inset="0,0,0,0">
                <w:txbxContent>
                  <w:p w14:paraId="2B0025C9" w14:textId="77777777" w:rsidR="003E4EBA" w:rsidRDefault="003E4EBA">
                    <w:pPr>
                      <w:spacing w:line="188" w:lineRule="exact"/>
                      <w:ind w:right="16"/>
                      <w:jc w:val="center"/>
                      <w:rPr>
                        <w:b/>
                        <w:sz w:val="18"/>
                      </w:rPr>
                    </w:pPr>
                    <w:r>
                      <w:rPr>
                        <w:b/>
                        <w:w w:val="105"/>
                        <w:sz w:val="18"/>
                      </w:rPr>
                      <w:t>COST</w:t>
                    </w:r>
                  </w:p>
                  <w:p w14:paraId="3FB65AF3" w14:textId="77777777" w:rsidR="003E4EBA" w:rsidRDefault="003E4EBA">
                    <w:pPr>
                      <w:spacing w:before="11" w:line="218" w:lineRule="exact"/>
                      <w:ind w:right="18"/>
                      <w:jc w:val="center"/>
                      <w:rPr>
                        <w:b/>
                        <w:sz w:val="18"/>
                      </w:rPr>
                    </w:pPr>
                    <w:r>
                      <w:rPr>
                        <w:b/>
                        <w:w w:val="105"/>
                        <w:sz w:val="18"/>
                      </w:rPr>
                      <w:t>STRUCTURE</w:t>
                    </w:r>
                  </w:p>
                </w:txbxContent>
              </v:textbox>
            </v:shape>
            <v:shape id="_x0000_s1168" type="#_x0000_t202" style="position:absolute;left:5648;top:2210;width:731;height:187" filled="f" stroked="f">
              <v:textbox inset="0,0,0,0">
                <w:txbxContent>
                  <w:p w14:paraId="169CC65E" w14:textId="77777777" w:rsidR="003E4EBA" w:rsidRDefault="003E4EBA">
                    <w:pPr>
                      <w:spacing w:line="187" w:lineRule="exact"/>
                      <w:rPr>
                        <w:b/>
                        <w:sz w:val="18"/>
                      </w:rPr>
                    </w:pPr>
                    <w:r>
                      <w:rPr>
                        <w:b/>
                        <w:w w:val="105"/>
                        <w:sz w:val="18"/>
                      </w:rPr>
                      <w:t>FINANCE</w:t>
                    </w:r>
                  </w:p>
                </w:txbxContent>
              </v:textbox>
            </v:shape>
            <v:shape id="_x0000_s1167" type="#_x0000_t202" style="position:absolute;left:7325;top:2056;width:776;height:418" filled="f" stroked="f">
              <v:textbox inset="0,0,0,0">
                <w:txbxContent>
                  <w:p w14:paraId="2B50D4E1" w14:textId="77777777" w:rsidR="003E4EBA" w:rsidRDefault="003E4EBA">
                    <w:pPr>
                      <w:spacing w:line="188" w:lineRule="exact"/>
                      <w:ind w:left="9"/>
                      <w:rPr>
                        <w:b/>
                        <w:sz w:val="18"/>
                      </w:rPr>
                    </w:pPr>
                    <w:r>
                      <w:rPr>
                        <w:b/>
                        <w:w w:val="105"/>
                        <w:sz w:val="18"/>
                      </w:rPr>
                      <w:t>REVENUE</w:t>
                    </w:r>
                  </w:p>
                  <w:p w14:paraId="5703834B" w14:textId="77777777" w:rsidR="003E4EBA" w:rsidRDefault="003E4EBA">
                    <w:pPr>
                      <w:spacing w:before="11" w:line="218" w:lineRule="exact"/>
                      <w:rPr>
                        <w:b/>
                        <w:sz w:val="18"/>
                      </w:rPr>
                    </w:pPr>
                    <w:r>
                      <w:rPr>
                        <w:b/>
                        <w:w w:val="105"/>
                        <w:sz w:val="18"/>
                      </w:rPr>
                      <w:t>STREAMS</w:t>
                    </w:r>
                  </w:p>
                </w:txbxContent>
              </v:textbox>
            </v:shape>
            <w10:wrap type="topAndBottom" anchorx="page"/>
          </v:group>
        </w:pict>
      </w:r>
    </w:p>
    <w:p w14:paraId="72EAB3D7" w14:textId="77777777" w:rsidR="00407150" w:rsidRDefault="00407150">
      <w:pPr>
        <w:pStyle w:val="BodyText"/>
        <w:spacing w:before="10"/>
        <w:rPr>
          <w:b/>
          <w:sz w:val="17"/>
        </w:rPr>
      </w:pPr>
    </w:p>
    <w:p w14:paraId="31023C16" w14:textId="77777777" w:rsidR="00407150" w:rsidRDefault="003426F8">
      <w:pPr>
        <w:pStyle w:val="BodyText"/>
        <w:spacing w:before="52"/>
        <w:ind w:left="768"/>
      </w:pPr>
      <w:r>
        <w:t>Source: businessmodelgeneration.com</w:t>
      </w:r>
    </w:p>
    <w:p w14:paraId="3DC7F0EF" w14:textId="77777777" w:rsidR="00407150" w:rsidRDefault="00407150">
      <w:pPr>
        <w:pStyle w:val="BodyText"/>
        <w:spacing w:before="11"/>
        <w:rPr>
          <w:sz w:val="22"/>
        </w:rPr>
      </w:pPr>
    </w:p>
    <w:p w14:paraId="3A72CB9A" w14:textId="1C7F5ECF" w:rsidR="00407150" w:rsidRDefault="003426F8">
      <w:pPr>
        <w:pStyle w:val="ListParagraph"/>
        <w:numPr>
          <w:ilvl w:val="1"/>
          <w:numId w:val="21"/>
        </w:numPr>
        <w:tabs>
          <w:tab w:val="left" w:pos="853"/>
        </w:tabs>
        <w:rPr>
          <w:sz w:val="24"/>
        </w:rPr>
      </w:pPr>
      <w:r>
        <w:rPr>
          <w:sz w:val="24"/>
        </w:rPr>
        <w:t>Customer Segments</w:t>
      </w:r>
      <w:r>
        <w:rPr>
          <w:spacing w:val="-1"/>
          <w:sz w:val="24"/>
        </w:rPr>
        <w:t xml:space="preserve"> </w:t>
      </w:r>
      <w:r>
        <w:rPr>
          <w:sz w:val="24"/>
        </w:rPr>
        <w:t>(CS):</w:t>
      </w:r>
    </w:p>
    <w:p w14:paraId="60F9B76C" w14:textId="77777777" w:rsidR="00407150" w:rsidRDefault="003426F8">
      <w:pPr>
        <w:pStyle w:val="BodyText"/>
        <w:spacing w:before="181"/>
        <w:ind w:left="768" w:right="732"/>
      </w:pPr>
      <w:r>
        <w:t>Defines the different groups of people or organizations an enterprise aims to reach and serve. The Customer Segments can be broken down into sub-segments if their needs require and justify a distinct offer (</w:t>
      </w:r>
      <w:proofErr w:type="gramStart"/>
      <w:r>
        <w:t>e.g.</w:t>
      </w:r>
      <w:proofErr w:type="gramEnd"/>
      <w:r>
        <w:t xml:space="preserve"> they are reached through different channels,</w:t>
      </w:r>
    </w:p>
    <w:p w14:paraId="66FE9A53" w14:textId="77777777" w:rsidR="00407150" w:rsidRDefault="003426F8">
      <w:pPr>
        <w:pStyle w:val="BodyText"/>
        <w:ind w:left="768" w:right="1714"/>
      </w:pPr>
      <w:r>
        <w:t>they require different types of relationships, they have substantially different profitability, or they are willing to pay for different aspects of the offer).</w:t>
      </w:r>
    </w:p>
    <w:p w14:paraId="5073582A" w14:textId="77777777" w:rsidR="00407150" w:rsidRDefault="00407150">
      <w:pPr>
        <w:pStyle w:val="BodyText"/>
        <w:spacing w:before="11"/>
        <w:rPr>
          <w:sz w:val="22"/>
        </w:rPr>
      </w:pPr>
    </w:p>
    <w:p w14:paraId="740A2051" w14:textId="77777777" w:rsidR="00407150" w:rsidRDefault="003426F8">
      <w:pPr>
        <w:pStyle w:val="ListParagraph"/>
        <w:numPr>
          <w:ilvl w:val="1"/>
          <w:numId w:val="21"/>
        </w:numPr>
        <w:tabs>
          <w:tab w:val="left" w:pos="853"/>
        </w:tabs>
        <w:rPr>
          <w:sz w:val="24"/>
        </w:rPr>
      </w:pPr>
      <w:r>
        <w:rPr>
          <w:spacing w:val="-3"/>
          <w:sz w:val="24"/>
        </w:rPr>
        <w:t xml:space="preserve">Value </w:t>
      </w:r>
      <w:r>
        <w:rPr>
          <w:sz w:val="24"/>
        </w:rPr>
        <w:t>Propositions (VP)</w:t>
      </w:r>
    </w:p>
    <w:p w14:paraId="4386B431" w14:textId="77777777" w:rsidR="00407150" w:rsidRDefault="003426F8">
      <w:pPr>
        <w:pStyle w:val="BodyText"/>
        <w:spacing w:before="180"/>
        <w:ind w:left="768" w:right="750"/>
      </w:pPr>
      <w:r>
        <w:t>The Value Propositions represent the bundle of products and services that create value for a specific Customer Segment. The Value Propositions may be quantitative (</w:t>
      </w:r>
      <w:proofErr w:type="gramStart"/>
      <w:r>
        <w:t>e.g.</w:t>
      </w:r>
      <w:proofErr w:type="gramEnd"/>
      <w:r>
        <w:t xml:space="preserve"> price, speed of service) or qualitative (e.g. design, customer experience).</w:t>
      </w:r>
    </w:p>
    <w:p w14:paraId="21BBA3E1" w14:textId="77777777" w:rsidR="00407150" w:rsidRDefault="00407150">
      <w:pPr>
        <w:pStyle w:val="BodyText"/>
        <w:rPr>
          <w:sz w:val="23"/>
        </w:rPr>
      </w:pPr>
    </w:p>
    <w:p w14:paraId="368AADAE" w14:textId="77777777" w:rsidR="00407150" w:rsidRDefault="003426F8">
      <w:pPr>
        <w:pStyle w:val="ListParagraph"/>
        <w:numPr>
          <w:ilvl w:val="1"/>
          <w:numId w:val="21"/>
        </w:numPr>
        <w:tabs>
          <w:tab w:val="left" w:pos="853"/>
        </w:tabs>
        <w:rPr>
          <w:sz w:val="24"/>
        </w:rPr>
      </w:pPr>
      <w:r>
        <w:rPr>
          <w:sz w:val="24"/>
        </w:rPr>
        <w:t>Channels</w:t>
      </w:r>
      <w:r>
        <w:rPr>
          <w:spacing w:val="-2"/>
          <w:sz w:val="24"/>
        </w:rPr>
        <w:t xml:space="preserve"> </w:t>
      </w:r>
      <w:r>
        <w:rPr>
          <w:sz w:val="24"/>
        </w:rPr>
        <w:t>(CH)</w:t>
      </w:r>
    </w:p>
    <w:p w14:paraId="0135B5DF" w14:textId="77777777" w:rsidR="00407150" w:rsidRDefault="003426F8">
      <w:pPr>
        <w:pStyle w:val="BodyText"/>
        <w:spacing w:before="180"/>
        <w:ind w:left="768"/>
      </w:pPr>
      <w:r>
        <w:t>Channels describe how a company communicates with and reaches its Customer</w:t>
      </w:r>
    </w:p>
    <w:p w14:paraId="048ECE55" w14:textId="77777777" w:rsidR="00407150" w:rsidRDefault="003426F8">
      <w:pPr>
        <w:pStyle w:val="BodyText"/>
        <w:ind w:left="768" w:right="790"/>
      </w:pPr>
      <w:r>
        <w:t>Segments to deliver their Value Proposition. Channels represent a company’s interface with its customers, and can include communication, distribution, and sales.</w:t>
      </w:r>
    </w:p>
    <w:p w14:paraId="758E4DB2" w14:textId="77777777" w:rsidR="00407150" w:rsidRDefault="00407150">
      <w:pPr>
        <w:pStyle w:val="BodyText"/>
        <w:spacing w:before="10"/>
        <w:rPr>
          <w:sz w:val="22"/>
        </w:rPr>
      </w:pPr>
    </w:p>
    <w:p w14:paraId="6F47A18D" w14:textId="77777777" w:rsidR="00407150" w:rsidRDefault="003426F8">
      <w:pPr>
        <w:pStyle w:val="ListParagraph"/>
        <w:numPr>
          <w:ilvl w:val="1"/>
          <w:numId w:val="21"/>
        </w:numPr>
        <w:tabs>
          <w:tab w:val="left" w:pos="853"/>
        </w:tabs>
        <w:rPr>
          <w:sz w:val="24"/>
        </w:rPr>
      </w:pPr>
      <w:r>
        <w:rPr>
          <w:sz w:val="24"/>
        </w:rPr>
        <w:t>Customer Relationships</w:t>
      </w:r>
      <w:r>
        <w:rPr>
          <w:spacing w:val="-2"/>
          <w:sz w:val="24"/>
        </w:rPr>
        <w:t xml:space="preserve"> </w:t>
      </w:r>
      <w:r>
        <w:rPr>
          <w:sz w:val="24"/>
        </w:rPr>
        <w:t>(CR)</w:t>
      </w:r>
    </w:p>
    <w:p w14:paraId="2A0D90CA" w14:textId="77777777" w:rsidR="00407150" w:rsidRDefault="003426F8">
      <w:pPr>
        <w:pStyle w:val="BodyText"/>
        <w:spacing w:before="181"/>
        <w:ind w:left="768" w:right="727"/>
      </w:pPr>
      <w:r>
        <w:t>Customer Relationships describe the types of relationships a company establishes with specific Customer Segments, and can range from personal relationships to entirely automated interactions. The Customer Relationships are a key issue in determining the overall customer experience.</w:t>
      </w:r>
    </w:p>
    <w:p w14:paraId="657864E1" w14:textId="77777777" w:rsidR="00407150" w:rsidRDefault="00407150">
      <w:pPr>
        <w:pStyle w:val="BodyText"/>
        <w:spacing w:before="11"/>
        <w:rPr>
          <w:sz w:val="22"/>
        </w:rPr>
      </w:pPr>
    </w:p>
    <w:p w14:paraId="56C3013A" w14:textId="77777777" w:rsidR="00407150" w:rsidRDefault="003426F8">
      <w:pPr>
        <w:pStyle w:val="ListParagraph"/>
        <w:numPr>
          <w:ilvl w:val="1"/>
          <w:numId w:val="21"/>
        </w:numPr>
        <w:tabs>
          <w:tab w:val="left" w:pos="853"/>
        </w:tabs>
        <w:rPr>
          <w:sz w:val="24"/>
        </w:rPr>
      </w:pPr>
      <w:r>
        <w:rPr>
          <w:sz w:val="24"/>
        </w:rPr>
        <w:t>Revenue Streams</w:t>
      </w:r>
      <w:r>
        <w:rPr>
          <w:spacing w:val="-1"/>
          <w:sz w:val="24"/>
        </w:rPr>
        <w:t xml:space="preserve"> </w:t>
      </w:r>
      <w:r>
        <w:rPr>
          <w:sz w:val="24"/>
        </w:rPr>
        <w:t>(RS)</w:t>
      </w:r>
    </w:p>
    <w:p w14:paraId="1212E0B8" w14:textId="77777777" w:rsidR="00407150" w:rsidRDefault="003426F8">
      <w:pPr>
        <w:pStyle w:val="BodyText"/>
        <w:spacing w:before="181"/>
        <w:ind w:left="768" w:right="779"/>
      </w:pPr>
      <w:r>
        <w:t>The Revenue Stream describes how a company will generate cash from each Customer Segment. The Revenue Stream has to take into account how much customers will be willing to pay for the value the company delivers. There are two basic types of revenue stream: revenues from one-time customer payments, and recurring revenues from on- going payments.</w:t>
      </w:r>
    </w:p>
    <w:p w14:paraId="7943B3BA" w14:textId="77777777" w:rsidR="00407150" w:rsidRDefault="00407150">
      <w:pPr>
        <w:sectPr w:rsidR="00407150">
          <w:pgSz w:w="11910" w:h="16840"/>
          <w:pgMar w:top="1480" w:right="700" w:bottom="280" w:left="1180" w:header="720" w:footer="720" w:gutter="0"/>
          <w:cols w:space="720"/>
        </w:sectPr>
      </w:pPr>
    </w:p>
    <w:p w14:paraId="3552F250" w14:textId="77777777" w:rsidR="00407150" w:rsidRDefault="003426F8">
      <w:pPr>
        <w:spacing w:before="31"/>
        <w:ind w:right="714"/>
        <w:jc w:val="right"/>
        <w:rPr>
          <w:sz w:val="20"/>
        </w:rPr>
      </w:pPr>
      <w:r>
        <w:rPr>
          <w:sz w:val="20"/>
        </w:rPr>
        <w:lastRenderedPageBreak/>
        <w:t>83</w:t>
      </w:r>
    </w:p>
    <w:p w14:paraId="4A26B7C3" w14:textId="77777777" w:rsidR="00407150" w:rsidRDefault="00407150">
      <w:pPr>
        <w:pStyle w:val="BodyText"/>
        <w:spacing w:before="6"/>
        <w:rPr>
          <w:sz w:val="26"/>
        </w:rPr>
      </w:pPr>
    </w:p>
    <w:p w14:paraId="4A647F5E" w14:textId="77777777" w:rsidR="00407150" w:rsidRDefault="003426F8">
      <w:pPr>
        <w:pStyle w:val="ListParagraph"/>
        <w:numPr>
          <w:ilvl w:val="1"/>
          <w:numId w:val="21"/>
        </w:numPr>
        <w:tabs>
          <w:tab w:val="left" w:pos="853"/>
        </w:tabs>
        <w:spacing w:before="1"/>
        <w:rPr>
          <w:sz w:val="24"/>
        </w:rPr>
      </w:pPr>
      <w:r>
        <w:rPr>
          <w:sz w:val="24"/>
        </w:rPr>
        <w:t>Key Resources</w:t>
      </w:r>
      <w:r>
        <w:rPr>
          <w:spacing w:val="-2"/>
          <w:sz w:val="24"/>
        </w:rPr>
        <w:t xml:space="preserve"> </w:t>
      </w:r>
      <w:r>
        <w:rPr>
          <w:sz w:val="24"/>
        </w:rPr>
        <w:t>(KR)</w:t>
      </w:r>
    </w:p>
    <w:p w14:paraId="0C771696" w14:textId="77777777" w:rsidR="00407150" w:rsidRDefault="003426F8">
      <w:pPr>
        <w:pStyle w:val="BodyText"/>
        <w:spacing w:before="179"/>
        <w:ind w:left="768" w:right="727"/>
      </w:pPr>
      <w:r>
        <w:t>The Key Resources describes the most important assets within a company that make a business model work. These generally include physical resources (</w:t>
      </w:r>
      <w:proofErr w:type="gramStart"/>
      <w:r>
        <w:t>e.g.</w:t>
      </w:r>
      <w:proofErr w:type="gramEnd"/>
      <w:r>
        <w:t xml:space="preserve"> buildings,</w:t>
      </w:r>
    </w:p>
    <w:p w14:paraId="4FAA3F60" w14:textId="77777777" w:rsidR="00407150" w:rsidRDefault="003426F8">
      <w:pPr>
        <w:pStyle w:val="BodyText"/>
        <w:spacing w:before="1"/>
        <w:ind w:left="768" w:right="727"/>
      </w:pPr>
      <w:r>
        <w:t>vehicles, etc.), intellectual resources (</w:t>
      </w:r>
      <w:proofErr w:type="gramStart"/>
      <w:r>
        <w:t>e.g.</w:t>
      </w:r>
      <w:proofErr w:type="gramEnd"/>
      <w:r>
        <w:t xml:space="preserve"> brands, partnerships, proprietary knowledge, etc.), </w:t>
      </w:r>
      <w:r>
        <w:rPr>
          <w:b/>
        </w:rPr>
        <w:t xml:space="preserve">human resources </w:t>
      </w:r>
      <w:r>
        <w:t>(e.g. employees), and financial resources (e.g. cash, lines of</w:t>
      </w:r>
    </w:p>
    <w:p w14:paraId="514E1945" w14:textId="77777777" w:rsidR="00407150" w:rsidRDefault="003426F8">
      <w:pPr>
        <w:pStyle w:val="BodyText"/>
        <w:spacing w:line="293" w:lineRule="exact"/>
        <w:ind w:left="768"/>
      </w:pPr>
      <w:r>
        <w:t>credit, etc.)</w:t>
      </w:r>
    </w:p>
    <w:p w14:paraId="3C2C4C46" w14:textId="77777777" w:rsidR="00407150" w:rsidRDefault="00407150">
      <w:pPr>
        <w:pStyle w:val="BodyText"/>
        <w:spacing w:before="11"/>
        <w:rPr>
          <w:sz w:val="22"/>
        </w:rPr>
      </w:pPr>
    </w:p>
    <w:p w14:paraId="0A76FBF7" w14:textId="77777777" w:rsidR="00407150" w:rsidRDefault="003426F8">
      <w:pPr>
        <w:pStyle w:val="ListParagraph"/>
        <w:numPr>
          <w:ilvl w:val="1"/>
          <w:numId w:val="21"/>
        </w:numPr>
        <w:tabs>
          <w:tab w:val="left" w:pos="853"/>
        </w:tabs>
        <w:spacing w:before="1"/>
        <w:rPr>
          <w:sz w:val="24"/>
        </w:rPr>
      </w:pPr>
      <w:r>
        <w:rPr>
          <w:sz w:val="24"/>
        </w:rPr>
        <w:t>Key Activities</w:t>
      </w:r>
      <w:r>
        <w:rPr>
          <w:spacing w:val="-1"/>
          <w:sz w:val="24"/>
        </w:rPr>
        <w:t xml:space="preserve"> </w:t>
      </w:r>
      <w:r>
        <w:rPr>
          <w:sz w:val="24"/>
        </w:rPr>
        <w:t>(KA)</w:t>
      </w:r>
    </w:p>
    <w:p w14:paraId="11ACE0BD" w14:textId="77777777" w:rsidR="00407150" w:rsidRDefault="003426F8">
      <w:pPr>
        <w:pStyle w:val="BodyText"/>
        <w:spacing w:before="179"/>
        <w:ind w:left="768" w:right="846"/>
      </w:pPr>
      <w:r>
        <w:t>The Key Activities describe the most important things a company must do to make its business model work. They can be activities to create and offer Value Propositions, reach markets, maintain Customer Relationships, and earn revenues. General</w:t>
      </w:r>
    </w:p>
    <w:p w14:paraId="30367A5E" w14:textId="5D64E258" w:rsidR="00407150" w:rsidRDefault="003426F8">
      <w:pPr>
        <w:pStyle w:val="BodyText"/>
        <w:ind w:left="768" w:right="1401"/>
      </w:pPr>
      <w:r>
        <w:t>categories for Key Activities include production, problem solving, and platform/networking.</w:t>
      </w:r>
    </w:p>
    <w:p w14:paraId="35013B78" w14:textId="77777777" w:rsidR="00407150" w:rsidRDefault="00407150">
      <w:pPr>
        <w:pStyle w:val="BodyText"/>
        <w:spacing w:before="12"/>
        <w:rPr>
          <w:sz w:val="22"/>
        </w:rPr>
      </w:pPr>
    </w:p>
    <w:p w14:paraId="0B5343D6" w14:textId="77777777" w:rsidR="00407150" w:rsidRDefault="003426F8">
      <w:pPr>
        <w:pStyle w:val="ListParagraph"/>
        <w:numPr>
          <w:ilvl w:val="1"/>
          <w:numId w:val="21"/>
        </w:numPr>
        <w:tabs>
          <w:tab w:val="left" w:pos="853"/>
        </w:tabs>
        <w:rPr>
          <w:sz w:val="24"/>
        </w:rPr>
      </w:pPr>
      <w:r>
        <w:rPr>
          <w:sz w:val="24"/>
        </w:rPr>
        <w:t>Key Partnerships</w:t>
      </w:r>
      <w:r>
        <w:rPr>
          <w:spacing w:val="-2"/>
          <w:sz w:val="24"/>
        </w:rPr>
        <w:t xml:space="preserve"> </w:t>
      </w:r>
      <w:r>
        <w:rPr>
          <w:sz w:val="24"/>
        </w:rPr>
        <w:t>(KP)</w:t>
      </w:r>
    </w:p>
    <w:p w14:paraId="145E2909" w14:textId="77777777" w:rsidR="00407150" w:rsidRDefault="003426F8">
      <w:pPr>
        <w:pStyle w:val="BodyText"/>
        <w:spacing w:before="180"/>
        <w:ind w:left="768" w:right="846"/>
      </w:pPr>
      <w:r>
        <w:t>The Key Partnerships describes the network of suppliers and partners that make a business model work. Partnerships are essential in most businesses to optimize their business models, reduce risk, or acquire resources. Partnerships can generally be categorized into: strategic alliances between non-competitors, strategic partnership between competitors, joint ventures to develop new businesses, and buyer-supplier relationships.</w:t>
      </w:r>
    </w:p>
    <w:p w14:paraId="7B58EBE6" w14:textId="77777777" w:rsidR="00407150" w:rsidRDefault="00407150">
      <w:pPr>
        <w:pStyle w:val="BodyText"/>
        <w:spacing w:before="11"/>
        <w:rPr>
          <w:sz w:val="22"/>
        </w:rPr>
      </w:pPr>
    </w:p>
    <w:p w14:paraId="1D5EC826" w14:textId="77777777" w:rsidR="00407150" w:rsidRDefault="003426F8">
      <w:pPr>
        <w:pStyle w:val="ListParagraph"/>
        <w:numPr>
          <w:ilvl w:val="1"/>
          <w:numId w:val="21"/>
        </w:numPr>
        <w:tabs>
          <w:tab w:val="left" w:pos="853"/>
        </w:tabs>
        <w:rPr>
          <w:sz w:val="24"/>
        </w:rPr>
      </w:pPr>
      <w:r>
        <w:rPr>
          <w:sz w:val="24"/>
        </w:rPr>
        <w:t>Cost Structure</w:t>
      </w:r>
      <w:r>
        <w:rPr>
          <w:spacing w:val="-1"/>
          <w:sz w:val="24"/>
        </w:rPr>
        <w:t xml:space="preserve"> </w:t>
      </w:r>
      <w:r>
        <w:rPr>
          <w:sz w:val="24"/>
        </w:rPr>
        <w:t>(CS)</w:t>
      </w:r>
    </w:p>
    <w:p w14:paraId="58311B5E" w14:textId="77777777" w:rsidR="00407150" w:rsidRDefault="003426F8">
      <w:pPr>
        <w:pStyle w:val="BodyText"/>
        <w:spacing w:before="180"/>
        <w:ind w:left="768" w:right="846"/>
      </w:pPr>
      <w:r>
        <w:t>The Cost Structure describes all costs incurred to operate a business model, for example in creating and delivering value, maintaining Customer Relationships, and generating revenue. Cost structures can be divided into fixed costs, variable costs, economies of scale, and economies of scope.</w:t>
      </w:r>
    </w:p>
    <w:p w14:paraId="6EF3BC83" w14:textId="77777777" w:rsidR="00407150" w:rsidRDefault="00407150">
      <w:pPr>
        <w:pStyle w:val="BodyText"/>
        <w:spacing w:before="12"/>
        <w:rPr>
          <w:sz w:val="22"/>
        </w:rPr>
      </w:pPr>
    </w:p>
    <w:p w14:paraId="1793E5DA" w14:textId="77777777" w:rsidR="00407150" w:rsidRDefault="003426F8">
      <w:pPr>
        <w:pStyle w:val="Heading1"/>
        <w:numPr>
          <w:ilvl w:val="0"/>
          <w:numId w:val="21"/>
        </w:numPr>
        <w:tabs>
          <w:tab w:val="left" w:pos="478"/>
        </w:tabs>
      </w:pPr>
      <w:r>
        <w:t>Financial</w:t>
      </w:r>
      <w:r>
        <w:rPr>
          <w:spacing w:val="-1"/>
        </w:rPr>
        <w:t xml:space="preserve"> </w:t>
      </w:r>
      <w:r>
        <w:t>Report</w:t>
      </w:r>
    </w:p>
    <w:p w14:paraId="1FE5A434" w14:textId="77777777" w:rsidR="00407150" w:rsidRDefault="003426F8">
      <w:pPr>
        <w:pStyle w:val="BodyText"/>
        <w:spacing w:before="181"/>
        <w:ind w:left="461" w:right="817"/>
      </w:pPr>
      <w:r>
        <w:t>Financial reporting is the process of producing the reports, called statements, which disclose an organization's financial status to management, investors and the government.</w:t>
      </w:r>
    </w:p>
    <w:p w14:paraId="47D927B9" w14:textId="77777777" w:rsidR="00407150" w:rsidRDefault="00407150">
      <w:pPr>
        <w:pStyle w:val="BodyText"/>
        <w:spacing w:before="10"/>
        <w:rPr>
          <w:sz w:val="22"/>
        </w:rPr>
      </w:pPr>
    </w:p>
    <w:p w14:paraId="70D5ACF6" w14:textId="77777777" w:rsidR="00407150" w:rsidRDefault="003426F8">
      <w:pPr>
        <w:pStyle w:val="ListParagraph"/>
        <w:numPr>
          <w:ilvl w:val="1"/>
          <w:numId w:val="21"/>
        </w:numPr>
        <w:tabs>
          <w:tab w:val="left" w:pos="853"/>
        </w:tabs>
        <w:rPr>
          <w:sz w:val="24"/>
        </w:rPr>
      </w:pPr>
      <w:r>
        <w:rPr>
          <w:sz w:val="24"/>
        </w:rPr>
        <w:t>Income</w:t>
      </w:r>
      <w:r>
        <w:rPr>
          <w:spacing w:val="-2"/>
          <w:sz w:val="24"/>
        </w:rPr>
        <w:t xml:space="preserve"> </w:t>
      </w:r>
      <w:r>
        <w:rPr>
          <w:sz w:val="24"/>
        </w:rPr>
        <w:t>Statement</w:t>
      </w:r>
    </w:p>
    <w:p w14:paraId="50594184" w14:textId="77777777" w:rsidR="00407150" w:rsidRDefault="003426F8">
      <w:pPr>
        <w:pStyle w:val="BodyText"/>
        <w:spacing w:before="180"/>
        <w:ind w:left="838" w:right="1271"/>
      </w:pPr>
      <w:r>
        <w:t>An income statement is one of the financial statements shown the company’s revenues and expenses during a particular period. It indicates how the revenues</w:t>
      </w:r>
    </w:p>
    <w:p w14:paraId="0B335161" w14:textId="77777777" w:rsidR="00407150" w:rsidRDefault="003426F8">
      <w:pPr>
        <w:pStyle w:val="BodyText"/>
        <w:spacing w:before="1"/>
        <w:ind w:left="838" w:right="657"/>
      </w:pPr>
      <w:r>
        <w:t>(money received from the sale of products and services before expenses are taken out, also known as the “top line”) are transformed into the net income (the result after all revenues and expenses have been accounted for, also known as “net profit” or the “bottom line”). It displays the revenues recognized for a specific period, and the cost and expenses charged against these revenues, including write-offs (e.g., depreciation and amortization of various assets) and taxes. The purpose of the income statement is to show managers and investors whether the company made or lost money during the period being reported. Please see below as an example of income statement:</w:t>
      </w:r>
    </w:p>
    <w:p w14:paraId="4AC5A358" w14:textId="77777777" w:rsidR="00407150" w:rsidRDefault="00407150">
      <w:pPr>
        <w:sectPr w:rsidR="00407150">
          <w:pgSz w:w="11910" w:h="16840"/>
          <w:pgMar w:top="800" w:right="700" w:bottom="280" w:left="1180" w:header="720" w:footer="720" w:gutter="0"/>
          <w:cols w:space="720"/>
        </w:sectPr>
      </w:pPr>
    </w:p>
    <w:tbl>
      <w:tblPr>
        <w:tblW w:w="0" w:type="auto"/>
        <w:tblInd w:w="888" w:type="dxa"/>
        <w:tblLayout w:type="fixed"/>
        <w:tblCellMar>
          <w:left w:w="0" w:type="dxa"/>
          <w:right w:w="0" w:type="dxa"/>
        </w:tblCellMar>
        <w:tblLook w:val="01E0" w:firstRow="1" w:lastRow="1" w:firstColumn="1" w:lastColumn="1" w:noHBand="0" w:noVBand="0"/>
      </w:tblPr>
      <w:tblGrid>
        <w:gridCol w:w="3896"/>
        <w:gridCol w:w="1110"/>
        <w:gridCol w:w="1338"/>
        <w:gridCol w:w="1450"/>
      </w:tblGrid>
      <w:tr w:rsidR="00407150" w14:paraId="39F4FBBC" w14:textId="77777777">
        <w:trPr>
          <w:trHeight w:val="762"/>
        </w:trPr>
        <w:tc>
          <w:tcPr>
            <w:tcW w:w="7794" w:type="dxa"/>
            <w:gridSpan w:val="4"/>
            <w:tcBorders>
              <w:top w:val="single" w:sz="12" w:space="0" w:color="357C91"/>
              <w:left w:val="single" w:sz="12" w:space="0" w:color="357C91"/>
              <w:bottom w:val="single" w:sz="12" w:space="0" w:color="357C91"/>
              <w:right w:val="single" w:sz="12" w:space="0" w:color="357C91"/>
            </w:tcBorders>
            <w:shd w:val="clear" w:color="auto" w:fill="4AACC5"/>
          </w:tcPr>
          <w:p w14:paraId="1B184E26" w14:textId="228E6BDF" w:rsidR="00407150" w:rsidRDefault="003426F8">
            <w:pPr>
              <w:pStyle w:val="TableParagraph"/>
              <w:spacing w:line="253" w:lineRule="exact"/>
              <w:ind w:left="2150" w:right="2130"/>
              <w:jc w:val="center"/>
              <w:rPr>
                <w:b/>
                <w:sz w:val="21"/>
              </w:rPr>
            </w:pPr>
            <w:r>
              <w:rPr>
                <w:b/>
                <w:color w:val="FFFFFF"/>
                <w:sz w:val="21"/>
              </w:rPr>
              <w:lastRenderedPageBreak/>
              <w:t xml:space="preserve"> CORPORATION</w:t>
            </w:r>
          </w:p>
          <w:p w14:paraId="0E7ABFDB" w14:textId="77777777" w:rsidR="00407150" w:rsidRDefault="003426F8">
            <w:pPr>
              <w:pStyle w:val="TableParagraph"/>
              <w:spacing w:line="254" w:lineRule="exact"/>
              <w:ind w:left="2150" w:right="2131"/>
              <w:jc w:val="center"/>
              <w:rPr>
                <w:b/>
                <w:sz w:val="21"/>
              </w:rPr>
            </w:pPr>
            <w:r>
              <w:rPr>
                <w:b/>
                <w:color w:val="FFFFFF"/>
                <w:sz w:val="21"/>
              </w:rPr>
              <w:t>Income Statement</w:t>
            </w:r>
          </w:p>
          <w:p w14:paraId="161EE2F1" w14:textId="77777777" w:rsidR="00407150" w:rsidRDefault="003426F8">
            <w:pPr>
              <w:pStyle w:val="TableParagraph"/>
              <w:spacing w:line="236" w:lineRule="exact"/>
              <w:ind w:left="2150" w:right="2131"/>
              <w:jc w:val="center"/>
              <w:rPr>
                <w:b/>
                <w:sz w:val="21"/>
              </w:rPr>
            </w:pPr>
            <w:r>
              <w:rPr>
                <w:b/>
                <w:color w:val="FFFFFF"/>
                <w:sz w:val="21"/>
              </w:rPr>
              <w:t>For the Year Ending December 31, 20X5</w:t>
            </w:r>
          </w:p>
        </w:tc>
      </w:tr>
      <w:tr w:rsidR="00407150" w14:paraId="4E539BB3" w14:textId="77777777">
        <w:trPr>
          <w:trHeight w:val="248"/>
        </w:trPr>
        <w:tc>
          <w:tcPr>
            <w:tcW w:w="3896" w:type="dxa"/>
            <w:tcBorders>
              <w:top w:val="single" w:sz="12" w:space="0" w:color="357C91"/>
            </w:tcBorders>
          </w:tcPr>
          <w:p w14:paraId="066A4061" w14:textId="77777777" w:rsidR="00407150" w:rsidRDefault="003426F8">
            <w:pPr>
              <w:pStyle w:val="TableParagraph"/>
              <w:spacing w:line="223" w:lineRule="exact"/>
              <w:ind w:left="1219"/>
              <w:rPr>
                <w:rFonts w:ascii="Arial Black"/>
                <w:sz w:val="16"/>
              </w:rPr>
            </w:pPr>
            <w:r>
              <w:rPr>
                <w:rFonts w:ascii="Arial Black"/>
                <w:w w:val="105"/>
                <w:sz w:val="16"/>
              </w:rPr>
              <w:t>Revenues</w:t>
            </w:r>
          </w:p>
        </w:tc>
        <w:tc>
          <w:tcPr>
            <w:tcW w:w="1110" w:type="dxa"/>
            <w:tcBorders>
              <w:top w:val="single" w:sz="12" w:space="0" w:color="357C91"/>
            </w:tcBorders>
          </w:tcPr>
          <w:p w14:paraId="35347DFD" w14:textId="77777777" w:rsidR="00407150" w:rsidRDefault="00407150">
            <w:pPr>
              <w:pStyle w:val="TableParagraph"/>
              <w:rPr>
                <w:rFonts w:ascii="Times New Roman"/>
                <w:sz w:val="18"/>
              </w:rPr>
            </w:pPr>
          </w:p>
        </w:tc>
        <w:tc>
          <w:tcPr>
            <w:tcW w:w="2788" w:type="dxa"/>
            <w:gridSpan w:val="2"/>
            <w:tcBorders>
              <w:top w:val="single" w:sz="12" w:space="0" w:color="357C91"/>
            </w:tcBorders>
          </w:tcPr>
          <w:p w14:paraId="39D227F4" w14:textId="77777777" w:rsidR="00407150" w:rsidRDefault="003426F8">
            <w:pPr>
              <w:pStyle w:val="TableParagraph"/>
              <w:spacing w:before="23"/>
              <w:ind w:left="41"/>
              <w:rPr>
                <w:rFonts w:ascii="Arial"/>
                <w:b/>
                <w:sz w:val="16"/>
              </w:rPr>
            </w:pPr>
            <w:r>
              <w:rPr>
                <w:rFonts w:ascii="Arial"/>
                <w:b/>
                <w:w w:val="105"/>
                <w:sz w:val="16"/>
              </w:rPr>
              <w:t>$3,250,000</w:t>
            </w:r>
          </w:p>
        </w:tc>
      </w:tr>
      <w:tr w:rsidR="00407150" w14:paraId="4EBBA8BE" w14:textId="77777777">
        <w:trPr>
          <w:trHeight w:val="250"/>
        </w:trPr>
        <w:tc>
          <w:tcPr>
            <w:tcW w:w="3896" w:type="dxa"/>
          </w:tcPr>
          <w:p w14:paraId="7888F69E" w14:textId="77777777" w:rsidR="00407150" w:rsidRDefault="003426F8">
            <w:pPr>
              <w:pStyle w:val="TableParagraph"/>
              <w:spacing w:before="30" w:line="201" w:lineRule="exact"/>
              <w:ind w:left="1219"/>
              <w:rPr>
                <w:rFonts w:ascii="Arial Black"/>
                <w:sz w:val="16"/>
              </w:rPr>
            </w:pPr>
            <w:r>
              <w:rPr>
                <w:rFonts w:ascii="Arial Black"/>
                <w:w w:val="105"/>
                <w:sz w:val="16"/>
              </w:rPr>
              <w:t>Cost of goods sold</w:t>
            </w:r>
          </w:p>
        </w:tc>
        <w:tc>
          <w:tcPr>
            <w:tcW w:w="1110" w:type="dxa"/>
          </w:tcPr>
          <w:p w14:paraId="396A0E60" w14:textId="77777777" w:rsidR="00407150" w:rsidRDefault="00407150">
            <w:pPr>
              <w:pStyle w:val="TableParagraph"/>
              <w:rPr>
                <w:rFonts w:ascii="Times New Roman"/>
                <w:sz w:val="18"/>
              </w:rPr>
            </w:pPr>
          </w:p>
        </w:tc>
        <w:tc>
          <w:tcPr>
            <w:tcW w:w="2788" w:type="dxa"/>
            <w:gridSpan w:val="2"/>
          </w:tcPr>
          <w:p w14:paraId="34B63FD5" w14:textId="77777777" w:rsidR="00407150" w:rsidRDefault="003426F8">
            <w:pPr>
              <w:pStyle w:val="TableParagraph"/>
              <w:spacing w:before="56" w:line="175" w:lineRule="exact"/>
              <w:ind w:left="131"/>
              <w:rPr>
                <w:rFonts w:ascii="Arial"/>
                <w:b/>
                <w:sz w:val="16"/>
              </w:rPr>
            </w:pPr>
            <w:r>
              <w:rPr>
                <w:rFonts w:ascii="Arial"/>
                <w:b/>
                <w:w w:val="105"/>
                <w:sz w:val="16"/>
              </w:rPr>
              <w:t>1,160,000</w:t>
            </w:r>
          </w:p>
        </w:tc>
      </w:tr>
      <w:tr w:rsidR="00407150" w14:paraId="197BA532" w14:textId="77777777">
        <w:trPr>
          <w:trHeight w:val="581"/>
        </w:trPr>
        <w:tc>
          <w:tcPr>
            <w:tcW w:w="3896" w:type="dxa"/>
          </w:tcPr>
          <w:p w14:paraId="10455D1D" w14:textId="77777777" w:rsidR="00407150" w:rsidRDefault="003426F8">
            <w:pPr>
              <w:pStyle w:val="TableParagraph"/>
              <w:spacing w:before="31"/>
              <w:ind w:left="1219"/>
              <w:rPr>
                <w:rFonts w:ascii="Arial Black"/>
                <w:sz w:val="16"/>
              </w:rPr>
            </w:pPr>
            <w:r>
              <w:rPr>
                <w:rFonts w:ascii="Arial Black"/>
                <w:w w:val="105"/>
                <w:sz w:val="16"/>
              </w:rPr>
              <w:t>Gross profit</w:t>
            </w:r>
          </w:p>
          <w:p w14:paraId="5011DE14" w14:textId="77777777" w:rsidR="00407150" w:rsidRDefault="003426F8">
            <w:pPr>
              <w:pStyle w:val="TableParagraph"/>
              <w:spacing w:before="57"/>
              <w:ind w:left="1219"/>
              <w:rPr>
                <w:rFonts w:ascii="Arial Black"/>
                <w:sz w:val="16"/>
              </w:rPr>
            </w:pPr>
            <w:r>
              <w:rPr>
                <w:rFonts w:ascii="Arial Black"/>
                <w:w w:val="105"/>
                <w:sz w:val="16"/>
              </w:rPr>
              <w:t>Operating expenses</w:t>
            </w:r>
          </w:p>
        </w:tc>
        <w:tc>
          <w:tcPr>
            <w:tcW w:w="1110" w:type="dxa"/>
          </w:tcPr>
          <w:p w14:paraId="5881761D" w14:textId="77777777" w:rsidR="00407150" w:rsidRDefault="00407150">
            <w:pPr>
              <w:pStyle w:val="TableParagraph"/>
              <w:rPr>
                <w:rFonts w:ascii="Times New Roman"/>
              </w:rPr>
            </w:pPr>
          </w:p>
        </w:tc>
        <w:tc>
          <w:tcPr>
            <w:tcW w:w="2788" w:type="dxa"/>
            <w:gridSpan w:val="2"/>
          </w:tcPr>
          <w:p w14:paraId="799D0FFF" w14:textId="77777777" w:rsidR="00407150" w:rsidRDefault="003426F8">
            <w:pPr>
              <w:pStyle w:val="TableParagraph"/>
              <w:spacing w:before="57"/>
              <w:ind w:left="41"/>
              <w:rPr>
                <w:rFonts w:ascii="Arial"/>
                <w:b/>
                <w:sz w:val="16"/>
              </w:rPr>
            </w:pPr>
            <w:r>
              <w:rPr>
                <w:rFonts w:ascii="Arial"/>
                <w:b/>
                <w:w w:val="105"/>
                <w:sz w:val="16"/>
              </w:rPr>
              <w:t>$2,090,000</w:t>
            </w:r>
          </w:p>
        </w:tc>
      </w:tr>
      <w:tr w:rsidR="00407150" w14:paraId="66579F8C" w14:textId="77777777">
        <w:trPr>
          <w:trHeight w:val="274"/>
        </w:trPr>
        <w:tc>
          <w:tcPr>
            <w:tcW w:w="3896" w:type="dxa"/>
          </w:tcPr>
          <w:p w14:paraId="377D36DF" w14:textId="77777777" w:rsidR="00407150" w:rsidRDefault="003426F8">
            <w:pPr>
              <w:pStyle w:val="TableParagraph"/>
              <w:spacing w:before="40"/>
              <w:ind w:left="1199" w:right="1300"/>
              <w:jc w:val="center"/>
              <w:rPr>
                <w:rFonts w:ascii="Arial"/>
                <w:sz w:val="16"/>
              </w:rPr>
            </w:pPr>
            <w:r>
              <w:rPr>
                <w:rFonts w:ascii="Arial"/>
                <w:w w:val="105"/>
                <w:sz w:val="16"/>
              </w:rPr>
              <w:t>Wages</w:t>
            </w:r>
          </w:p>
        </w:tc>
        <w:tc>
          <w:tcPr>
            <w:tcW w:w="1110" w:type="dxa"/>
          </w:tcPr>
          <w:p w14:paraId="59AEDC55" w14:textId="77777777" w:rsidR="00407150" w:rsidRDefault="003426F8">
            <w:pPr>
              <w:pStyle w:val="TableParagraph"/>
              <w:spacing w:before="40"/>
              <w:ind w:right="168"/>
              <w:jc w:val="right"/>
              <w:rPr>
                <w:rFonts w:ascii="Arial"/>
                <w:b/>
                <w:sz w:val="16"/>
              </w:rPr>
            </w:pPr>
            <w:r>
              <w:rPr>
                <w:rFonts w:ascii="Arial"/>
                <w:b/>
                <w:sz w:val="16"/>
              </w:rPr>
              <w:t>$450,000</w:t>
            </w:r>
          </w:p>
        </w:tc>
        <w:tc>
          <w:tcPr>
            <w:tcW w:w="2788" w:type="dxa"/>
            <w:gridSpan w:val="2"/>
          </w:tcPr>
          <w:p w14:paraId="2447821F" w14:textId="77777777" w:rsidR="00407150" w:rsidRDefault="00407150">
            <w:pPr>
              <w:pStyle w:val="TableParagraph"/>
              <w:rPr>
                <w:rFonts w:ascii="Times New Roman"/>
                <w:sz w:val="20"/>
              </w:rPr>
            </w:pPr>
          </w:p>
        </w:tc>
      </w:tr>
      <w:tr w:rsidR="00407150" w14:paraId="456D0219" w14:textId="77777777">
        <w:trPr>
          <w:trHeight w:val="282"/>
        </w:trPr>
        <w:tc>
          <w:tcPr>
            <w:tcW w:w="3896" w:type="dxa"/>
          </w:tcPr>
          <w:p w14:paraId="4A90B838" w14:textId="77777777" w:rsidR="00407150" w:rsidRDefault="003426F8">
            <w:pPr>
              <w:pStyle w:val="TableParagraph"/>
              <w:spacing w:before="48"/>
              <w:ind w:left="1239" w:right="1300"/>
              <w:jc w:val="center"/>
              <w:rPr>
                <w:rFonts w:ascii="Arial"/>
                <w:sz w:val="16"/>
              </w:rPr>
            </w:pPr>
            <w:r>
              <w:rPr>
                <w:rFonts w:ascii="Arial"/>
                <w:w w:val="105"/>
                <w:sz w:val="16"/>
              </w:rPr>
              <w:t>Interest</w:t>
            </w:r>
          </w:p>
        </w:tc>
        <w:tc>
          <w:tcPr>
            <w:tcW w:w="1110" w:type="dxa"/>
          </w:tcPr>
          <w:p w14:paraId="2CF80793" w14:textId="77777777" w:rsidR="00407150" w:rsidRDefault="003426F8">
            <w:pPr>
              <w:pStyle w:val="TableParagraph"/>
              <w:spacing w:before="48"/>
              <w:ind w:right="169"/>
              <w:jc w:val="right"/>
              <w:rPr>
                <w:rFonts w:ascii="Arial"/>
                <w:b/>
                <w:sz w:val="16"/>
              </w:rPr>
            </w:pPr>
            <w:r>
              <w:rPr>
                <w:rFonts w:ascii="Arial"/>
                <w:b/>
                <w:sz w:val="16"/>
              </w:rPr>
              <w:t>100,000</w:t>
            </w:r>
          </w:p>
        </w:tc>
        <w:tc>
          <w:tcPr>
            <w:tcW w:w="2788" w:type="dxa"/>
            <w:gridSpan w:val="2"/>
          </w:tcPr>
          <w:p w14:paraId="424753F7" w14:textId="77777777" w:rsidR="00407150" w:rsidRDefault="00407150">
            <w:pPr>
              <w:pStyle w:val="TableParagraph"/>
              <w:rPr>
                <w:rFonts w:ascii="Times New Roman"/>
                <w:sz w:val="20"/>
              </w:rPr>
            </w:pPr>
          </w:p>
        </w:tc>
      </w:tr>
      <w:tr w:rsidR="00407150" w14:paraId="5BB01BB8" w14:textId="77777777">
        <w:trPr>
          <w:trHeight w:val="233"/>
        </w:trPr>
        <w:tc>
          <w:tcPr>
            <w:tcW w:w="3896" w:type="dxa"/>
          </w:tcPr>
          <w:p w14:paraId="01F64AFC" w14:textId="77777777" w:rsidR="00407150" w:rsidRDefault="003426F8">
            <w:pPr>
              <w:pStyle w:val="TableParagraph"/>
              <w:spacing w:before="48" w:line="165" w:lineRule="exact"/>
              <w:ind w:left="1612" w:right="1300"/>
              <w:jc w:val="center"/>
              <w:rPr>
                <w:rFonts w:ascii="Arial"/>
                <w:sz w:val="16"/>
              </w:rPr>
            </w:pPr>
            <w:r>
              <w:rPr>
                <w:rFonts w:ascii="Arial"/>
                <w:w w:val="105"/>
                <w:sz w:val="16"/>
              </w:rPr>
              <w:t>Depreciation</w:t>
            </w:r>
          </w:p>
        </w:tc>
        <w:tc>
          <w:tcPr>
            <w:tcW w:w="1110" w:type="dxa"/>
          </w:tcPr>
          <w:p w14:paraId="60A7471D" w14:textId="77777777" w:rsidR="00407150" w:rsidRDefault="003426F8">
            <w:pPr>
              <w:pStyle w:val="TableParagraph"/>
              <w:spacing w:before="48" w:line="165" w:lineRule="exact"/>
              <w:ind w:right="123"/>
              <w:jc w:val="right"/>
              <w:rPr>
                <w:rFonts w:ascii="Arial"/>
                <w:b/>
                <w:sz w:val="16"/>
              </w:rPr>
            </w:pPr>
            <w:r>
              <w:rPr>
                <w:rFonts w:ascii="Arial"/>
                <w:b/>
                <w:sz w:val="16"/>
              </w:rPr>
              <w:t>120,000</w:t>
            </w:r>
          </w:p>
        </w:tc>
        <w:tc>
          <w:tcPr>
            <w:tcW w:w="2788" w:type="dxa"/>
            <w:gridSpan w:val="2"/>
          </w:tcPr>
          <w:p w14:paraId="0C600BC4" w14:textId="77777777" w:rsidR="00407150" w:rsidRDefault="00407150">
            <w:pPr>
              <w:pStyle w:val="TableParagraph"/>
              <w:rPr>
                <w:rFonts w:ascii="Times New Roman"/>
                <w:sz w:val="16"/>
              </w:rPr>
            </w:pPr>
          </w:p>
        </w:tc>
      </w:tr>
      <w:tr w:rsidR="00407150" w14:paraId="27207B33" w14:textId="77777777">
        <w:trPr>
          <w:trHeight w:val="314"/>
        </w:trPr>
        <w:tc>
          <w:tcPr>
            <w:tcW w:w="3896" w:type="dxa"/>
          </w:tcPr>
          <w:p w14:paraId="0E24408E" w14:textId="77777777" w:rsidR="00407150" w:rsidRDefault="003426F8">
            <w:pPr>
              <w:pStyle w:val="TableParagraph"/>
              <w:spacing w:before="97"/>
              <w:ind w:left="1641"/>
              <w:rPr>
                <w:rFonts w:ascii="Arial"/>
                <w:sz w:val="16"/>
              </w:rPr>
            </w:pPr>
            <w:r>
              <w:rPr>
                <w:rFonts w:ascii="Arial"/>
                <w:w w:val="105"/>
                <w:sz w:val="16"/>
              </w:rPr>
              <w:t>Other operating expenses</w:t>
            </w:r>
          </w:p>
        </w:tc>
        <w:tc>
          <w:tcPr>
            <w:tcW w:w="2448" w:type="dxa"/>
            <w:gridSpan w:val="2"/>
          </w:tcPr>
          <w:p w14:paraId="1FCD51D8" w14:textId="77777777" w:rsidR="00407150" w:rsidRDefault="003426F8">
            <w:pPr>
              <w:pStyle w:val="TableParagraph"/>
              <w:tabs>
                <w:tab w:val="left" w:pos="389"/>
              </w:tabs>
              <w:spacing w:before="97"/>
              <w:ind w:left="131"/>
              <w:rPr>
                <w:rFonts w:ascii="Arial"/>
                <w:b/>
                <w:sz w:val="16"/>
              </w:rPr>
            </w:pPr>
            <w:r>
              <w:rPr>
                <w:rFonts w:ascii="Arial"/>
                <w:b/>
                <w:w w:val="103"/>
                <w:sz w:val="16"/>
                <w:u w:val="thick"/>
              </w:rPr>
              <w:t xml:space="preserve"> </w:t>
            </w:r>
            <w:r>
              <w:rPr>
                <w:rFonts w:ascii="Arial"/>
                <w:b/>
                <w:sz w:val="16"/>
                <w:u w:val="thick"/>
              </w:rPr>
              <w:tab/>
            </w:r>
            <w:r>
              <w:rPr>
                <w:rFonts w:ascii="Arial"/>
                <w:b/>
                <w:w w:val="105"/>
                <w:sz w:val="16"/>
                <w:u w:val="thick"/>
              </w:rPr>
              <w:t>270,000</w:t>
            </w:r>
            <w:r>
              <w:rPr>
                <w:rFonts w:ascii="Arial"/>
                <w:b/>
                <w:spacing w:val="21"/>
                <w:w w:val="105"/>
                <w:sz w:val="16"/>
              </w:rPr>
              <w:t xml:space="preserve"> </w:t>
            </w:r>
            <w:r>
              <w:rPr>
                <w:rFonts w:ascii="Arial"/>
                <w:b/>
                <w:w w:val="105"/>
                <w:sz w:val="16"/>
              </w:rPr>
              <w:t>(940,000)</w:t>
            </w:r>
          </w:p>
        </w:tc>
        <w:tc>
          <w:tcPr>
            <w:tcW w:w="1450" w:type="dxa"/>
          </w:tcPr>
          <w:p w14:paraId="22C97F2C" w14:textId="77777777" w:rsidR="00407150" w:rsidRDefault="00407150">
            <w:pPr>
              <w:pStyle w:val="TableParagraph"/>
              <w:rPr>
                <w:rFonts w:ascii="Times New Roman"/>
              </w:rPr>
            </w:pPr>
          </w:p>
        </w:tc>
      </w:tr>
      <w:tr w:rsidR="00407150" w14:paraId="1ECEFBEA" w14:textId="77777777">
        <w:trPr>
          <w:trHeight w:val="290"/>
        </w:trPr>
        <w:tc>
          <w:tcPr>
            <w:tcW w:w="3896" w:type="dxa"/>
          </w:tcPr>
          <w:p w14:paraId="2423208E" w14:textId="77777777" w:rsidR="00407150" w:rsidRDefault="003426F8">
            <w:pPr>
              <w:pStyle w:val="TableParagraph"/>
              <w:spacing w:before="38"/>
              <w:ind w:left="1219"/>
              <w:rPr>
                <w:rFonts w:ascii="Arial Black"/>
                <w:sz w:val="16"/>
              </w:rPr>
            </w:pPr>
            <w:r>
              <w:rPr>
                <w:rFonts w:ascii="Arial Black"/>
                <w:w w:val="105"/>
                <w:sz w:val="16"/>
              </w:rPr>
              <w:t>Gain on sale of land</w:t>
            </w:r>
          </w:p>
        </w:tc>
        <w:tc>
          <w:tcPr>
            <w:tcW w:w="2448" w:type="dxa"/>
            <w:gridSpan w:val="2"/>
          </w:tcPr>
          <w:p w14:paraId="72A4B6EF" w14:textId="77777777" w:rsidR="00407150" w:rsidRDefault="003426F8">
            <w:pPr>
              <w:pStyle w:val="TableParagraph"/>
              <w:spacing w:before="64"/>
              <w:ind w:left="1377"/>
              <w:rPr>
                <w:rFonts w:ascii="Arial"/>
                <w:b/>
                <w:sz w:val="16"/>
              </w:rPr>
            </w:pPr>
            <w:r>
              <w:rPr>
                <w:rFonts w:ascii="Arial"/>
                <w:b/>
                <w:w w:val="105"/>
                <w:sz w:val="16"/>
              </w:rPr>
              <w:t>150,000</w:t>
            </w:r>
          </w:p>
        </w:tc>
        <w:tc>
          <w:tcPr>
            <w:tcW w:w="1450" w:type="dxa"/>
          </w:tcPr>
          <w:p w14:paraId="340AD660" w14:textId="77777777" w:rsidR="00407150" w:rsidRDefault="00407150">
            <w:pPr>
              <w:pStyle w:val="TableParagraph"/>
              <w:rPr>
                <w:rFonts w:ascii="Times New Roman"/>
                <w:sz w:val="20"/>
              </w:rPr>
            </w:pPr>
          </w:p>
        </w:tc>
      </w:tr>
      <w:tr w:rsidR="00407150" w14:paraId="529C1501" w14:textId="77777777">
        <w:trPr>
          <w:trHeight w:val="281"/>
        </w:trPr>
        <w:tc>
          <w:tcPr>
            <w:tcW w:w="3896" w:type="dxa"/>
          </w:tcPr>
          <w:p w14:paraId="05A30E16" w14:textId="77777777" w:rsidR="00407150" w:rsidRDefault="003426F8">
            <w:pPr>
              <w:pStyle w:val="TableParagraph"/>
              <w:spacing w:before="30"/>
              <w:ind w:left="1219"/>
              <w:rPr>
                <w:rFonts w:ascii="Arial Black"/>
                <w:sz w:val="16"/>
              </w:rPr>
            </w:pPr>
            <w:r>
              <w:rPr>
                <w:rFonts w:ascii="Arial Black"/>
                <w:w w:val="105"/>
                <w:sz w:val="16"/>
              </w:rPr>
              <w:t>Income before income taxes</w:t>
            </w:r>
          </w:p>
        </w:tc>
        <w:tc>
          <w:tcPr>
            <w:tcW w:w="2448" w:type="dxa"/>
            <w:gridSpan w:val="2"/>
          </w:tcPr>
          <w:p w14:paraId="5B601FCF" w14:textId="77777777" w:rsidR="00407150" w:rsidRDefault="003426F8">
            <w:pPr>
              <w:pStyle w:val="TableParagraph"/>
              <w:spacing w:before="56"/>
              <w:ind w:left="1121"/>
              <w:rPr>
                <w:rFonts w:ascii="Arial"/>
                <w:b/>
                <w:sz w:val="16"/>
              </w:rPr>
            </w:pPr>
            <w:r>
              <w:rPr>
                <w:rFonts w:ascii="Arial"/>
                <w:b/>
                <w:w w:val="103"/>
                <w:sz w:val="16"/>
                <w:u w:val="thick"/>
              </w:rPr>
              <w:t xml:space="preserve"> </w:t>
            </w:r>
            <w:r>
              <w:rPr>
                <w:rFonts w:ascii="Arial"/>
                <w:b/>
                <w:sz w:val="16"/>
                <w:u w:val="thick"/>
              </w:rPr>
              <w:t xml:space="preserve">  </w:t>
            </w:r>
            <w:r>
              <w:rPr>
                <w:rFonts w:ascii="Arial"/>
                <w:b/>
                <w:w w:val="105"/>
                <w:sz w:val="16"/>
                <w:u w:val="thick"/>
              </w:rPr>
              <w:t>1,300,000</w:t>
            </w:r>
            <w:r>
              <w:rPr>
                <w:rFonts w:ascii="Arial"/>
                <w:b/>
                <w:sz w:val="16"/>
                <w:u w:val="thick"/>
              </w:rPr>
              <w:t xml:space="preserve"> </w:t>
            </w:r>
          </w:p>
        </w:tc>
        <w:tc>
          <w:tcPr>
            <w:tcW w:w="1450" w:type="dxa"/>
          </w:tcPr>
          <w:p w14:paraId="11B11C6C" w14:textId="77777777" w:rsidR="00407150" w:rsidRDefault="00407150">
            <w:pPr>
              <w:pStyle w:val="TableParagraph"/>
              <w:rPr>
                <w:rFonts w:ascii="Times New Roman"/>
                <w:sz w:val="20"/>
              </w:rPr>
            </w:pPr>
          </w:p>
        </w:tc>
      </w:tr>
      <w:tr w:rsidR="00407150" w14:paraId="4A2E3647" w14:textId="77777777">
        <w:trPr>
          <w:trHeight w:val="282"/>
        </w:trPr>
        <w:tc>
          <w:tcPr>
            <w:tcW w:w="3896" w:type="dxa"/>
          </w:tcPr>
          <w:p w14:paraId="48DEA2ED" w14:textId="77777777" w:rsidR="00407150" w:rsidRDefault="003426F8">
            <w:pPr>
              <w:pStyle w:val="TableParagraph"/>
              <w:spacing w:before="30"/>
              <w:ind w:left="1219"/>
              <w:rPr>
                <w:rFonts w:ascii="Arial Black"/>
                <w:sz w:val="16"/>
              </w:rPr>
            </w:pPr>
            <w:r>
              <w:rPr>
                <w:rFonts w:ascii="Arial Black"/>
                <w:w w:val="105"/>
                <w:sz w:val="16"/>
              </w:rPr>
              <w:t>Income taxes</w:t>
            </w:r>
          </w:p>
        </w:tc>
        <w:tc>
          <w:tcPr>
            <w:tcW w:w="2448" w:type="dxa"/>
            <w:gridSpan w:val="2"/>
          </w:tcPr>
          <w:p w14:paraId="201D3697" w14:textId="77777777" w:rsidR="00407150" w:rsidRDefault="003426F8">
            <w:pPr>
              <w:pStyle w:val="TableParagraph"/>
              <w:tabs>
                <w:tab w:val="left" w:pos="1377"/>
              </w:tabs>
              <w:spacing w:before="56"/>
              <w:ind w:left="1121"/>
              <w:rPr>
                <w:rFonts w:ascii="Arial"/>
                <w:b/>
                <w:sz w:val="16"/>
              </w:rPr>
            </w:pPr>
            <w:r>
              <w:rPr>
                <w:rFonts w:ascii="Arial"/>
                <w:b/>
                <w:w w:val="103"/>
                <w:sz w:val="16"/>
                <w:u w:val="thick"/>
              </w:rPr>
              <w:t xml:space="preserve"> </w:t>
            </w:r>
            <w:r>
              <w:rPr>
                <w:rFonts w:ascii="Arial"/>
                <w:b/>
                <w:sz w:val="16"/>
                <w:u w:val="thick"/>
              </w:rPr>
              <w:tab/>
            </w:r>
            <w:r>
              <w:rPr>
                <w:rFonts w:ascii="Arial"/>
                <w:b/>
                <w:w w:val="105"/>
                <w:sz w:val="16"/>
                <w:u w:val="thick"/>
              </w:rPr>
              <w:t>300,000</w:t>
            </w:r>
            <w:r>
              <w:rPr>
                <w:rFonts w:ascii="Arial"/>
                <w:b/>
                <w:spacing w:val="-13"/>
                <w:sz w:val="16"/>
                <w:u w:val="thick"/>
              </w:rPr>
              <w:t xml:space="preserve"> </w:t>
            </w:r>
          </w:p>
        </w:tc>
        <w:tc>
          <w:tcPr>
            <w:tcW w:w="1450" w:type="dxa"/>
          </w:tcPr>
          <w:p w14:paraId="1BC40631" w14:textId="77777777" w:rsidR="00407150" w:rsidRDefault="00407150">
            <w:pPr>
              <w:pStyle w:val="TableParagraph"/>
              <w:rPr>
                <w:rFonts w:ascii="Times New Roman"/>
                <w:sz w:val="20"/>
              </w:rPr>
            </w:pPr>
          </w:p>
        </w:tc>
      </w:tr>
      <w:tr w:rsidR="00407150" w14:paraId="345AFBE7" w14:textId="77777777">
        <w:trPr>
          <w:trHeight w:val="300"/>
        </w:trPr>
        <w:tc>
          <w:tcPr>
            <w:tcW w:w="3896" w:type="dxa"/>
          </w:tcPr>
          <w:p w14:paraId="69E52FA3" w14:textId="77777777" w:rsidR="00407150" w:rsidRDefault="003426F8">
            <w:pPr>
              <w:pStyle w:val="TableParagraph"/>
              <w:spacing w:before="30"/>
              <w:ind w:left="1219"/>
              <w:rPr>
                <w:rFonts w:ascii="Arial Black"/>
                <w:sz w:val="16"/>
              </w:rPr>
            </w:pPr>
            <w:r>
              <w:rPr>
                <w:rFonts w:ascii="Arial Black"/>
                <w:w w:val="105"/>
                <w:sz w:val="16"/>
              </w:rPr>
              <w:t>Net income</w:t>
            </w:r>
          </w:p>
        </w:tc>
        <w:tc>
          <w:tcPr>
            <w:tcW w:w="2448" w:type="dxa"/>
            <w:gridSpan w:val="2"/>
          </w:tcPr>
          <w:p w14:paraId="186164FF" w14:textId="77777777" w:rsidR="00407150" w:rsidRDefault="003426F8">
            <w:pPr>
              <w:pStyle w:val="TableParagraph"/>
              <w:spacing w:before="56"/>
              <w:ind w:left="1151"/>
              <w:rPr>
                <w:rFonts w:ascii="Arial"/>
                <w:b/>
                <w:sz w:val="16"/>
              </w:rPr>
            </w:pPr>
            <w:r>
              <w:rPr>
                <w:rFonts w:ascii="Arial"/>
                <w:b/>
                <w:w w:val="105"/>
                <w:sz w:val="16"/>
              </w:rPr>
              <w:t>$1,000,000</w:t>
            </w:r>
          </w:p>
        </w:tc>
        <w:tc>
          <w:tcPr>
            <w:tcW w:w="1450" w:type="dxa"/>
          </w:tcPr>
          <w:p w14:paraId="6B6C49E0" w14:textId="77777777" w:rsidR="00407150" w:rsidRDefault="003426F8">
            <w:pPr>
              <w:pStyle w:val="TableParagraph"/>
              <w:spacing w:before="42"/>
              <w:ind w:left="331"/>
              <w:rPr>
                <w:b/>
                <w:sz w:val="16"/>
              </w:rPr>
            </w:pPr>
            <w:r>
              <w:rPr>
                <w:b/>
                <w:color w:val="C00000"/>
                <w:w w:val="105"/>
                <w:sz w:val="16"/>
              </w:rPr>
              <w:t>bottom-line</w:t>
            </w:r>
          </w:p>
        </w:tc>
      </w:tr>
    </w:tbl>
    <w:p w14:paraId="217EAB8E" w14:textId="77777777" w:rsidR="00407150" w:rsidRDefault="00407150">
      <w:pPr>
        <w:pStyle w:val="BodyText"/>
        <w:spacing w:before="1"/>
        <w:rPr>
          <w:sz w:val="4"/>
        </w:rPr>
      </w:pPr>
    </w:p>
    <w:p w14:paraId="138829E0" w14:textId="77777777" w:rsidR="00407150" w:rsidRDefault="003E4EBA">
      <w:pPr>
        <w:pStyle w:val="BodyText"/>
        <w:spacing w:line="156" w:lineRule="exact"/>
        <w:ind w:left="858"/>
        <w:rPr>
          <w:sz w:val="15"/>
        </w:rPr>
      </w:pPr>
      <w:r>
        <w:rPr>
          <w:position w:val="-2"/>
          <w:sz w:val="15"/>
        </w:rPr>
      </w:r>
      <w:r>
        <w:rPr>
          <w:position w:val="-2"/>
          <w:sz w:val="15"/>
        </w:rPr>
        <w:pict w14:anchorId="5E555BEB">
          <v:group id="_x0000_s1163" style="width:390.85pt;height:7.85pt;mso-position-horizontal-relative:char;mso-position-vertical-relative:line" coordsize="7817,157">
            <v:rect id="_x0000_s1165" style="position:absolute;left:11;top:11;width:7793;height:133" fillcolor="#4aacc5" stroked="f"/>
            <v:rect id="_x0000_s1164" style="position:absolute;left:11;top:11;width:7793;height:133" filled="f" strokecolor="#357c91" strokeweight=".42283mm"/>
            <w10:anchorlock/>
          </v:group>
        </w:pict>
      </w:r>
    </w:p>
    <w:p w14:paraId="69BB2E32" w14:textId="77777777" w:rsidR="00407150" w:rsidRDefault="00407150">
      <w:pPr>
        <w:pStyle w:val="BodyText"/>
        <w:spacing w:before="9"/>
        <w:rPr>
          <w:sz w:val="18"/>
        </w:rPr>
      </w:pPr>
    </w:p>
    <w:p w14:paraId="4CE81A5E" w14:textId="024C3E30" w:rsidR="00407150" w:rsidRDefault="003E4EBA">
      <w:pPr>
        <w:pStyle w:val="ListParagraph"/>
        <w:numPr>
          <w:ilvl w:val="1"/>
          <w:numId w:val="21"/>
        </w:numPr>
        <w:tabs>
          <w:tab w:val="left" w:pos="853"/>
        </w:tabs>
        <w:spacing w:before="52"/>
        <w:rPr>
          <w:sz w:val="24"/>
        </w:rPr>
      </w:pPr>
      <w:r>
        <w:pict w14:anchorId="0455E3C8">
          <v:shape id="_x0000_s1162" style="position:absolute;left:0;text-align:left;margin-left:354.1pt;margin-top:-23.6pt;width:49.7pt;height:1.7pt;z-index:-18871296;mso-position-horizontal-relative:page;mso-position-vertical-relative:text" coordorigin="7082,-472" coordsize="994,34" o:spt="100" adj="0,,0" path="m7082,-472r990,2m7085,-440r990,2e" filled="f" strokeweight=".47233mm">
            <v:stroke joinstyle="round"/>
            <v:formulas/>
            <v:path arrowok="t" o:connecttype="segments"/>
            <w10:wrap anchorx="page"/>
          </v:shape>
        </w:pict>
      </w:r>
      <w:r w:rsidR="003426F8">
        <w:rPr>
          <w:sz w:val="24"/>
        </w:rPr>
        <w:t>Balance</w:t>
      </w:r>
      <w:r w:rsidR="003426F8">
        <w:rPr>
          <w:spacing w:val="-2"/>
          <w:sz w:val="24"/>
        </w:rPr>
        <w:t xml:space="preserve"> </w:t>
      </w:r>
      <w:r w:rsidR="003426F8">
        <w:rPr>
          <w:sz w:val="24"/>
        </w:rPr>
        <w:t>Sheet</w:t>
      </w:r>
    </w:p>
    <w:p w14:paraId="7F4858B1" w14:textId="77777777" w:rsidR="00407150" w:rsidRDefault="003426F8">
      <w:pPr>
        <w:pStyle w:val="BodyText"/>
        <w:spacing w:before="181"/>
        <w:ind w:left="838"/>
      </w:pPr>
      <w:r>
        <w:t>The statement of financial position (balance sheet) “provides information about an</w:t>
      </w:r>
    </w:p>
    <w:p w14:paraId="157F889F" w14:textId="77777777" w:rsidR="00407150" w:rsidRDefault="003426F8">
      <w:pPr>
        <w:pStyle w:val="BodyText"/>
        <w:ind w:left="838" w:right="657"/>
      </w:pPr>
      <w:r>
        <w:t>entity’s assets, liabilities, and equity and their relationships to each other at a moment in time.” The items in the balance sheet represent the resources of the entity and</w:t>
      </w:r>
    </w:p>
    <w:p w14:paraId="58A8FB3A" w14:textId="77777777" w:rsidR="00407150" w:rsidRDefault="003426F8">
      <w:pPr>
        <w:pStyle w:val="BodyText"/>
        <w:spacing w:line="293" w:lineRule="exact"/>
        <w:ind w:left="838"/>
      </w:pPr>
      <w:r>
        <w:t>claims to those resources.</w:t>
      </w:r>
    </w:p>
    <w:p w14:paraId="65BAB423" w14:textId="77777777" w:rsidR="00407150" w:rsidRDefault="00407150">
      <w:pPr>
        <w:pStyle w:val="BodyText"/>
        <w:rPr>
          <w:sz w:val="23"/>
        </w:rPr>
      </w:pPr>
    </w:p>
    <w:p w14:paraId="469D9B46" w14:textId="77777777" w:rsidR="00407150" w:rsidRDefault="003426F8">
      <w:pPr>
        <w:pStyle w:val="BodyText"/>
        <w:ind w:left="838" w:right="846"/>
      </w:pPr>
      <w:r>
        <w:rPr>
          <w:b/>
        </w:rPr>
        <w:t xml:space="preserve">Assets </w:t>
      </w:r>
      <w:r>
        <w:t>are probable future economic benefits obtained or controlled by a particular entity as a result of past transactions or events.</w:t>
      </w:r>
    </w:p>
    <w:p w14:paraId="275AB03C" w14:textId="77777777" w:rsidR="00407150" w:rsidRDefault="00407150">
      <w:pPr>
        <w:pStyle w:val="BodyText"/>
        <w:spacing w:before="10"/>
        <w:rPr>
          <w:sz w:val="22"/>
        </w:rPr>
      </w:pPr>
    </w:p>
    <w:p w14:paraId="5D27C589" w14:textId="77777777" w:rsidR="00407150" w:rsidRDefault="003426F8">
      <w:pPr>
        <w:pStyle w:val="BodyText"/>
        <w:ind w:left="838" w:right="727"/>
      </w:pPr>
      <w:r>
        <w:rPr>
          <w:b/>
        </w:rPr>
        <w:t xml:space="preserve">Liabilities </w:t>
      </w:r>
      <w:r>
        <w:t>are probable future sacrifices of economic benefits arising from present obligations of a particular entity to transfer assets or provide services to other entities in the future as a result of past transactions or events.</w:t>
      </w:r>
    </w:p>
    <w:p w14:paraId="59D20D82" w14:textId="77777777" w:rsidR="00407150" w:rsidRDefault="00407150">
      <w:pPr>
        <w:pStyle w:val="BodyText"/>
        <w:rPr>
          <w:sz w:val="23"/>
        </w:rPr>
      </w:pPr>
    </w:p>
    <w:p w14:paraId="6A5D0DEA" w14:textId="77777777" w:rsidR="00407150" w:rsidRDefault="003426F8">
      <w:pPr>
        <w:pStyle w:val="BodyText"/>
        <w:ind w:left="838" w:right="846"/>
      </w:pPr>
      <w:r>
        <w:rPr>
          <w:b/>
        </w:rPr>
        <w:t xml:space="preserve">Equity </w:t>
      </w:r>
      <w:r>
        <w:t>or net assets are the residual interests in the assets of an entity that remains after deducting its liabilities.</w:t>
      </w:r>
    </w:p>
    <w:p w14:paraId="0EEBB41C" w14:textId="77777777" w:rsidR="00407150" w:rsidRDefault="00407150">
      <w:pPr>
        <w:sectPr w:rsidR="00407150">
          <w:pgSz w:w="11910" w:h="16840"/>
          <w:pgMar w:top="1440" w:right="700" w:bottom="280" w:left="1180" w:header="720" w:footer="720" w:gutter="0"/>
          <w:cols w:space="720"/>
        </w:sectPr>
      </w:pPr>
    </w:p>
    <w:p w14:paraId="03695172" w14:textId="77777777" w:rsidR="00407150" w:rsidRDefault="003426F8">
      <w:pPr>
        <w:spacing w:before="31"/>
        <w:ind w:right="714"/>
        <w:jc w:val="right"/>
        <w:rPr>
          <w:sz w:val="20"/>
        </w:rPr>
      </w:pPr>
      <w:r>
        <w:rPr>
          <w:sz w:val="20"/>
        </w:rPr>
        <w:lastRenderedPageBreak/>
        <w:t>85</w:t>
      </w:r>
    </w:p>
    <w:p w14:paraId="7A662986" w14:textId="77777777" w:rsidR="00407150" w:rsidRDefault="003E4EBA">
      <w:pPr>
        <w:pStyle w:val="BodyText"/>
        <w:spacing w:before="8"/>
        <w:rPr>
          <w:sz w:val="26"/>
        </w:rPr>
      </w:pPr>
      <w:r>
        <w:pict w14:anchorId="6E102D18">
          <v:shape id="_x0000_s1161" type="#_x0000_t202" style="position:absolute;margin-left:144.7pt;margin-top:18.9pt;width:343.65pt;height:31.55pt;z-index:-15642112;mso-wrap-distance-left:0;mso-wrap-distance-right:0;mso-position-horizontal-relative:page" fillcolor="#4aacc5" strokecolor="#357c91" strokeweight=".44778mm">
            <v:textbox inset="0,0,0,0">
              <w:txbxContent>
                <w:p w14:paraId="2F6254C2" w14:textId="4CCD1BFC" w:rsidR="003E4EBA" w:rsidRDefault="003E4EBA">
                  <w:pPr>
                    <w:spacing w:line="196" w:lineRule="exact"/>
                    <w:ind w:left="2625" w:right="2625"/>
                    <w:jc w:val="center"/>
                    <w:rPr>
                      <w:b/>
                      <w:sz w:val="17"/>
                    </w:rPr>
                  </w:pPr>
                  <w:r>
                    <w:rPr>
                      <w:b/>
                      <w:color w:val="FFFFFF"/>
                      <w:w w:val="105"/>
                      <w:sz w:val="17"/>
                    </w:rPr>
                    <w:t xml:space="preserve"> CORPORATION</w:t>
                  </w:r>
                </w:p>
                <w:p w14:paraId="6A5A5603" w14:textId="77777777" w:rsidR="003E4EBA" w:rsidRDefault="003E4EBA">
                  <w:pPr>
                    <w:spacing w:before="1"/>
                    <w:ind w:left="2720" w:right="2719" w:hanging="1"/>
                    <w:jc w:val="center"/>
                    <w:rPr>
                      <w:b/>
                      <w:sz w:val="17"/>
                    </w:rPr>
                  </w:pPr>
                  <w:r>
                    <w:rPr>
                      <w:b/>
                      <w:color w:val="FFFFFF"/>
                      <w:w w:val="105"/>
                      <w:sz w:val="17"/>
                    </w:rPr>
                    <w:t>Balance Sheet December</w:t>
                  </w:r>
                  <w:r>
                    <w:rPr>
                      <w:b/>
                      <w:color w:val="FFFFFF"/>
                      <w:spacing w:val="-21"/>
                      <w:w w:val="105"/>
                      <w:sz w:val="17"/>
                    </w:rPr>
                    <w:t xml:space="preserve"> </w:t>
                  </w:r>
                  <w:r>
                    <w:rPr>
                      <w:b/>
                      <w:color w:val="FFFFFF"/>
                      <w:w w:val="105"/>
                      <w:sz w:val="17"/>
                    </w:rPr>
                    <w:t>31,</w:t>
                  </w:r>
                  <w:r>
                    <w:rPr>
                      <w:b/>
                      <w:color w:val="FFFFFF"/>
                      <w:spacing w:val="-18"/>
                      <w:w w:val="105"/>
                      <w:sz w:val="17"/>
                    </w:rPr>
                    <w:t xml:space="preserve"> </w:t>
                  </w:r>
                  <w:r>
                    <w:rPr>
                      <w:b/>
                      <w:color w:val="FFFFFF"/>
                      <w:w w:val="105"/>
                      <w:sz w:val="17"/>
                    </w:rPr>
                    <w:t>20X9</w:t>
                  </w:r>
                </w:p>
              </w:txbxContent>
            </v:textbox>
            <w10:wrap type="topAndBottom" anchorx="page"/>
          </v:shape>
        </w:pict>
      </w:r>
    </w:p>
    <w:p w14:paraId="3C53F2D7" w14:textId="77777777" w:rsidR="00407150" w:rsidRDefault="00407150">
      <w:pPr>
        <w:rPr>
          <w:sz w:val="26"/>
        </w:rPr>
        <w:sectPr w:rsidR="00407150">
          <w:pgSz w:w="11910" w:h="16840"/>
          <w:pgMar w:top="800" w:right="700" w:bottom="280" w:left="1180" w:header="720" w:footer="720" w:gutter="0"/>
          <w:cols w:space="720"/>
        </w:sectPr>
      </w:pPr>
    </w:p>
    <w:p w14:paraId="7B97F100" w14:textId="77777777" w:rsidR="00407150" w:rsidRDefault="00407150">
      <w:pPr>
        <w:pStyle w:val="BodyText"/>
        <w:rPr>
          <w:sz w:val="22"/>
        </w:rPr>
      </w:pPr>
    </w:p>
    <w:p w14:paraId="0F059779" w14:textId="77777777" w:rsidR="00407150" w:rsidRDefault="00407150">
      <w:pPr>
        <w:pStyle w:val="BodyText"/>
        <w:rPr>
          <w:sz w:val="22"/>
        </w:rPr>
      </w:pPr>
    </w:p>
    <w:p w14:paraId="6490A3D8" w14:textId="77777777" w:rsidR="00407150" w:rsidRDefault="00407150">
      <w:pPr>
        <w:pStyle w:val="BodyText"/>
        <w:rPr>
          <w:sz w:val="22"/>
        </w:rPr>
      </w:pPr>
    </w:p>
    <w:p w14:paraId="1BEA79BA" w14:textId="77777777" w:rsidR="00407150" w:rsidRDefault="00407150">
      <w:pPr>
        <w:pStyle w:val="BodyText"/>
        <w:rPr>
          <w:sz w:val="22"/>
        </w:rPr>
      </w:pPr>
    </w:p>
    <w:p w14:paraId="0D4C8966" w14:textId="77777777" w:rsidR="00407150" w:rsidRDefault="00407150">
      <w:pPr>
        <w:pStyle w:val="BodyText"/>
        <w:rPr>
          <w:sz w:val="22"/>
        </w:rPr>
      </w:pPr>
    </w:p>
    <w:p w14:paraId="4C3FC3B4" w14:textId="77777777" w:rsidR="00407150" w:rsidRDefault="00407150">
      <w:pPr>
        <w:pStyle w:val="BodyText"/>
        <w:rPr>
          <w:sz w:val="22"/>
        </w:rPr>
      </w:pPr>
    </w:p>
    <w:p w14:paraId="4543AC54" w14:textId="77777777" w:rsidR="00407150" w:rsidRDefault="00407150">
      <w:pPr>
        <w:pStyle w:val="BodyText"/>
        <w:rPr>
          <w:sz w:val="22"/>
        </w:rPr>
      </w:pPr>
    </w:p>
    <w:p w14:paraId="5036E77C" w14:textId="77777777" w:rsidR="00407150" w:rsidRDefault="00407150">
      <w:pPr>
        <w:pStyle w:val="BodyText"/>
        <w:rPr>
          <w:sz w:val="22"/>
        </w:rPr>
      </w:pPr>
    </w:p>
    <w:p w14:paraId="655B5922" w14:textId="77777777" w:rsidR="00407150" w:rsidRDefault="00407150">
      <w:pPr>
        <w:pStyle w:val="BodyText"/>
        <w:rPr>
          <w:sz w:val="22"/>
        </w:rPr>
      </w:pPr>
    </w:p>
    <w:p w14:paraId="7C776C6D" w14:textId="77777777" w:rsidR="00407150" w:rsidRDefault="00407150">
      <w:pPr>
        <w:pStyle w:val="BodyText"/>
        <w:rPr>
          <w:sz w:val="22"/>
        </w:rPr>
      </w:pPr>
    </w:p>
    <w:p w14:paraId="0C879433" w14:textId="77777777" w:rsidR="00407150" w:rsidRDefault="00407150">
      <w:pPr>
        <w:pStyle w:val="BodyText"/>
        <w:spacing w:before="8"/>
        <w:rPr>
          <w:sz w:val="22"/>
        </w:rPr>
      </w:pPr>
    </w:p>
    <w:p w14:paraId="484D3315" w14:textId="77777777" w:rsidR="00407150" w:rsidRDefault="003426F8">
      <w:pPr>
        <w:ind w:left="1054"/>
        <w:rPr>
          <w:rFonts w:ascii="Microsoft JhengHei"/>
          <w:b/>
          <w:sz w:val="17"/>
        </w:rPr>
      </w:pPr>
      <w:r>
        <w:rPr>
          <w:rFonts w:ascii="Microsoft JhengHei"/>
          <w:b/>
          <w:color w:val="375F92"/>
          <w:w w:val="105"/>
          <w:sz w:val="17"/>
        </w:rPr>
        <w:t>paid-in</w:t>
      </w:r>
      <w:r>
        <w:rPr>
          <w:rFonts w:ascii="Microsoft JhengHei"/>
          <w:b/>
          <w:color w:val="375F92"/>
          <w:spacing w:val="-20"/>
          <w:w w:val="105"/>
          <w:sz w:val="17"/>
        </w:rPr>
        <w:t xml:space="preserve"> </w:t>
      </w:r>
      <w:r>
        <w:rPr>
          <w:rFonts w:ascii="Microsoft JhengHei"/>
          <w:b/>
          <w:color w:val="375F92"/>
          <w:spacing w:val="-3"/>
          <w:w w:val="105"/>
          <w:sz w:val="17"/>
        </w:rPr>
        <w:t>capital</w:t>
      </w:r>
    </w:p>
    <w:p w14:paraId="54AD7C34" w14:textId="77777777" w:rsidR="00407150" w:rsidRDefault="003426F8">
      <w:pPr>
        <w:spacing w:before="57"/>
        <w:ind w:left="201"/>
        <w:rPr>
          <w:b/>
          <w:sz w:val="17"/>
        </w:rPr>
      </w:pPr>
      <w:r>
        <w:br w:type="column"/>
      </w:r>
      <w:r>
        <w:rPr>
          <w:b/>
          <w:w w:val="105"/>
          <w:sz w:val="17"/>
        </w:rPr>
        <w:t>Assets</w:t>
      </w:r>
    </w:p>
    <w:p w14:paraId="1E82ACFC" w14:textId="77777777" w:rsidR="00407150" w:rsidRDefault="003426F8">
      <w:pPr>
        <w:spacing w:before="16"/>
        <w:ind w:left="650"/>
        <w:rPr>
          <w:sz w:val="17"/>
        </w:rPr>
      </w:pPr>
      <w:r>
        <w:rPr>
          <w:w w:val="105"/>
          <w:sz w:val="17"/>
        </w:rPr>
        <w:t>Cash</w:t>
      </w:r>
    </w:p>
    <w:p w14:paraId="16330E13" w14:textId="77777777" w:rsidR="00407150" w:rsidRDefault="003426F8">
      <w:pPr>
        <w:spacing w:before="17"/>
        <w:ind w:left="650"/>
        <w:rPr>
          <w:sz w:val="17"/>
        </w:rPr>
      </w:pPr>
      <w:r>
        <w:rPr>
          <w:w w:val="105"/>
          <w:sz w:val="17"/>
        </w:rPr>
        <w:t>Accounts receivable</w:t>
      </w:r>
    </w:p>
    <w:p w14:paraId="3FAFB02A" w14:textId="77777777" w:rsidR="00407150" w:rsidRDefault="003426F8">
      <w:pPr>
        <w:spacing w:before="17" w:line="259" w:lineRule="auto"/>
        <w:ind w:left="650" w:right="526"/>
        <w:rPr>
          <w:sz w:val="17"/>
        </w:rPr>
      </w:pPr>
      <w:r>
        <w:rPr>
          <w:w w:val="105"/>
          <w:sz w:val="17"/>
        </w:rPr>
        <w:t>Inventories Land Building Equipment Other assets</w:t>
      </w:r>
    </w:p>
    <w:p w14:paraId="52061D1D" w14:textId="77777777" w:rsidR="00407150" w:rsidRDefault="003426F8">
      <w:pPr>
        <w:spacing w:line="207" w:lineRule="exact"/>
        <w:ind w:left="201"/>
        <w:rPr>
          <w:sz w:val="17"/>
        </w:rPr>
      </w:pPr>
      <w:r>
        <w:rPr>
          <w:w w:val="105"/>
          <w:sz w:val="17"/>
        </w:rPr>
        <w:t>Total assets</w:t>
      </w:r>
    </w:p>
    <w:p w14:paraId="4F97C3EA" w14:textId="77777777" w:rsidR="00407150" w:rsidRDefault="003426F8">
      <w:pPr>
        <w:spacing w:before="16"/>
        <w:ind w:left="201"/>
        <w:rPr>
          <w:b/>
          <w:sz w:val="17"/>
        </w:rPr>
      </w:pPr>
      <w:r>
        <w:rPr>
          <w:b/>
          <w:w w:val="105"/>
          <w:sz w:val="17"/>
        </w:rPr>
        <w:t>Liabilities</w:t>
      </w:r>
    </w:p>
    <w:p w14:paraId="0C43D4CF" w14:textId="77777777" w:rsidR="00407150" w:rsidRDefault="003426F8">
      <w:pPr>
        <w:spacing w:before="17"/>
        <w:ind w:left="650"/>
        <w:rPr>
          <w:sz w:val="17"/>
        </w:rPr>
      </w:pPr>
      <w:r>
        <w:rPr>
          <w:w w:val="105"/>
          <w:sz w:val="17"/>
        </w:rPr>
        <w:t>Salaries payable</w:t>
      </w:r>
    </w:p>
    <w:p w14:paraId="2147B2C9" w14:textId="77777777" w:rsidR="00407150" w:rsidRDefault="003426F8">
      <w:pPr>
        <w:spacing w:before="16"/>
        <w:ind w:left="650"/>
        <w:rPr>
          <w:sz w:val="17"/>
        </w:rPr>
      </w:pPr>
      <w:r>
        <w:rPr>
          <w:w w:val="105"/>
          <w:sz w:val="17"/>
        </w:rPr>
        <w:t>Accounts payable</w:t>
      </w:r>
    </w:p>
    <w:p w14:paraId="56A29B97" w14:textId="77777777" w:rsidR="00407150" w:rsidRDefault="003426F8">
      <w:pPr>
        <w:spacing w:before="17"/>
        <w:ind w:left="201"/>
        <w:rPr>
          <w:sz w:val="17"/>
        </w:rPr>
      </w:pPr>
      <w:r>
        <w:rPr>
          <w:w w:val="105"/>
          <w:sz w:val="17"/>
        </w:rPr>
        <w:t>Total liabilities</w:t>
      </w:r>
    </w:p>
    <w:p w14:paraId="3737D024" w14:textId="77777777" w:rsidR="00407150" w:rsidRDefault="003426F8">
      <w:pPr>
        <w:spacing w:before="16"/>
        <w:ind w:left="201"/>
        <w:rPr>
          <w:b/>
          <w:sz w:val="17"/>
        </w:rPr>
      </w:pPr>
      <w:r>
        <w:rPr>
          <w:b/>
          <w:w w:val="105"/>
          <w:sz w:val="17"/>
        </w:rPr>
        <w:t>Stockholders’ equity</w:t>
      </w:r>
    </w:p>
    <w:p w14:paraId="7338B836" w14:textId="77777777" w:rsidR="00407150" w:rsidRDefault="003426F8">
      <w:pPr>
        <w:spacing w:before="17"/>
        <w:ind w:left="650"/>
        <w:rPr>
          <w:sz w:val="17"/>
        </w:rPr>
      </w:pPr>
      <w:r>
        <w:rPr>
          <w:w w:val="105"/>
          <w:sz w:val="17"/>
        </w:rPr>
        <w:t>Capital stock</w:t>
      </w:r>
    </w:p>
    <w:p w14:paraId="61FFE63A" w14:textId="41FA6059" w:rsidR="00407150" w:rsidRDefault="003426F8">
      <w:pPr>
        <w:spacing w:before="16"/>
        <w:ind w:left="650"/>
        <w:rPr>
          <w:sz w:val="17"/>
        </w:rPr>
      </w:pPr>
      <w:r>
        <w:rPr>
          <w:w w:val="105"/>
          <w:sz w:val="17"/>
        </w:rPr>
        <w:t>Retained earning</w:t>
      </w:r>
    </w:p>
    <w:p w14:paraId="31302D97" w14:textId="77777777" w:rsidR="00407150" w:rsidRDefault="003E4EBA">
      <w:pPr>
        <w:spacing w:before="17"/>
        <w:ind w:left="201"/>
        <w:rPr>
          <w:sz w:val="17"/>
        </w:rPr>
      </w:pPr>
      <w:r>
        <w:pict w14:anchorId="5B9F062D">
          <v:group id="_x0000_s1155" style="position:absolute;left:0;text-align:left;margin-left:144.05pt;margin-top:11.1pt;width:344.9pt;height:19.65pt;z-index:15817728;mso-position-horizontal-relative:page" coordorigin="2881,222" coordsize="6898,393">
            <v:rect id="_x0000_s1160" style="position:absolute;left:2893;top:531;width:6873;height:71" fillcolor="#4aacc5" stroked="f"/>
            <v:rect id="_x0000_s1159" style="position:absolute;left:2893;top:531;width:6873;height:71" filled="f" strokecolor="#357c91" strokeweight=".44775mm"/>
            <v:shape id="_x0000_s1158" type="#_x0000_t75" style="position:absolute;left:7789;top:221;width:312;height:272">
              <v:imagedata r:id="rId56" o:title=""/>
            </v:shape>
            <v:shape id="_x0000_s1157" type="#_x0000_t202" style="position:absolute;left:3683;top:271;width:1831;height:175" filled="f" stroked="f">
              <v:textbox inset="0,0,0,0">
                <w:txbxContent>
                  <w:p w14:paraId="4AA659D9" w14:textId="77777777" w:rsidR="003E4EBA" w:rsidRDefault="003E4EBA">
                    <w:pPr>
                      <w:spacing w:line="175" w:lineRule="exact"/>
                      <w:rPr>
                        <w:sz w:val="17"/>
                      </w:rPr>
                    </w:pPr>
                    <w:r>
                      <w:rPr>
                        <w:spacing w:val="-4"/>
                        <w:w w:val="105"/>
                        <w:sz w:val="17"/>
                      </w:rPr>
                      <w:t xml:space="preserve">Total </w:t>
                    </w:r>
                    <w:r>
                      <w:rPr>
                        <w:w w:val="105"/>
                        <w:sz w:val="17"/>
                      </w:rPr>
                      <w:t>liabilities and</w:t>
                    </w:r>
                    <w:r>
                      <w:rPr>
                        <w:spacing w:val="-28"/>
                        <w:w w:val="105"/>
                        <w:sz w:val="17"/>
                      </w:rPr>
                      <w:t xml:space="preserve"> </w:t>
                    </w:r>
                    <w:r>
                      <w:rPr>
                        <w:w w:val="105"/>
                        <w:sz w:val="17"/>
                      </w:rPr>
                      <w:t>equity</w:t>
                    </w:r>
                  </w:p>
                </w:txbxContent>
              </v:textbox>
            </v:shape>
            <v:shape id="_x0000_s1156" type="#_x0000_t202" style="position:absolute;left:8233;top:293;width:761;height:175" filled="f" stroked="f">
              <v:textbox inset="0,0,0,0">
                <w:txbxContent>
                  <w:p w14:paraId="0B734D50" w14:textId="77777777" w:rsidR="003E4EBA" w:rsidRDefault="003E4EBA">
                    <w:pPr>
                      <w:spacing w:line="175" w:lineRule="exact"/>
                      <w:rPr>
                        <w:sz w:val="17"/>
                      </w:rPr>
                    </w:pPr>
                    <w:r>
                      <w:rPr>
                        <w:w w:val="103"/>
                        <w:sz w:val="17"/>
                        <w:u w:val="double"/>
                      </w:rPr>
                      <w:t xml:space="preserve"> </w:t>
                    </w:r>
                    <w:r>
                      <w:rPr>
                        <w:sz w:val="17"/>
                        <w:u w:val="double"/>
                      </w:rPr>
                      <w:t xml:space="preserve"> $900,000</w:t>
                    </w:r>
                  </w:p>
                </w:txbxContent>
              </v:textbox>
            </v:shape>
            <w10:wrap anchorx="page"/>
          </v:group>
        </w:pict>
      </w:r>
      <w:r w:rsidR="003426F8">
        <w:rPr>
          <w:w w:val="105"/>
          <w:sz w:val="17"/>
        </w:rPr>
        <w:t>Total stockholders’ equity</w:t>
      </w:r>
    </w:p>
    <w:p w14:paraId="2051D0A0" w14:textId="77777777" w:rsidR="00407150" w:rsidRDefault="003426F8">
      <w:pPr>
        <w:pStyle w:val="BodyText"/>
        <w:rPr>
          <w:sz w:val="20"/>
        </w:rPr>
      </w:pPr>
      <w:r>
        <w:br w:type="column"/>
      </w:r>
    </w:p>
    <w:p w14:paraId="7DBD4AA3" w14:textId="77777777" w:rsidR="00407150" w:rsidRDefault="00407150">
      <w:pPr>
        <w:pStyle w:val="BodyText"/>
        <w:rPr>
          <w:sz w:val="20"/>
        </w:rPr>
      </w:pPr>
    </w:p>
    <w:p w14:paraId="61E5381D" w14:textId="77777777" w:rsidR="00407150" w:rsidRDefault="00407150">
      <w:pPr>
        <w:pStyle w:val="BodyText"/>
        <w:rPr>
          <w:sz w:val="20"/>
        </w:rPr>
      </w:pPr>
    </w:p>
    <w:p w14:paraId="31A695C4" w14:textId="77777777" w:rsidR="00407150" w:rsidRDefault="00407150">
      <w:pPr>
        <w:pStyle w:val="BodyText"/>
        <w:rPr>
          <w:sz w:val="20"/>
        </w:rPr>
      </w:pPr>
    </w:p>
    <w:p w14:paraId="5ECC42E3" w14:textId="77777777" w:rsidR="00407150" w:rsidRDefault="00407150">
      <w:pPr>
        <w:pStyle w:val="BodyText"/>
        <w:rPr>
          <w:sz w:val="20"/>
        </w:rPr>
      </w:pPr>
    </w:p>
    <w:p w14:paraId="5D2EF1A1" w14:textId="77777777" w:rsidR="00407150" w:rsidRDefault="00407150">
      <w:pPr>
        <w:pStyle w:val="BodyText"/>
        <w:rPr>
          <w:sz w:val="20"/>
        </w:rPr>
      </w:pPr>
    </w:p>
    <w:p w14:paraId="6CF88E4B" w14:textId="77777777" w:rsidR="00407150" w:rsidRDefault="00407150">
      <w:pPr>
        <w:pStyle w:val="BodyText"/>
        <w:rPr>
          <w:sz w:val="20"/>
        </w:rPr>
      </w:pPr>
    </w:p>
    <w:p w14:paraId="1677C72A" w14:textId="77777777" w:rsidR="00407150" w:rsidRDefault="003426F8">
      <w:pPr>
        <w:pStyle w:val="BodyText"/>
        <w:spacing w:before="4"/>
        <w:rPr>
          <w:sz w:val="11"/>
        </w:rPr>
      </w:pPr>
      <w:r>
        <w:rPr>
          <w:noProof/>
        </w:rPr>
        <w:drawing>
          <wp:anchor distT="0" distB="0" distL="0" distR="0" simplePos="0" relativeHeight="170" behindDoc="0" locked="0" layoutInCell="1" allowOverlap="1" wp14:anchorId="7EBCD94A" wp14:editId="2DE8F022">
            <wp:simplePos x="0" y="0"/>
            <wp:positionH relativeFrom="page">
              <wp:posOffset>4946080</wp:posOffset>
            </wp:positionH>
            <wp:positionV relativeFrom="paragraph">
              <wp:posOffset>112715</wp:posOffset>
            </wp:positionV>
            <wp:extent cx="196684" cy="171450"/>
            <wp:effectExtent l="0" t="0" r="0" b="0"/>
            <wp:wrapTopAndBottom/>
            <wp:docPr id="193" name="image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age53.png"/>
                    <pic:cNvPicPr/>
                  </pic:nvPicPr>
                  <pic:blipFill>
                    <a:blip r:embed="rId57" cstate="print"/>
                    <a:stretch>
                      <a:fillRect/>
                    </a:stretch>
                  </pic:blipFill>
                  <pic:spPr>
                    <a:xfrm>
                      <a:off x="0" y="0"/>
                      <a:ext cx="196684" cy="171450"/>
                    </a:xfrm>
                    <a:prstGeom prst="rect">
                      <a:avLst/>
                    </a:prstGeom>
                  </pic:spPr>
                </pic:pic>
              </a:graphicData>
            </a:graphic>
          </wp:anchor>
        </w:drawing>
      </w:r>
    </w:p>
    <w:p w14:paraId="0C2049BD" w14:textId="77777777" w:rsidR="00407150" w:rsidRDefault="003426F8">
      <w:pPr>
        <w:spacing w:before="134"/>
        <w:ind w:right="26"/>
        <w:jc w:val="right"/>
        <w:rPr>
          <w:sz w:val="17"/>
        </w:rPr>
      </w:pPr>
      <w:r>
        <w:rPr>
          <w:w w:val="105"/>
          <w:sz w:val="17"/>
        </w:rPr>
        <w:t>$</w:t>
      </w:r>
      <w:r>
        <w:rPr>
          <w:spacing w:val="-17"/>
          <w:w w:val="105"/>
          <w:sz w:val="17"/>
        </w:rPr>
        <w:t xml:space="preserve"> </w:t>
      </w:r>
      <w:r>
        <w:rPr>
          <w:w w:val="105"/>
          <w:sz w:val="17"/>
        </w:rPr>
        <w:t>34,000</w:t>
      </w:r>
    </w:p>
    <w:p w14:paraId="4DB982F8" w14:textId="77777777" w:rsidR="00407150" w:rsidRDefault="003426F8">
      <w:pPr>
        <w:spacing w:before="16"/>
        <w:ind w:right="27"/>
        <w:jc w:val="right"/>
        <w:rPr>
          <w:sz w:val="17"/>
        </w:rPr>
      </w:pPr>
      <w:r>
        <w:rPr>
          <w:w w:val="102"/>
          <w:sz w:val="17"/>
          <w:u w:val="single"/>
        </w:rPr>
        <w:t xml:space="preserve"> </w:t>
      </w:r>
      <w:r>
        <w:rPr>
          <w:sz w:val="17"/>
          <w:u w:val="single"/>
        </w:rPr>
        <w:t xml:space="preserve">  </w:t>
      </w:r>
      <w:r>
        <w:rPr>
          <w:spacing w:val="1"/>
          <w:sz w:val="17"/>
          <w:u w:val="single"/>
        </w:rPr>
        <w:t xml:space="preserve"> </w:t>
      </w:r>
      <w:r>
        <w:rPr>
          <w:spacing w:val="-2"/>
          <w:sz w:val="17"/>
          <w:u w:val="single"/>
        </w:rPr>
        <w:t>166,000</w:t>
      </w:r>
    </w:p>
    <w:p w14:paraId="60E23D7B" w14:textId="77777777" w:rsidR="00407150" w:rsidRDefault="00407150">
      <w:pPr>
        <w:pStyle w:val="BodyText"/>
        <w:rPr>
          <w:sz w:val="16"/>
        </w:rPr>
      </w:pPr>
    </w:p>
    <w:p w14:paraId="625D8C45" w14:textId="77777777" w:rsidR="00407150" w:rsidRDefault="00407150">
      <w:pPr>
        <w:pStyle w:val="BodyText"/>
        <w:spacing w:before="1"/>
        <w:rPr>
          <w:sz w:val="22"/>
        </w:rPr>
      </w:pPr>
    </w:p>
    <w:p w14:paraId="39DB252F" w14:textId="77777777" w:rsidR="00407150" w:rsidRDefault="003426F8">
      <w:pPr>
        <w:ind w:left="1550"/>
        <w:rPr>
          <w:sz w:val="17"/>
        </w:rPr>
      </w:pPr>
      <w:r>
        <w:rPr>
          <w:noProof/>
        </w:rPr>
        <w:drawing>
          <wp:anchor distT="0" distB="0" distL="0" distR="0" simplePos="0" relativeHeight="15818240" behindDoc="0" locked="0" layoutInCell="1" allowOverlap="1" wp14:anchorId="5C5112C1" wp14:editId="2D495E1D">
            <wp:simplePos x="0" y="0"/>
            <wp:positionH relativeFrom="page">
              <wp:posOffset>4412218</wp:posOffset>
            </wp:positionH>
            <wp:positionV relativeFrom="paragraph">
              <wp:posOffset>134430</wp:posOffset>
            </wp:positionV>
            <wp:extent cx="197111" cy="171662"/>
            <wp:effectExtent l="0" t="0" r="0" b="0"/>
            <wp:wrapNone/>
            <wp:docPr id="195" name="image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54.png"/>
                    <pic:cNvPicPr/>
                  </pic:nvPicPr>
                  <pic:blipFill>
                    <a:blip r:embed="rId58" cstate="print"/>
                    <a:stretch>
                      <a:fillRect/>
                    </a:stretch>
                  </pic:blipFill>
                  <pic:spPr>
                    <a:xfrm>
                      <a:off x="0" y="0"/>
                      <a:ext cx="197111" cy="171662"/>
                    </a:xfrm>
                    <a:prstGeom prst="rect">
                      <a:avLst/>
                    </a:prstGeom>
                  </pic:spPr>
                </pic:pic>
              </a:graphicData>
            </a:graphic>
          </wp:anchor>
        </w:drawing>
      </w:r>
      <w:r>
        <w:rPr>
          <w:spacing w:val="-1"/>
          <w:sz w:val="17"/>
        </w:rPr>
        <w:t>$220,000</w:t>
      </w:r>
    </w:p>
    <w:p w14:paraId="272E480E" w14:textId="77777777" w:rsidR="00407150" w:rsidRDefault="003426F8">
      <w:pPr>
        <w:spacing w:before="17"/>
        <w:ind w:left="1471"/>
        <w:rPr>
          <w:sz w:val="17"/>
        </w:rPr>
      </w:pPr>
      <w:r>
        <w:rPr>
          <w:w w:val="102"/>
          <w:sz w:val="17"/>
          <w:u w:val="single"/>
        </w:rPr>
        <w:t xml:space="preserve"> </w:t>
      </w:r>
      <w:r>
        <w:rPr>
          <w:sz w:val="17"/>
          <w:u w:val="single"/>
        </w:rPr>
        <w:t xml:space="preserve">  </w:t>
      </w:r>
      <w:r>
        <w:rPr>
          <w:spacing w:val="1"/>
          <w:sz w:val="17"/>
          <w:u w:val="single"/>
        </w:rPr>
        <w:t xml:space="preserve"> </w:t>
      </w:r>
      <w:r>
        <w:rPr>
          <w:sz w:val="17"/>
          <w:u w:val="single"/>
        </w:rPr>
        <w:t>480,000</w:t>
      </w:r>
    </w:p>
    <w:p w14:paraId="358EFB9B" w14:textId="77777777" w:rsidR="00407150" w:rsidRDefault="003426F8">
      <w:pPr>
        <w:pStyle w:val="BodyText"/>
        <w:rPr>
          <w:sz w:val="16"/>
        </w:rPr>
      </w:pPr>
      <w:r>
        <w:br w:type="column"/>
      </w:r>
    </w:p>
    <w:p w14:paraId="49573DD4" w14:textId="77777777" w:rsidR="00407150" w:rsidRDefault="003426F8">
      <w:pPr>
        <w:spacing w:before="107" w:line="259" w:lineRule="auto"/>
        <w:ind w:left="255" w:right="2231" w:hanging="89"/>
        <w:jc w:val="right"/>
        <w:rPr>
          <w:sz w:val="17"/>
        </w:rPr>
      </w:pPr>
      <w:r>
        <w:rPr>
          <w:spacing w:val="-1"/>
          <w:sz w:val="17"/>
        </w:rPr>
        <w:t>$192,000 128,000</w:t>
      </w:r>
    </w:p>
    <w:p w14:paraId="32EBC3A9" w14:textId="77777777" w:rsidR="00407150" w:rsidRDefault="003426F8">
      <w:pPr>
        <w:spacing w:line="207" w:lineRule="exact"/>
        <w:ind w:right="2231"/>
        <w:jc w:val="right"/>
        <w:rPr>
          <w:sz w:val="17"/>
        </w:rPr>
      </w:pPr>
      <w:r>
        <w:rPr>
          <w:spacing w:val="-2"/>
          <w:sz w:val="17"/>
        </w:rPr>
        <w:t>120,000</w:t>
      </w:r>
    </w:p>
    <w:p w14:paraId="19BDF57A" w14:textId="77777777" w:rsidR="00407150" w:rsidRDefault="003426F8">
      <w:pPr>
        <w:spacing w:before="17"/>
        <w:ind w:right="2231"/>
        <w:jc w:val="right"/>
        <w:rPr>
          <w:sz w:val="17"/>
        </w:rPr>
      </w:pPr>
      <w:r>
        <w:rPr>
          <w:spacing w:val="-1"/>
          <w:sz w:val="17"/>
        </w:rPr>
        <w:t>300,000</w:t>
      </w:r>
    </w:p>
    <w:p w14:paraId="277EFCF3" w14:textId="77777777" w:rsidR="00407150" w:rsidRDefault="003426F8">
      <w:pPr>
        <w:spacing w:before="17"/>
        <w:ind w:right="2231"/>
        <w:jc w:val="right"/>
        <w:rPr>
          <w:sz w:val="17"/>
        </w:rPr>
      </w:pPr>
      <w:r>
        <w:rPr>
          <w:spacing w:val="-2"/>
          <w:sz w:val="17"/>
        </w:rPr>
        <w:t>100,000</w:t>
      </w:r>
    </w:p>
    <w:p w14:paraId="4DBAAF86" w14:textId="77777777" w:rsidR="00407150" w:rsidRDefault="003426F8">
      <w:pPr>
        <w:spacing w:before="16"/>
        <w:ind w:right="2231"/>
        <w:jc w:val="right"/>
        <w:rPr>
          <w:sz w:val="17"/>
        </w:rPr>
      </w:pPr>
      <w:r>
        <w:rPr>
          <w:spacing w:val="-1"/>
          <w:sz w:val="17"/>
        </w:rPr>
        <w:t>50,000</w:t>
      </w:r>
    </w:p>
    <w:p w14:paraId="0DEC78D5" w14:textId="77777777" w:rsidR="00407150" w:rsidRDefault="003426F8">
      <w:pPr>
        <w:spacing w:before="17"/>
        <w:ind w:right="2231"/>
        <w:jc w:val="right"/>
        <w:rPr>
          <w:sz w:val="17"/>
        </w:rPr>
      </w:pPr>
      <w:r>
        <w:rPr>
          <w:w w:val="102"/>
          <w:sz w:val="17"/>
          <w:u w:val="single"/>
        </w:rPr>
        <w:t xml:space="preserve"> </w:t>
      </w:r>
      <w:r>
        <w:rPr>
          <w:sz w:val="17"/>
          <w:u w:val="single"/>
        </w:rPr>
        <w:t xml:space="preserve">    </w:t>
      </w:r>
      <w:r>
        <w:rPr>
          <w:spacing w:val="3"/>
          <w:sz w:val="17"/>
          <w:u w:val="single"/>
        </w:rPr>
        <w:t xml:space="preserve"> </w:t>
      </w:r>
      <w:r>
        <w:rPr>
          <w:spacing w:val="-2"/>
          <w:sz w:val="17"/>
          <w:u w:val="single"/>
        </w:rPr>
        <w:t>10,000</w:t>
      </w:r>
    </w:p>
    <w:p w14:paraId="43E42BFD" w14:textId="77777777" w:rsidR="00407150" w:rsidRDefault="003426F8">
      <w:pPr>
        <w:spacing w:before="16"/>
        <w:ind w:right="2231"/>
        <w:jc w:val="right"/>
        <w:rPr>
          <w:sz w:val="17"/>
        </w:rPr>
      </w:pPr>
      <w:r>
        <w:rPr>
          <w:w w:val="103"/>
          <w:sz w:val="17"/>
          <w:u w:val="double"/>
        </w:rPr>
        <w:t xml:space="preserve"> </w:t>
      </w:r>
      <w:r>
        <w:rPr>
          <w:sz w:val="17"/>
          <w:u w:val="double"/>
        </w:rPr>
        <w:t xml:space="preserve"> </w:t>
      </w:r>
      <w:r>
        <w:rPr>
          <w:spacing w:val="-1"/>
          <w:sz w:val="17"/>
          <w:u w:val="double"/>
        </w:rPr>
        <w:t>$900,000</w:t>
      </w:r>
    </w:p>
    <w:p w14:paraId="237873FC" w14:textId="77777777" w:rsidR="00407150" w:rsidRDefault="00407150">
      <w:pPr>
        <w:pStyle w:val="BodyText"/>
        <w:rPr>
          <w:sz w:val="18"/>
        </w:rPr>
      </w:pPr>
    </w:p>
    <w:p w14:paraId="5F0653AD" w14:textId="77777777" w:rsidR="00407150" w:rsidRDefault="00407150">
      <w:pPr>
        <w:pStyle w:val="BodyText"/>
        <w:rPr>
          <w:sz w:val="18"/>
        </w:rPr>
      </w:pPr>
    </w:p>
    <w:p w14:paraId="10C4F87B" w14:textId="77777777" w:rsidR="00407150" w:rsidRDefault="00407150">
      <w:pPr>
        <w:pStyle w:val="BodyText"/>
        <w:spacing w:before="5"/>
        <w:rPr>
          <w:sz w:val="20"/>
        </w:rPr>
      </w:pPr>
    </w:p>
    <w:p w14:paraId="6F7D37FC" w14:textId="77777777" w:rsidR="00407150" w:rsidRDefault="003426F8">
      <w:pPr>
        <w:ind w:right="2231"/>
        <w:jc w:val="right"/>
        <w:rPr>
          <w:sz w:val="17"/>
        </w:rPr>
      </w:pPr>
      <w:r>
        <w:rPr>
          <w:spacing w:val="-1"/>
          <w:sz w:val="17"/>
        </w:rPr>
        <w:t>$200,000</w:t>
      </w:r>
    </w:p>
    <w:p w14:paraId="31D9AC51" w14:textId="77777777" w:rsidR="00407150" w:rsidRDefault="00407150">
      <w:pPr>
        <w:pStyle w:val="BodyText"/>
        <w:rPr>
          <w:sz w:val="18"/>
        </w:rPr>
      </w:pPr>
    </w:p>
    <w:p w14:paraId="06B47D51" w14:textId="77777777" w:rsidR="00407150" w:rsidRDefault="00407150">
      <w:pPr>
        <w:pStyle w:val="BodyText"/>
        <w:rPr>
          <w:sz w:val="18"/>
        </w:rPr>
      </w:pPr>
    </w:p>
    <w:p w14:paraId="55383064" w14:textId="77777777" w:rsidR="00407150" w:rsidRDefault="00407150">
      <w:pPr>
        <w:pStyle w:val="BodyText"/>
        <w:spacing w:before="5"/>
        <w:rPr>
          <w:sz w:val="20"/>
        </w:rPr>
      </w:pPr>
    </w:p>
    <w:p w14:paraId="67A54D5C" w14:textId="77777777" w:rsidR="00407150" w:rsidRDefault="003426F8">
      <w:pPr>
        <w:ind w:right="2231"/>
        <w:jc w:val="right"/>
        <w:rPr>
          <w:sz w:val="17"/>
        </w:rPr>
      </w:pPr>
      <w:r>
        <w:rPr>
          <w:w w:val="102"/>
          <w:sz w:val="17"/>
          <w:u w:val="single"/>
        </w:rPr>
        <w:t xml:space="preserve"> </w:t>
      </w:r>
      <w:r>
        <w:rPr>
          <w:sz w:val="17"/>
          <w:u w:val="single"/>
        </w:rPr>
        <w:t xml:space="preserve"> </w:t>
      </w:r>
      <w:r>
        <w:rPr>
          <w:spacing w:val="1"/>
          <w:sz w:val="17"/>
          <w:u w:val="single"/>
        </w:rPr>
        <w:t xml:space="preserve"> </w:t>
      </w:r>
      <w:r>
        <w:rPr>
          <w:spacing w:val="-2"/>
          <w:sz w:val="17"/>
          <w:u w:val="single"/>
        </w:rPr>
        <w:t>700,000</w:t>
      </w:r>
    </w:p>
    <w:p w14:paraId="4B95A4E1" w14:textId="77777777" w:rsidR="00407150" w:rsidRDefault="00407150">
      <w:pPr>
        <w:jc w:val="right"/>
        <w:rPr>
          <w:sz w:val="17"/>
        </w:rPr>
        <w:sectPr w:rsidR="00407150">
          <w:type w:val="continuous"/>
          <w:pgSz w:w="11910" w:h="16840"/>
          <w:pgMar w:top="1580" w:right="700" w:bottom="280" w:left="1180" w:header="720" w:footer="720" w:gutter="0"/>
          <w:cols w:num="4" w:space="720" w:equalWidth="0">
            <w:col w:w="2263" w:space="40"/>
            <w:col w:w="2103" w:space="308"/>
            <w:col w:w="2212" w:space="40"/>
            <w:col w:w="3064"/>
          </w:cols>
        </w:sectPr>
      </w:pPr>
    </w:p>
    <w:p w14:paraId="46E31924" w14:textId="77777777" w:rsidR="00407150" w:rsidRDefault="00407150">
      <w:pPr>
        <w:pStyle w:val="BodyText"/>
        <w:rPr>
          <w:sz w:val="20"/>
        </w:rPr>
      </w:pPr>
    </w:p>
    <w:p w14:paraId="114845E9" w14:textId="77777777" w:rsidR="00407150" w:rsidRDefault="00407150">
      <w:pPr>
        <w:pStyle w:val="BodyText"/>
        <w:rPr>
          <w:sz w:val="20"/>
        </w:rPr>
      </w:pPr>
    </w:p>
    <w:p w14:paraId="1CAEA83B" w14:textId="77777777" w:rsidR="00407150" w:rsidRDefault="003426F8">
      <w:pPr>
        <w:pStyle w:val="ListParagraph"/>
        <w:numPr>
          <w:ilvl w:val="1"/>
          <w:numId w:val="21"/>
        </w:numPr>
        <w:tabs>
          <w:tab w:val="left" w:pos="853"/>
        </w:tabs>
        <w:spacing w:before="175"/>
        <w:rPr>
          <w:sz w:val="24"/>
        </w:rPr>
      </w:pPr>
      <w:r>
        <w:rPr>
          <w:sz w:val="24"/>
        </w:rPr>
        <w:t>Statement of Cash</w:t>
      </w:r>
      <w:r>
        <w:rPr>
          <w:spacing w:val="-3"/>
          <w:sz w:val="24"/>
        </w:rPr>
        <w:t xml:space="preserve"> </w:t>
      </w:r>
      <w:r>
        <w:rPr>
          <w:sz w:val="24"/>
        </w:rPr>
        <w:t>Flows</w:t>
      </w:r>
    </w:p>
    <w:p w14:paraId="737895D4" w14:textId="77777777" w:rsidR="00407150" w:rsidRDefault="003426F8">
      <w:pPr>
        <w:pStyle w:val="BodyText"/>
        <w:spacing w:before="180"/>
        <w:ind w:left="826" w:right="831"/>
      </w:pPr>
      <w:r>
        <w:t>The</w:t>
      </w:r>
      <w:r>
        <w:rPr>
          <w:spacing w:val="-6"/>
        </w:rPr>
        <w:t xml:space="preserve"> </w:t>
      </w:r>
      <w:r>
        <w:t>cash</w:t>
      </w:r>
      <w:r>
        <w:rPr>
          <w:spacing w:val="-6"/>
        </w:rPr>
        <w:t xml:space="preserve"> </w:t>
      </w:r>
      <w:r>
        <w:t>flow</w:t>
      </w:r>
      <w:r>
        <w:rPr>
          <w:spacing w:val="-4"/>
        </w:rPr>
        <w:t xml:space="preserve"> </w:t>
      </w:r>
      <w:r>
        <w:t>statement</w:t>
      </w:r>
      <w:r>
        <w:rPr>
          <w:spacing w:val="-7"/>
        </w:rPr>
        <w:t xml:space="preserve"> </w:t>
      </w:r>
      <w:r>
        <w:t>reports</w:t>
      </w:r>
      <w:r>
        <w:rPr>
          <w:spacing w:val="-4"/>
        </w:rPr>
        <w:t xml:space="preserve"> </w:t>
      </w:r>
      <w:r>
        <w:t>the</w:t>
      </w:r>
      <w:r>
        <w:rPr>
          <w:spacing w:val="-5"/>
        </w:rPr>
        <w:t xml:space="preserve"> </w:t>
      </w:r>
      <w:r>
        <w:t>cash</w:t>
      </w:r>
      <w:r>
        <w:rPr>
          <w:spacing w:val="-5"/>
        </w:rPr>
        <w:t xml:space="preserve"> </w:t>
      </w:r>
      <w:r>
        <w:t>generated</w:t>
      </w:r>
      <w:r>
        <w:rPr>
          <w:spacing w:val="-5"/>
        </w:rPr>
        <w:t xml:space="preserve"> </w:t>
      </w:r>
      <w:r>
        <w:t>and</w:t>
      </w:r>
      <w:r>
        <w:rPr>
          <w:spacing w:val="-5"/>
        </w:rPr>
        <w:t xml:space="preserve"> </w:t>
      </w:r>
      <w:r>
        <w:t>used</w:t>
      </w:r>
      <w:r>
        <w:rPr>
          <w:spacing w:val="-6"/>
        </w:rPr>
        <w:t xml:space="preserve"> </w:t>
      </w:r>
      <w:r>
        <w:t>during</w:t>
      </w:r>
      <w:r>
        <w:rPr>
          <w:spacing w:val="-5"/>
        </w:rPr>
        <w:t xml:space="preserve"> </w:t>
      </w:r>
      <w:r>
        <w:t>the</w:t>
      </w:r>
      <w:r>
        <w:rPr>
          <w:spacing w:val="-5"/>
        </w:rPr>
        <w:t xml:space="preserve"> </w:t>
      </w:r>
      <w:r>
        <w:t>time</w:t>
      </w:r>
      <w:r>
        <w:rPr>
          <w:spacing w:val="-5"/>
        </w:rPr>
        <w:t xml:space="preserve"> </w:t>
      </w:r>
      <w:r>
        <w:t xml:space="preserve">interval specified in its heading. The period of time that the statement covers is chosen by the </w:t>
      </w:r>
      <w:r>
        <w:rPr>
          <w:spacing w:val="-4"/>
        </w:rPr>
        <w:t xml:space="preserve">company. </w:t>
      </w:r>
      <w:r>
        <w:t xml:space="preserve">Because the income statement is prepared under the accrual basis of accounting, the revenues reported may not have been collected. </w:t>
      </w:r>
      <w:r>
        <w:rPr>
          <w:spacing w:val="-3"/>
        </w:rPr>
        <w:t xml:space="preserve">Similarly, </w:t>
      </w:r>
      <w:r>
        <w:t>the expenses reported on the income statement might not have been paid.</w:t>
      </w:r>
      <w:r>
        <w:rPr>
          <w:spacing w:val="-36"/>
        </w:rPr>
        <w:t xml:space="preserve"> </w:t>
      </w:r>
      <w:r>
        <w:rPr>
          <w:spacing w:val="-7"/>
        </w:rPr>
        <w:t xml:space="preserve">You </w:t>
      </w:r>
      <w:r>
        <w:t>could</w:t>
      </w:r>
    </w:p>
    <w:p w14:paraId="7418E145" w14:textId="77777777" w:rsidR="00407150" w:rsidRDefault="003426F8">
      <w:pPr>
        <w:pStyle w:val="BodyText"/>
        <w:spacing w:before="1"/>
        <w:ind w:left="826" w:right="846"/>
      </w:pPr>
      <w:r>
        <w:t>review</w:t>
      </w:r>
      <w:r>
        <w:rPr>
          <w:spacing w:val="-5"/>
        </w:rPr>
        <w:t xml:space="preserve"> </w:t>
      </w:r>
      <w:r>
        <w:t>the</w:t>
      </w:r>
      <w:r>
        <w:rPr>
          <w:spacing w:val="-4"/>
        </w:rPr>
        <w:t xml:space="preserve"> </w:t>
      </w:r>
      <w:r>
        <w:t>balance</w:t>
      </w:r>
      <w:r>
        <w:rPr>
          <w:spacing w:val="-4"/>
        </w:rPr>
        <w:t xml:space="preserve"> </w:t>
      </w:r>
      <w:r>
        <w:t>sheet</w:t>
      </w:r>
      <w:r>
        <w:rPr>
          <w:spacing w:val="-6"/>
        </w:rPr>
        <w:t xml:space="preserve"> </w:t>
      </w:r>
      <w:r>
        <w:t>changes</w:t>
      </w:r>
      <w:r>
        <w:rPr>
          <w:spacing w:val="-4"/>
        </w:rPr>
        <w:t xml:space="preserve"> </w:t>
      </w:r>
      <w:r>
        <w:t>to</w:t>
      </w:r>
      <w:r>
        <w:rPr>
          <w:spacing w:val="-5"/>
        </w:rPr>
        <w:t xml:space="preserve"> </w:t>
      </w:r>
      <w:r>
        <w:t>determine</w:t>
      </w:r>
      <w:r>
        <w:rPr>
          <w:spacing w:val="-4"/>
        </w:rPr>
        <w:t xml:space="preserve"> </w:t>
      </w:r>
      <w:r>
        <w:t>the</w:t>
      </w:r>
      <w:r>
        <w:rPr>
          <w:spacing w:val="-5"/>
        </w:rPr>
        <w:t xml:space="preserve"> </w:t>
      </w:r>
      <w:r>
        <w:t>facts,</w:t>
      </w:r>
      <w:r>
        <w:rPr>
          <w:spacing w:val="-5"/>
        </w:rPr>
        <w:t xml:space="preserve"> </w:t>
      </w:r>
      <w:r>
        <w:t>but</w:t>
      </w:r>
      <w:r>
        <w:rPr>
          <w:spacing w:val="-5"/>
        </w:rPr>
        <w:t xml:space="preserve"> </w:t>
      </w:r>
      <w:r>
        <w:t>the</w:t>
      </w:r>
      <w:r>
        <w:rPr>
          <w:spacing w:val="-4"/>
        </w:rPr>
        <w:t xml:space="preserve"> </w:t>
      </w:r>
      <w:r>
        <w:t>cash</w:t>
      </w:r>
      <w:r>
        <w:rPr>
          <w:spacing w:val="-5"/>
        </w:rPr>
        <w:t xml:space="preserve"> </w:t>
      </w:r>
      <w:r>
        <w:t>flow</w:t>
      </w:r>
      <w:r>
        <w:rPr>
          <w:spacing w:val="-4"/>
        </w:rPr>
        <w:t xml:space="preserve"> </w:t>
      </w:r>
      <w:r>
        <w:t>statement already</w:t>
      </w:r>
      <w:r>
        <w:rPr>
          <w:spacing w:val="-4"/>
        </w:rPr>
        <w:t xml:space="preserve"> </w:t>
      </w:r>
      <w:r>
        <w:t>has</w:t>
      </w:r>
      <w:r>
        <w:rPr>
          <w:spacing w:val="-4"/>
        </w:rPr>
        <w:t xml:space="preserve"> </w:t>
      </w:r>
      <w:r>
        <w:t>integrated</w:t>
      </w:r>
      <w:r>
        <w:rPr>
          <w:spacing w:val="-3"/>
        </w:rPr>
        <w:t xml:space="preserve"> </w:t>
      </w:r>
      <w:r>
        <w:t>all</w:t>
      </w:r>
      <w:r>
        <w:rPr>
          <w:spacing w:val="-5"/>
        </w:rPr>
        <w:t xml:space="preserve"> </w:t>
      </w:r>
      <w:r>
        <w:t>that</w:t>
      </w:r>
      <w:r>
        <w:rPr>
          <w:spacing w:val="-3"/>
        </w:rPr>
        <w:t xml:space="preserve"> </w:t>
      </w:r>
      <w:r>
        <w:t>information.</w:t>
      </w:r>
      <w:r>
        <w:rPr>
          <w:spacing w:val="-4"/>
        </w:rPr>
        <w:t xml:space="preserve"> </w:t>
      </w:r>
      <w:r>
        <w:t>As</w:t>
      </w:r>
      <w:r>
        <w:rPr>
          <w:spacing w:val="-3"/>
        </w:rPr>
        <w:t xml:space="preserve"> </w:t>
      </w:r>
      <w:r>
        <w:t>a</w:t>
      </w:r>
      <w:r>
        <w:rPr>
          <w:spacing w:val="-4"/>
        </w:rPr>
        <w:t xml:space="preserve"> </w:t>
      </w:r>
      <w:r>
        <w:t>result,</w:t>
      </w:r>
      <w:r>
        <w:rPr>
          <w:spacing w:val="-3"/>
        </w:rPr>
        <w:t xml:space="preserve"> </w:t>
      </w:r>
      <w:r>
        <w:t>savvy</w:t>
      </w:r>
      <w:r>
        <w:rPr>
          <w:spacing w:val="-3"/>
        </w:rPr>
        <w:t xml:space="preserve"> </w:t>
      </w:r>
      <w:r>
        <w:t>business</w:t>
      </w:r>
      <w:r>
        <w:rPr>
          <w:spacing w:val="-4"/>
        </w:rPr>
        <w:t xml:space="preserve"> </w:t>
      </w:r>
      <w:r>
        <w:t>people</w:t>
      </w:r>
      <w:r>
        <w:rPr>
          <w:spacing w:val="-4"/>
        </w:rPr>
        <w:t xml:space="preserve"> </w:t>
      </w:r>
      <w:r>
        <w:t>and</w:t>
      </w:r>
    </w:p>
    <w:p w14:paraId="79870C9F" w14:textId="77777777" w:rsidR="00407150" w:rsidRDefault="003426F8">
      <w:pPr>
        <w:pStyle w:val="BodyText"/>
        <w:spacing w:line="293" w:lineRule="exact"/>
        <w:ind w:left="826"/>
      </w:pPr>
      <w:r>
        <w:t>investors utilize this important financial statement.</w:t>
      </w:r>
    </w:p>
    <w:p w14:paraId="4CFC3A01" w14:textId="77777777" w:rsidR="00407150" w:rsidRDefault="00407150">
      <w:pPr>
        <w:pStyle w:val="BodyText"/>
        <w:rPr>
          <w:sz w:val="23"/>
        </w:rPr>
      </w:pPr>
    </w:p>
    <w:p w14:paraId="034A1727" w14:textId="77777777" w:rsidR="00407150" w:rsidRDefault="003426F8">
      <w:pPr>
        <w:pStyle w:val="BodyText"/>
        <w:ind w:left="826" w:right="711"/>
      </w:pPr>
      <w:r>
        <w:t>Cash flow statements assess the amount, timing, and predictability of cash-inflows and cash-outflows, and are used as the basis for budgeting and business-planning. The accounting data is presented usually in three main sections:</w:t>
      </w:r>
    </w:p>
    <w:p w14:paraId="4C66DE07" w14:textId="77777777" w:rsidR="00407150" w:rsidRDefault="00407150">
      <w:pPr>
        <w:pStyle w:val="BodyText"/>
        <w:spacing w:before="10"/>
        <w:rPr>
          <w:sz w:val="22"/>
        </w:rPr>
      </w:pPr>
    </w:p>
    <w:p w14:paraId="2160887E" w14:textId="77777777" w:rsidR="00407150" w:rsidRDefault="003426F8">
      <w:pPr>
        <w:pStyle w:val="ListParagraph"/>
        <w:numPr>
          <w:ilvl w:val="0"/>
          <w:numId w:val="15"/>
        </w:numPr>
        <w:tabs>
          <w:tab w:val="left" w:pos="1120"/>
          <w:tab w:val="left" w:pos="1121"/>
        </w:tabs>
        <w:ind w:hanging="295"/>
        <w:rPr>
          <w:sz w:val="24"/>
        </w:rPr>
      </w:pPr>
      <w:r>
        <w:rPr>
          <w:sz w:val="24"/>
        </w:rPr>
        <w:t>Operating-activities (sales of goods or</w:t>
      </w:r>
      <w:r>
        <w:rPr>
          <w:spacing w:val="-4"/>
          <w:sz w:val="24"/>
        </w:rPr>
        <w:t xml:space="preserve"> </w:t>
      </w:r>
      <w:r>
        <w:rPr>
          <w:sz w:val="24"/>
        </w:rPr>
        <w:t>services),</w:t>
      </w:r>
    </w:p>
    <w:p w14:paraId="0F60FB01" w14:textId="77777777" w:rsidR="00407150" w:rsidRDefault="003426F8">
      <w:pPr>
        <w:pStyle w:val="ListParagraph"/>
        <w:numPr>
          <w:ilvl w:val="0"/>
          <w:numId w:val="15"/>
        </w:numPr>
        <w:tabs>
          <w:tab w:val="left" w:pos="1120"/>
          <w:tab w:val="left" w:pos="1121"/>
        </w:tabs>
        <w:spacing w:before="180"/>
        <w:ind w:hanging="295"/>
        <w:rPr>
          <w:sz w:val="24"/>
        </w:rPr>
      </w:pPr>
      <w:r>
        <w:rPr>
          <w:sz w:val="24"/>
        </w:rPr>
        <w:t>Investing-activities (sale or purchase of an asset, for example),</w:t>
      </w:r>
      <w:r>
        <w:rPr>
          <w:spacing w:val="-11"/>
          <w:sz w:val="24"/>
        </w:rPr>
        <w:t xml:space="preserve"> </w:t>
      </w:r>
      <w:r>
        <w:rPr>
          <w:sz w:val="24"/>
        </w:rPr>
        <w:t>and</w:t>
      </w:r>
    </w:p>
    <w:p w14:paraId="168A15CE" w14:textId="77777777" w:rsidR="00407150" w:rsidRDefault="003426F8">
      <w:pPr>
        <w:pStyle w:val="ListParagraph"/>
        <w:numPr>
          <w:ilvl w:val="0"/>
          <w:numId w:val="15"/>
        </w:numPr>
        <w:tabs>
          <w:tab w:val="left" w:pos="1120"/>
          <w:tab w:val="left" w:pos="1121"/>
        </w:tabs>
        <w:spacing w:before="181"/>
        <w:ind w:hanging="295"/>
        <w:rPr>
          <w:sz w:val="24"/>
        </w:rPr>
      </w:pPr>
      <w:r>
        <w:rPr>
          <w:sz w:val="24"/>
        </w:rPr>
        <w:t xml:space="preserve">Financing-activities (borrowings, or sale of common stock, </w:t>
      </w:r>
      <w:r>
        <w:rPr>
          <w:spacing w:val="-3"/>
          <w:sz w:val="24"/>
        </w:rPr>
        <w:t>for</w:t>
      </w:r>
      <w:r>
        <w:rPr>
          <w:spacing w:val="-11"/>
          <w:sz w:val="24"/>
        </w:rPr>
        <w:t xml:space="preserve"> </w:t>
      </w:r>
      <w:r>
        <w:rPr>
          <w:sz w:val="24"/>
        </w:rPr>
        <w:t>example).</w:t>
      </w:r>
    </w:p>
    <w:p w14:paraId="4A733B67" w14:textId="77777777" w:rsidR="00407150" w:rsidRDefault="00407150">
      <w:pPr>
        <w:rPr>
          <w:sz w:val="24"/>
        </w:rPr>
        <w:sectPr w:rsidR="00407150">
          <w:type w:val="continuous"/>
          <w:pgSz w:w="11910" w:h="16840"/>
          <w:pgMar w:top="1580" w:right="700" w:bottom="280" w:left="1180" w:header="720" w:footer="720" w:gutter="0"/>
          <w:cols w:space="720"/>
        </w:sectPr>
      </w:pPr>
    </w:p>
    <w:p w14:paraId="41BAC7C4" w14:textId="77777777" w:rsidR="00407150" w:rsidRDefault="00407150">
      <w:pPr>
        <w:pStyle w:val="BodyText"/>
        <w:rPr>
          <w:sz w:val="20"/>
        </w:rPr>
      </w:pPr>
    </w:p>
    <w:p w14:paraId="358E92E1" w14:textId="77777777" w:rsidR="00407150" w:rsidRDefault="00407150">
      <w:pPr>
        <w:pStyle w:val="BodyText"/>
        <w:rPr>
          <w:sz w:val="20"/>
        </w:rPr>
      </w:pPr>
    </w:p>
    <w:p w14:paraId="39A59210" w14:textId="77777777" w:rsidR="00407150" w:rsidRDefault="00407150">
      <w:pPr>
        <w:pStyle w:val="BodyText"/>
        <w:spacing w:before="9"/>
        <w:rPr>
          <w:sz w:val="23"/>
        </w:rPr>
      </w:pPr>
    </w:p>
    <w:p w14:paraId="1FE13EDD" w14:textId="77777777" w:rsidR="00407150" w:rsidRDefault="003E4EBA">
      <w:pPr>
        <w:spacing w:before="63"/>
        <w:ind w:left="1434"/>
        <w:rPr>
          <w:b/>
          <w:sz w:val="20"/>
        </w:rPr>
      </w:pPr>
      <w:r>
        <w:pict w14:anchorId="72AC5CDE">
          <v:shape id="_x0000_s1154" type="#_x0000_t202" style="position:absolute;left:0;text-align:left;margin-left:111.75pt;margin-top:-39.25pt;width:382.3pt;height:40.35pt;z-index:15819776;mso-position-horizontal-relative:page" fillcolor="#4f81bc" strokecolor="#385d89" strokeweight=".51408mm">
            <v:textbox inset="0,0,0,0">
              <w:txbxContent>
                <w:p w14:paraId="2E8B59F1" w14:textId="77777777" w:rsidR="003E4EBA" w:rsidRDefault="003E4EBA">
                  <w:pPr>
                    <w:spacing w:before="17"/>
                    <w:ind w:left="2141" w:right="2150"/>
                    <w:jc w:val="center"/>
                    <w:rPr>
                      <w:b/>
                      <w:sz w:val="20"/>
                    </w:rPr>
                  </w:pPr>
                  <w:r>
                    <w:rPr>
                      <w:b/>
                      <w:color w:val="FFFFFF"/>
                      <w:sz w:val="20"/>
                    </w:rPr>
                    <w:t>QUARTZ CORPORATION</w:t>
                  </w:r>
                </w:p>
                <w:p w14:paraId="33064B0B" w14:textId="77777777" w:rsidR="003E4EBA" w:rsidRDefault="003E4EBA">
                  <w:pPr>
                    <w:spacing w:before="9" w:line="244" w:lineRule="exact"/>
                    <w:ind w:left="2141" w:right="2146"/>
                    <w:jc w:val="center"/>
                    <w:rPr>
                      <w:b/>
                      <w:sz w:val="20"/>
                    </w:rPr>
                  </w:pPr>
                  <w:r>
                    <w:rPr>
                      <w:b/>
                      <w:color w:val="FFFFFF"/>
                      <w:sz w:val="20"/>
                    </w:rPr>
                    <w:t>Statement of Cash Flows</w:t>
                  </w:r>
                </w:p>
                <w:p w14:paraId="1379AC55" w14:textId="77777777" w:rsidR="003E4EBA" w:rsidRDefault="003E4EBA">
                  <w:pPr>
                    <w:spacing w:line="244" w:lineRule="exact"/>
                    <w:ind w:left="2141" w:right="2157"/>
                    <w:jc w:val="center"/>
                    <w:rPr>
                      <w:b/>
                      <w:sz w:val="20"/>
                    </w:rPr>
                  </w:pPr>
                  <w:r>
                    <w:rPr>
                      <w:b/>
                      <w:color w:val="FFFFFF"/>
                      <w:sz w:val="20"/>
                    </w:rPr>
                    <w:t>For the Year Ending December 31, 20X9</w:t>
                  </w:r>
                </w:p>
              </w:txbxContent>
            </v:textbox>
            <w10:wrap anchorx="page"/>
          </v:shape>
        </w:pict>
      </w:r>
      <w:r w:rsidR="003426F8">
        <w:rPr>
          <w:b/>
          <w:sz w:val="20"/>
        </w:rPr>
        <w:t>Operating activities</w:t>
      </w:r>
    </w:p>
    <w:p w14:paraId="1F356FF7" w14:textId="77777777" w:rsidR="00407150" w:rsidRDefault="00407150">
      <w:pPr>
        <w:pStyle w:val="BodyText"/>
        <w:spacing w:before="2"/>
        <w:rPr>
          <w:b/>
          <w:sz w:val="6"/>
        </w:rPr>
      </w:pPr>
    </w:p>
    <w:tbl>
      <w:tblPr>
        <w:tblW w:w="0" w:type="auto"/>
        <w:tblInd w:w="1858" w:type="dxa"/>
        <w:tblLayout w:type="fixed"/>
        <w:tblCellMar>
          <w:left w:w="0" w:type="dxa"/>
          <w:right w:w="0" w:type="dxa"/>
        </w:tblCellMar>
        <w:tblLook w:val="01E0" w:firstRow="1" w:lastRow="1" w:firstColumn="1" w:lastColumn="1" w:noHBand="0" w:noVBand="0"/>
      </w:tblPr>
      <w:tblGrid>
        <w:gridCol w:w="3925"/>
        <w:gridCol w:w="1451"/>
        <w:gridCol w:w="1036"/>
      </w:tblGrid>
      <w:tr w:rsidR="00407150" w14:paraId="10002616" w14:textId="77777777">
        <w:trPr>
          <w:trHeight w:val="248"/>
        </w:trPr>
        <w:tc>
          <w:tcPr>
            <w:tcW w:w="3925" w:type="dxa"/>
          </w:tcPr>
          <w:p w14:paraId="60151BBD" w14:textId="77777777" w:rsidR="00407150" w:rsidRDefault="003426F8">
            <w:pPr>
              <w:pStyle w:val="TableParagraph"/>
              <w:spacing w:line="207" w:lineRule="exact"/>
              <w:ind w:left="50"/>
              <w:rPr>
                <w:sz w:val="20"/>
              </w:rPr>
            </w:pPr>
            <w:r>
              <w:rPr>
                <w:sz w:val="20"/>
              </w:rPr>
              <w:t>Cash received from customers</w:t>
            </w:r>
          </w:p>
        </w:tc>
        <w:tc>
          <w:tcPr>
            <w:tcW w:w="1451" w:type="dxa"/>
          </w:tcPr>
          <w:p w14:paraId="24D606AA" w14:textId="77777777" w:rsidR="00407150" w:rsidRDefault="003426F8">
            <w:pPr>
              <w:pStyle w:val="TableParagraph"/>
              <w:spacing w:line="207" w:lineRule="exact"/>
              <w:ind w:left="351"/>
              <w:rPr>
                <w:sz w:val="20"/>
              </w:rPr>
            </w:pPr>
            <w:r>
              <w:rPr>
                <w:sz w:val="20"/>
              </w:rPr>
              <w:t>$ 720,000</w:t>
            </w:r>
          </w:p>
        </w:tc>
        <w:tc>
          <w:tcPr>
            <w:tcW w:w="1036" w:type="dxa"/>
          </w:tcPr>
          <w:p w14:paraId="41CA7BE7" w14:textId="77777777" w:rsidR="00407150" w:rsidRDefault="00407150">
            <w:pPr>
              <w:pStyle w:val="TableParagraph"/>
              <w:rPr>
                <w:rFonts w:ascii="Times New Roman"/>
                <w:sz w:val="18"/>
              </w:rPr>
            </w:pPr>
          </w:p>
        </w:tc>
      </w:tr>
      <w:tr w:rsidR="00407150" w14:paraId="6DA46EC2" w14:textId="77777777">
        <w:trPr>
          <w:trHeight w:val="287"/>
        </w:trPr>
        <w:tc>
          <w:tcPr>
            <w:tcW w:w="3925" w:type="dxa"/>
          </w:tcPr>
          <w:p w14:paraId="70C1D34F" w14:textId="77777777" w:rsidR="00407150" w:rsidRDefault="003426F8">
            <w:pPr>
              <w:pStyle w:val="TableParagraph"/>
              <w:spacing w:before="6"/>
              <w:ind w:left="50"/>
              <w:rPr>
                <w:sz w:val="20"/>
              </w:rPr>
            </w:pPr>
            <w:r>
              <w:rPr>
                <w:sz w:val="20"/>
              </w:rPr>
              <w:t>Cash received for interest</w:t>
            </w:r>
          </w:p>
        </w:tc>
        <w:tc>
          <w:tcPr>
            <w:tcW w:w="1451" w:type="dxa"/>
          </w:tcPr>
          <w:p w14:paraId="56D47C2D" w14:textId="77777777" w:rsidR="00407150" w:rsidRDefault="003426F8">
            <w:pPr>
              <w:pStyle w:val="TableParagraph"/>
              <w:spacing w:before="6"/>
              <w:ind w:right="247"/>
              <w:jc w:val="right"/>
              <w:rPr>
                <w:sz w:val="20"/>
              </w:rPr>
            </w:pPr>
            <w:r>
              <w:rPr>
                <w:sz w:val="20"/>
              </w:rPr>
              <w:t>15,000</w:t>
            </w:r>
          </w:p>
        </w:tc>
        <w:tc>
          <w:tcPr>
            <w:tcW w:w="1036" w:type="dxa"/>
          </w:tcPr>
          <w:p w14:paraId="30ACBB91" w14:textId="77777777" w:rsidR="00407150" w:rsidRDefault="00407150">
            <w:pPr>
              <w:pStyle w:val="TableParagraph"/>
              <w:rPr>
                <w:rFonts w:ascii="Times New Roman"/>
                <w:sz w:val="20"/>
              </w:rPr>
            </w:pPr>
          </w:p>
        </w:tc>
      </w:tr>
      <w:tr w:rsidR="00407150" w14:paraId="294B2A25" w14:textId="77777777">
        <w:trPr>
          <w:trHeight w:val="282"/>
        </w:trPr>
        <w:tc>
          <w:tcPr>
            <w:tcW w:w="3925" w:type="dxa"/>
          </w:tcPr>
          <w:p w14:paraId="5839F472" w14:textId="77777777" w:rsidR="00407150" w:rsidRDefault="003426F8">
            <w:pPr>
              <w:pStyle w:val="TableParagraph"/>
              <w:spacing w:before="2"/>
              <w:ind w:left="50"/>
              <w:rPr>
                <w:sz w:val="20"/>
              </w:rPr>
            </w:pPr>
            <w:r>
              <w:rPr>
                <w:sz w:val="20"/>
              </w:rPr>
              <w:t>Cash paid for salaries</w:t>
            </w:r>
          </w:p>
        </w:tc>
        <w:tc>
          <w:tcPr>
            <w:tcW w:w="1451" w:type="dxa"/>
          </w:tcPr>
          <w:p w14:paraId="4263AFE0" w14:textId="77777777" w:rsidR="00407150" w:rsidRDefault="003426F8">
            <w:pPr>
              <w:pStyle w:val="TableParagraph"/>
              <w:spacing w:before="2"/>
              <w:ind w:right="200"/>
              <w:jc w:val="right"/>
              <w:rPr>
                <w:sz w:val="20"/>
              </w:rPr>
            </w:pPr>
            <w:r>
              <w:rPr>
                <w:sz w:val="20"/>
              </w:rPr>
              <w:t>(240,000)</w:t>
            </w:r>
          </w:p>
        </w:tc>
        <w:tc>
          <w:tcPr>
            <w:tcW w:w="1036" w:type="dxa"/>
          </w:tcPr>
          <w:p w14:paraId="055F04E3" w14:textId="77777777" w:rsidR="00407150" w:rsidRDefault="00407150">
            <w:pPr>
              <w:pStyle w:val="TableParagraph"/>
              <w:rPr>
                <w:rFonts w:ascii="Times New Roman"/>
                <w:sz w:val="20"/>
              </w:rPr>
            </w:pPr>
          </w:p>
        </w:tc>
      </w:tr>
      <w:tr w:rsidR="00407150" w14:paraId="04ECF49A" w14:textId="77777777">
        <w:trPr>
          <w:trHeight w:val="287"/>
        </w:trPr>
        <w:tc>
          <w:tcPr>
            <w:tcW w:w="3925" w:type="dxa"/>
          </w:tcPr>
          <w:p w14:paraId="439C9154" w14:textId="77777777" w:rsidR="00407150" w:rsidRDefault="003426F8">
            <w:pPr>
              <w:pStyle w:val="TableParagraph"/>
              <w:spacing w:before="2"/>
              <w:ind w:left="50"/>
              <w:rPr>
                <w:sz w:val="20"/>
              </w:rPr>
            </w:pPr>
            <w:r>
              <w:rPr>
                <w:sz w:val="20"/>
              </w:rPr>
              <w:t>Cash paid for rent</w:t>
            </w:r>
          </w:p>
        </w:tc>
        <w:tc>
          <w:tcPr>
            <w:tcW w:w="1451" w:type="dxa"/>
          </w:tcPr>
          <w:p w14:paraId="68800CB8" w14:textId="77777777" w:rsidR="00407150" w:rsidRDefault="003426F8">
            <w:pPr>
              <w:pStyle w:val="TableParagraph"/>
              <w:spacing w:before="2"/>
              <w:ind w:right="200"/>
              <w:jc w:val="right"/>
              <w:rPr>
                <w:sz w:val="20"/>
              </w:rPr>
            </w:pPr>
            <w:r>
              <w:rPr>
                <w:sz w:val="20"/>
              </w:rPr>
              <w:t>(115,000)</w:t>
            </w:r>
          </w:p>
        </w:tc>
        <w:tc>
          <w:tcPr>
            <w:tcW w:w="1036" w:type="dxa"/>
          </w:tcPr>
          <w:p w14:paraId="1374DA72" w14:textId="77777777" w:rsidR="00407150" w:rsidRDefault="00407150">
            <w:pPr>
              <w:pStyle w:val="TableParagraph"/>
              <w:rPr>
                <w:rFonts w:ascii="Times New Roman"/>
                <w:sz w:val="20"/>
              </w:rPr>
            </w:pPr>
          </w:p>
        </w:tc>
      </w:tr>
      <w:tr w:rsidR="00407150" w14:paraId="58789B68" w14:textId="77777777">
        <w:trPr>
          <w:trHeight w:val="530"/>
        </w:trPr>
        <w:tc>
          <w:tcPr>
            <w:tcW w:w="3925" w:type="dxa"/>
          </w:tcPr>
          <w:p w14:paraId="1170595E" w14:textId="77777777" w:rsidR="00407150" w:rsidRDefault="003426F8">
            <w:pPr>
              <w:pStyle w:val="TableParagraph"/>
              <w:spacing w:before="6"/>
              <w:ind w:left="50"/>
              <w:rPr>
                <w:sz w:val="20"/>
              </w:rPr>
            </w:pPr>
            <w:r>
              <w:rPr>
                <w:sz w:val="20"/>
              </w:rPr>
              <w:t>Cash paid for other items</w:t>
            </w:r>
          </w:p>
          <w:p w14:paraId="1E211F13" w14:textId="77777777" w:rsidR="00407150" w:rsidRDefault="003426F8">
            <w:pPr>
              <w:pStyle w:val="TableParagraph"/>
              <w:spacing w:before="38" w:line="222" w:lineRule="exact"/>
              <w:ind w:left="516"/>
              <w:rPr>
                <w:sz w:val="20"/>
              </w:rPr>
            </w:pPr>
            <w:r>
              <w:rPr>
                <w:sz w:val="20"/>
              </w:rPr>
              <w:t>Cash provided by operating activities</w:t>
            </w:r>
          </w:p>
        </w:tc>
        <w:tc>
          <w:tcPr>
            <w:tcW w:w="1451" w:type="dxa"/>
          </w:tcPr>
          <w:p w14:paraId="77B1F105" w14:textId="77777777" w:rsidR="00407150" w:rsidRDefault="003426F8">
            <w:pPr>
              <w:pStyle w:val="TableParagraph"/>
              <w:spacing w:before="6"/>
              <w:ind w:right="200"/>
              <w:jc w:val="right"/>
              <w:rPr>
                <w:sz w:val="20"/>
              </w:rPr>
            </w:pPr>
            <w:r>
              <w:rPr>
                <w:w w:val="102"/>
                <w:sz w:val="20"/>
                <w:u w:val="single"/>
              </w:rPr>
              <w:t xml:space="preserve"> </w:t>
            </w:r>
            <w:r>
              <w:rPr>
                <w:sz w:val="20"/>
                <w:u w:val="single"/>
              </w:rPr>
              <w:t xml:space="preserve"> (300,000)</w:t>
            </w:r>
          </w:p>
        </w:tc>
        <w:tc>
          <w:tcPr>
            <w:tcW w:w="1036" w:type="dxa"/>
          </w:tcPr>
          <w:p w14:paraId="007833D9" w14:textId="77777777" w:rsidR="00407150" w:rsidRDefault="00407150">
            <w:pPr>
              <w:pStyle w:val="TableParagraph"/>
              <w:spacing w:before="8"/>
              <w:rPr>
                <w:b/>
                <w:sz w:val="23"/>
              </w:rPr>
            </w:pPr>
          </w:p>
          <w:p w14:paraId="1E69B605" w14:textId="77777777" w:rsidR="00407150" w:rsidRDefault="003426F8">
            <w:pPr>
              <w:pStyle w:val="TableParagraph"/>
              <w:spacing w:line="222" w:lineRule="exact"/>
              <w:ind w:left="202"/>
              <w:rPr>
                <w:sz w:val="20"/>
              </w:rPr>
            </w:pPr>
            <w:r>
              <w:rPr>
                <w:sz w:val="20"/>
              </w:rPr>
              <w:t>$ 80,000</w:t>
            </w:r>
          </w:p>
        </w:tc>
      </w:tr>
    </w:tbl>
    <w:p w14:paraId="25EED5F6" w14:textId="77777777" w:rsidR="00407150" w:rsidRDefault="00407150">
      <w:pPr>
        <w:spacing w:line="222" w:lineRule="exact"/>
        <w:rPr>
          <w:sz w:val="20"/>
        </w:rPr>
        <w:sectPr w:rsidR="00407150">
          <w:pgSz w:w="11910" w:h="16840"/>
          <w:pgMar w:top="1440" w:right="700" w:bottom="280" w:left="1180" w:header="720" w:footer="720" w:gutter="0"/>
          <w:cols w:space="720"/>
        </w:sectPr>
      </w:pPr>
    </w:p>
    <w:p w14:paraId="5693132F" w14:textId="77777777" w:rsidR="00407150" w:rsidRDefault="003426F8">
      <w:pPr>
        <w:spacing w:before="41"/>
        <w:ind w:left="1434"/>
        <w:rPr>
          <w:b/>
          <w:sz w:val="20"/>
        </w:rPr>
      </w:pPr>
      <w:r>
        <w:rPr>
          <w:b/>
          <w:sz w:val="20"/>
        </w:rPr>
        <w:t>Investing activities</w:t>
      </w:r>
    </w:p>
    <w:p w14:paraId="6353E397" w14:textId="77777777" w:rsidR="00407150" w:rsidRDefault="003426F8">
      <w:pPr>
        <w:spacing w:before="48"/>
        <w:ind w:left="1900"/>
        <w:rPr>
          <w:sz w:val="20"/>
        </w:rPr>
      </w:pPr>
      <w:r>
        <w:rPr>
          <w:sz w:val="20"/>
        </w:rPr>
        <w:t>Purchase of land</w:t>
      </w:r>
    </w:p>
    <w:p w14:paraId="244EF8D1" w14:textId="77777777" w:rsidR="00407150" w:rsidRDefault="003426F8">
      <w:pPr>
        <w:spacing w:before="38"/>
        <w:ind w:left="1434"/>
        <w:rPr>
          <w:b/>
          <w:sz w:val="20"/>
        </w:rPr>
      </w:pPr>
      <w:r>
        <w:rPr>
          <w:b/>
          <w:sz w:val="20"/>
        </w:rPr>
        <w:t>Financing activities</w:t>
      </w:r>
    </w:p>
    <w:p w14:paraId="04AC1F0E" w14:textId="77777777" w:rsidR="00407150" w:rsidRDefault="003426F8">
      <w:pPr>
        <w:pStyle w:val="BodyText"/>
        <w:spacing w:before="3"/>
        <w:rPr>
          <w:b/>
          <w:sz w:val="27"/>
        </w:rPr>
      </w:pPr>
      <w:r>
        <w:br w:type="column"/>
      </w:r>
    </w:p>
    <w:p w14:paraId="5A30073E" w14:textId="77777777" w:rsidR="00407150" w:rsidRDefault="003426F8">
      <w:pPr>
        <w:ind w:left="1432" w:right="1735"/>
        <w:jc w:val="center"/>
        <w:rPr>
          <w:sz w:val="20"/>
        </w:rPr>
      </w:pPr>
      <w:r>
        <w:rPr>
          <w:sz w:val="20"/>
        </w:rPr>
        <w:t>(250,000)</w:t>
      </w:r>
    </w:p>
    <w:p w14:paraId="7F92C756" w14:textId="77777777" w:rsidR="00407150" w:rsidRDefault="00407150">
      <w:pPr>
        <w:jc w:val="center"/>
        <w:rPr>
          <w:sz w:val="20"/>
        </w:rPr>
        <w:sectPr w:rsidR="00407150">
          <w:type w:val="continuous"/>
          <w:pgSz w:w="11910" w:h="16840"/>
          <w:pgMar w:top="1580" w:right="700" w:bottom="280" w:left="1180" w:header="720" w:footer="720" w:gutter="0"/>
          <w:cols w:num="2" w:space="720" w:equalWidth="0">
            <w:col w:w="3318" w:space="2724"/>
            <w:col w:w="3988"/>
          </w:cols>
        </w:sectPr>
      </w:pPr>
    </w:p>
    <w:p w14:paraId="3CF62B13" w14:textId="77777777" w:rsidR="00407150" w:rsidRDefault="00407150">
      <w:pPr>
        <w:pStyle w:val="BodyText"/>
        <w:spacing w:before="2"/>
        <w:rPr>
          <w:sz w:val="6"/>
        </w:rPr>
      </w:pPr>
    </w:p>
    <w:tbl>
      <w:tblPr>
        <w:tblW w:w="0" w:type="auto"/>
        <w:tblInd w:w="1392" w:type="dxa"/>
        <w:tblLayout w:type="fixed"/>
        <w:tblCellMar>
          <w:left w:w="0" w:type="dxa"/>
          <w:right w:w="0" w:type="dxa"/>
        </w:tblCellMar>
        <w:tblLook w:val="01E0" w:firstRow="1" w:lastRow="1" w:firstColumn="1" w:lastColumn="1" w:noHBand="0" w:noVBand="0"/>
      </w:tblPr>
      <w:tblGrid>
        <w:gridCol w:w="4149"/>
        <w:gridCol w:w="2871"/>
      </w:tblGrid>
      <w:tr w:rsidR="00407150" w14:paraId="435DEE7C" w14:textId="77777777">
        <w:trPr>
          <w:trHeight w:val="248"/>
        </w:trPr>
        <w:tc>
          <w:tcPr>
            <w:tcW w:w="4149" w:type="dxa"/>
          </w:tcPr>
          <w:p w14:paraId="4ADF430E" w14:textId="77777777" w:rsidR="00407150" w:rsidRDefault="003426F8">
            <w:pPr>
              <w:pStyle w:val="TableParagraph"/>
              <w:spacing w:line="207" w:lineRule="exact"/>
              <w:ind w:left="516"/>
              <w:rPr>
                <w:sz w:val="20"/>
              </w:rPr>
            </w:pPr>
            <w:r>
              <w:rPr>
                <w:sz w:val="20"/>
              </w:rPr>
              <w:t>Payment of dividends</w:t>
            </w:r>
          </w:p>
        </w:tc>
        <w:tc>
          <w:tcPr>
            <w:tcW w:w="2871" w:type="dxa"/>
          </w:tcPr>
          <w:p w14:paraId="721C510A" w14:textId="77777777" w:rsidR="00407150" w:rsidRDefault="003426F8">
            <w:pPr>
              <w:pStyle w:val="TableParagraph"/>
              <w:spacing w:line="207" w:lineRule="exact"/>
              <w:ind w:right="76"/>
              <w:jc w:val="right"/>
              <w:rPr>
                <w:sz w:val="20"/>
              </w:rPr>
            </w:pPr>
            <w:r>
              <w:rPr>
                <w:w w:val="102"/>
                <w:sz w:val="20"/>
                <w:u w:val="single"/>
              </w:rPr>
              <w:t xml:space="preserve"> </w:t>
            </w:r>
            <w:r>
              <w:rPr>
                <w:sz w:val="20"/>
                <w:u w:val="single"/>
              </w:rPr>
              <w:t xml:space="preserve">  (35,000)</w:t>
            </w:r>
          </w:p>
        </w:tc>
      </w:tr>
      <w:tr w:rsidR="00407150" w14:paraId="7B415A21" w14:textId="77777777">
        <w:trPr>
          <w:trHeight w:val="287"/>
        </w:trPr>
        <w:tc>
          <w:tcPr>
            <w:tcW w:w="4149" w:type="dxa"/>
          </w:tcPr>
          <w:p w14:paraId="0592DCA6" w14:textId="77777777" w:rsidR="00407150" w:rsidRDefault="003426F8">
            <w:pPr>
              <w:pStyle w:val="TableParagraph"/>
              <w:spacing w:before="6"/>
              <w:ind w:left="50"/>
              <w:rPr>
                <w:b/>
                <w:sz w:val="20"/>
              </w:rPr>
            </w:pPr>
            <w:r>
              <w:rPr>
                <w:b/>
                <w:sz w:val="20"/>
              </w:rPr>
              <w:t>Decrease in cash</w:t>
            </w:r>
          </w:p>
        </w:tc>
        <w:tc>
          <w:tcPr>
            <w:tcW w:w="2871" w:type="dxa"/>
          </w:tcPr>
          <w:p w14:paraId="6E27785C" w14:textId="77777777" w:rsidR="00407150" w:rsidRDefault="003426F8">
            <w:pPr>
              <w:pStyle w:val="TableParagraph"/>
              <w:spacing w:before="6"/>
              <w:ind w:right="47"/>
              <w:jc w:val="right"/>
              <w:rPr>
                <w:sz w:val="20"/>
              </w:rPr>
            </w:pPr>
            <w:r>
              <w:rPr>
                <w:sz w:val="20"/>
              </w:rPr>
              <w:t>$(205,000)</w:t>
            </w:r>
          </w:p>
        </w:tc>
      </w:tr>
      <w:tr w:rsidR="00407150" w14:paraId="6E131935" w14:textId="77777777">
        <w:trPr>
          <w:trHeight w:val="282"/>
        </w:trPr>
        <w:tc>
          <w:tcPr>
            <w:tcW w:w="4149" w:type="dxa"/>
          </w:tcPr>
          <w:p w14:paraId="152B95CF" w14:textId="77777777" w:rsidR="00407150" w:rsidRDefault="003426F8">
            <w:pPr>
              <w:pStyle w:val="TableParagraph"/>
              <w:spacing w:before="2"/>
              <w:ind w:left="50"/>
              <w:rPr>
                <w:b/>
                <w:sz w:val="20"/>
              </w:rPr>
            </w:pPr>
            <w:r>
              <w:rPr>
                <w:b/>
                <w:sz w:val="20"/>
              </w:rPr>
              <w:t>Cash, January 1</w:t>
            </w:r>
          </w:p>
        </w:tc>
        <w:tc>
          <w:tcPr>
            <w:tcW w:w="2871" w:type="dxa"/>
          </w:tcPr>
          <w:p w14:paraId="441ED661" w14:textId="77777777" w:rsidR="00407150" w:rsidRDefault="003426F8">
            <w:pPr>
              <w:pStyle w:val="TableParagraph"/>
              <w:spacing w:before="2"/>
              <w:ind w:right="92"/>
              <w:jc w:val="right"/>
              <w:rPr>
                <w:sz w:val="20"/>
              </w:rPr>
            </w:pPr>
            <w:r>
              <w:rPr>
                <w:w w:val="102"/>
                <w:sz w:val="20"/>
                <w:u w:val="single"/>
              </w:rPr>
              <w:t xml:space="preserve"> </w:t>
            </w:r>
            <w:r>
              <w:rPr>
                <w:sz w:val="20"/>
                <w:u w:val="single"/>
              </w:rPr>
              <w:t xml:space="preserve">  397,000</w:t>
            </w:r>
          </w:p>
        </w:tc>
      </w:tr>
      <w:tr w:rsidR="00407150" w14:paraId="47967BA5" w14:textId="77777777">
        <w:trPr>
          <w:trHeight w:val="243"/>
        </w:trPr>
        <w:tc>
          <w:tcPr>
            <w:tcW w:w="4149" w:type="dxa"/>
          </w:tcPr>
          <w:p w14:paraId="6DBAFB84" w14:textId="77777777" w:rsidR="00407150" w:rsidRDefault="003426F8">
            <w:pPr>
              <w:pStyle w:val="TableParagraph"/>
              <w:spacing w:before="2" w:line="222" w:lineRule="exact"/>
              <w:ind w:left="50"/>
              <w:rPr>
                <w:b/>
                <w:sz w:val="20"/>
              </w:rPr>
            </w:pPr>
            <w:r>
              <w:rPr>
                <w:b/>
                <w:sz w:val="20"/>
              </w:rPr>
              <w:t>Cash, December 31</w:t>
            </w:r>
          </w:p>
        </w:tc>
        <w:tc>
          <w:tcPr>
            <w:tcW w:w="2871" w:type="dxa"/>
          </w:tcPr>
          <w:p w14:paraId="394FDB22" w14:textId="77777777" w:rsidR="00407150" w:rsidRDefault="003426F8">
            <w:pPr>
              <w:pStyle w:val="TableParagraph"/>
              <w:spacing w:before="2" w:line="222" w:lineRule="exact"/>
              <w:ind w:right="83"/>
              <w:jc w:val="right"/>
              <w:rPr>
                <w:sz w:val="20"/>
              </w:rPr>
            </w:pPr>
            <w:r>
              <w:rPr>
                <w:w w:val="102"/>
                <w:sz w:val="20"/>
                <w:u w:val="single"/>
              </w:rPr>
              <w:t xml:space="preserve"> </w:t>
            </w:r>
            <w:r>
              <w:rPr>
                <w:sz w:val="20"/>
                <w:u w:val="single"/>
              </w:rPr>
              <w:t xml:space="preserve"> $ 192,000</w:t>
            </w:r>
          </w:p>
        </w:tc>
      </w:tr>
    </w:tbl>
    <w:p w14:paraId="7312500A" w14:textId="77777777" w:rsidR="00407150" w:rsidRDefault="00407150">
      <w:pPr>
        <w:pStyle w:val="BodyText"/>
        <w:rPr>
          <w:sz w:val="6"/>
        </w:rPr>
      </w:pPr>
    </w:p>
    <w:p w14:paraId="20958D71" w14:textId="77777777" w:rsidR="00407150" w:rsidRDefault="003E4EBA">
      <w:pPr>
        <w:pStyle w:val="BodyText"/>
        <w:spacing w:line="175" w:lineRule="exact"/>
        <w:ind w:left="1039"/>
        <w:rPr>
          <w:sz w:val="17"/>
        </w:rPr>
      </w:pPr>
      <w:r>
        <w:rPr>
          <w:position w:val="-3"/>
          <w:sz w:val="17"/>
        </w:rPr>
      </w:r>
      <w:r>
        <w:rPr>
          <w:position w:val="-3"/>
          <w:sz w:val="17"/>
        </w:rPr>
        <w:pict w14:anchorId="4485A1D7">
          <v:group id="_x0000_s1151" style="width:379.9pt;height:8.75pt;mso-position-horizontal-relative:char;mso-position-vertical-relative:line" coordsize="7598,175">
            <v:rect id="_x0000_s1153" style="position:absolute;left:14;top:14;width:7569;height:146" fillcolor="#4f81bc" stroked="f"/>
            <v:rect id="_x0000_s1152" style="position:absolute;left:14;top:14;width:7569;height:146" filled="f" strokecolor="#385d89" strokeweight=".51411mm"/>
            <w10:anchorlock/>
          </v:group>
        </w:pict>
      </w:r>
    </w:p>
    <w:p w14:paraId="245FDAA1" w14:textId="77777777" w:rsidR="00407150" w:rsidRDefault="00407150">
      <w:pPr>
        <w:pStyle w:val="BodyText"/>
        <w:spacing w:before="3"/>
        <w:rPr>
          <w:sz w:val="20"/>
        </w:rPr>
      </w:pPr>
    </w:p>
    <w:p w14:paraId="0C531D45" w14:textId="3D4F16EB" w:rsidR="00407150" w:rsidRDefault="003426F8">
      <w:pPr>
        <w:pStyle w:val="ListParagraph"/>
        <w:numPr>
          <w:ilvl w:val="1"/>
          <w:numId w:val="21"/>
        </w:numPr>
        <w:tabs>
          <w:tab w:val="left" w:pos="853"/>
        </w:tabs>
        <w:spacing w:before="52"/>
        <w:rPr>
          <w:sz w:val="24"/>
        </w:rPr>
      </w:pPr>
      <w:r>
        <w:rPr>
          <w:sz w:val="24"/>
        </w:rPr>
        <w:t>HR and</w:t>
      </w:r>
      <w:r>
        <w:rPr>
          <w:spacing w:val="-3"/>
          <w:sz w:val="24"/>
        </w:rPr>
        <w:t xml:space="preserve"> </w:t>
      </w:r>
      <w:r>
        <w:rPr>
          <w:sz w:val="24"/>
        </w:rPr>
        <w:t>Finance</w:t>
      </w:r>
    </w:p>
    <w:p w14:paraId="6B969E2E" w14:textId="77777777" w:rsidR="00407150" w:rsidRDefault="003426F8">
      <w:pPr>
        <w:pStyle w:val="BodyText"/>
        <w:spacing w:before="180"/>
        <w:ind w:left="826" w:right="735"/>
      </w:pPr>
      <w:r>
        <w:t>HR professionals are dedicated to the efficient deployment of human capital, finance managers see themselves as a revenue generating center and often view human capital as a cost. The traditional roles of HR and finance are,</w:t>
      </w:r>
      <w:r>
        <w:rPr>
          <w:spacing w:val="-4"/>
        </w:rPr>
        <w:t xml:space="preserve"> however, </w:t>
      </w:r>
      <w:r>
        <w:t xml:space="preserve">shifting and they are finding that their focuses are overlapping more and more. </w:t>
      </w:r>
      <w:r>
        <w:rPr>
          <w:spacing w:val="-5"/>
        </w:rPr>
        <w:t xml:space="preserve">Today's </w:t>
      </w:r>
      <w:r>
        <w:t>HR department</w:t>
      </w:r>
    </w:p>
    <w:p w14:paraId="0C3F3ACF" w14:textId="77777777" w:rsidR="00407150" w:rsidRDefault="003426F8">
      <w:pPr>
        <w:pStyle w:val="BodyText"/>
        <w:spacing w:before="1"/>
        <w:ind w:left="826"/>
      </w:pPr>
      <w:r>
        <w:t>is becoming a sophisticated bottom-line business partner that requires more input and collaboration from the finance department than ever before.</w:t>
      </w:r>
    </w:p>
    <w:p w14:paraId="70BFC07B" w14:textId="77777777" w:rsidR="00407150" w:rsidRDefault="00407150">
      <w:pPr>
        <w:pStyle w:val="BodyText"/>
        <w:spacing w:before="10"/>
        <w:rPr>
          <w:sz w:val="22"/>
        </w:rPr>
      </w:pPr>
    </w:p>
    <w:p w14:paraId="0748321D" w14:textId="77777777" w:rsidR="00407150" w:rsidRDefault="003426F8">
      <w:pPr>
        <w:pStyle w:val="BodyText"/>
        <w:spacing w:before="1"/>
        <w:ind w:left="826" w:right="872"/>
      </w:pPr>
      <w:r>
        <w:t>After all, from a CFO’s perspective, profitability is the goal; however, that goal cannot be reached without a high-performing workforce devoted to meeting the same objective. Of course, there is no functional company without a functional workforce. And there can be no workforce without careful management of necessary salary, benefit, and tax-related expenditures.</w:t>
      </w:r>
    </w:p>
    <w:p w14:paraId="77B726B9" w14:textId="77777777" w:rsidR="00407150" w:rsidRDefault="00407150">
      <w:pPr>
        <w:pStyle w:val="BodyText"/>
        <w:spacing w:before="11"/>
        <w:rPr>
          <w:sz w:val="22"/>
        </w:rPr>
      </w:pPr>
    </w:p>
    <w:p w14:paraId="48557D25" w14:textId="77777777" w:rsidR="00407150" w:rsidRDefault="003426F8">
      <w:pPr>
        <w:pStyle w:val="BodyText"/>
        <w:ind w:left="826" w:right="1271"/>
      </w:pPr>
      <w:r>
        <w:t>Keeping a tight rein on personnel expenditures often means keeping the tension between finance and HR alive, and continuing to view employees as costs and</w:t>
      </w:r>
    </w:p>
    <w:p w14:paraId="12AECAB0" w14:textId="77777777" w:rsidR="00407150" w:rsidRDefault="003426F8">
      <w:pPr>
        <w:pStyle w:val="BodyText"/>
        <w:spacing w:before="1"/>
        <w:ind w:left="826" w:right="737"/>
      </w:pPr>
      <w:r>
        <w:t>disposable assets, rather than revenue sources and stakeholders in company success. At the end of the day, the most efficient and functional company will be one that can balance the conflicting interests of HR and finance and keep the two departments working seamlessly toward shared goals. As always, the key to a healthy relationship is communication. This, in this case, means open doors, smooth data sharing capability, and a clear mutual understanding of each department’s needs and contributions.</w:t>
      </w:r>
    </w:p>
    <w:p w14:paraId="56A27809" w14:textId="77777777" w:rsidR="00407150" w:rsidRDefault="00407150">
      <w:pPr>
        <w:pStyle w:val="BodyText"/>
        <w:spacing w:before="11"/>
        <w:rPr>
          <w:sz w:val="22"/>
        </w:rPr>
      </w:pPr>
    </w:p>
    <w:p w14:paraId="31E3D0A8" w14:textId="77777777" w:rsidR="00407150" w:rsidRDefault="003426F8">
      <w:pPr>
        <w:pStyle w:val="BodyText"/>
        <w:spacing w:before="1"/>
        <w:ind w:left="826" w:right="727"/>
      </w:pPr>
      <w:r>
        <w:t>Overall, as companies begin to realize that their largest expense and determinant of success is a healthy workforce – HR and Finance will find that their roles will evolve to work closely together to monitor and foster employee performance and company output. Technology is enabling each department to speak to one another in the</w:t>
      </w:r>
    </w:p>
    <w:p w14:paraId="0BC87947" w14:textId="77777777" w:rsidR="00407150" w:rsidRDefault="003426F8">
      <w:pPr>
        <w:pStyle w:val="BodyText"/>
        <w:spacing w:line="292" w:lineRule="exact"/>
        <w:ind w:left="826"/>
      </w:pPr>
      <w:r>
        <w:t>universal language of metrics and data.</w:t>
      </w:r>
    </w:p>
    <w:p w14:paraId="24E14DC5" w14:textId="77777777" w:rsidR="00407150" w:rsidRDefault="00407150">
      <w:pPr>
        <w:spacing w:line="292" w:lineRule="exact"/>
        <w:sectPr w:rsidR="00407150">
          <w:type w:val="continuous"/>
          <w:pgSz w:w="11910" w:h="16840"/>
          <w:pgMar w:top="1580" w:right="700" w:bottom="280" w:left="1180" w:header="720" w:footer="720" w:gutter="0"/>
          <w:cols w:space="720"/>
        </w:sectPr>
      </w:pPr>
    </w:p>
    <w:p w14:paraId="72714226" w14:textId="77777777" w:rsidR="00407150" w:rsidRDefault="003426F8">
      <w:pPr>
        <w:spacing w:before="31"/>
        <w:ind w:right="714"/>
        <w:jc w:val="right"/>
        <w:rPr>
          <w:sz w:val="20"/>
        </w:rPr>
      </w:pPr>
      <w:r>
        <w:rPr>
          <w:sz w:val="20"/>
        </w:rPr>
        <w:lastRenderedPageBreak/>
        <w:t>87</w:t>
      </w:r>
    </w:p>
    <w:p w14:paraId="7E03A5DC" w14:textId="77777777" w:rsidR="00407150" w:rsidRDefault="00407150">
      <w:pPr>
        <w:pStyle w:val="BodyText"/>
        <w:spacing w:before="6"/>
        <w:rPr>
          <w:sz w:val="26"/>
        </w:rPr>
      </w:pPr>
    </w:p>
    <w:p w14:paraId="6CFEE513" w14:textId="77777777" w:rsidR="00407150" w:rsidRDefault="003426F8">
      <w:pPr>
        <w:pStyle w:val="Heading1"/>
        <w:numPr>
          <w:ilvl w:val="0"/>
          <w:numId w:val="21"/>
        </w:numPr>
        <w:tabs>
          <w:tab w:val="left" w:pos="478"/>
        </w:tabs>
        <w:spacing w:before="1"/>
      </w:pPr>
      <w:r>
        <w:t>Marketing</w:t>
      </w:r>
      <w:r>
        <w:rPr>
          <w:spacing w:val="-2"/>
        </w:rPr>
        <w:t xml:space="preserve"> </w:t>
      </w:r>
      <w:r>
        <w:t>Mix</w:t>
      </w:r>
    </w:p>
    <w:p w14:paraId="09A7095C" w14:textId="77777777" w:rsidR="00407150" w:rsidRDefault="003426F8">
      <w:pPr>
        <w:pStyle w:val="BodyText"/>
        <w:spacing w:before="179"/>
        <w:ind w:left="447" w:right="846"/>
      </w:pPr>
      <w:r>
        <w:t>Marketing is the ability of a business to add more values for its customers than competitors</w:t>
      </w:r>
      <w:r>
        <w:rPr>
          <w:spacing w:val="-6"/>
        </w:rPr>
        <w:t xml:space="preserve"> </w:t>
      </w:r>
      <w:r>
        <w:t>and</w:t>
      </w:r>
      <w:r>
        <w:rPr>
          <w:spacing w:val="-6"/>
        </w:rPr>
        <w:t xml:space="preserve"> </w:t>
      </w:r>
      <w:r>
        <w:t>attain</w:t>
      </w:r>
      <w:r>
        <w:rPr>
          <w:spacing w:val="-5"/>
        </w:rPr>
        <w:t xml:space="preserve"> </w:t>
      </w:r>
      <w:r>
        <w:t>a</w:t>
      </w:r>
      <w:r>
        <w:rPr>
          <w:spacing w:val="-6"/>
        </w:rPr>
        <w:t xml:space="preserve"> </w:t>
      </w:r>
      <w:r>
        <w:t>position</w:t>
      </w:r>
      <w:r>
        <w:rPr>
          <w:spacing w:val="-4"/>
        </w:rPr>
        <w:t xml:space="preserve"> </w:t>
      </w:r>
      <w:r>
        <w:t>of</w:t>
      </w:r>
      <w:r>
        <w:rPr>
          <w:spacing w:val="-5"/>
        </w:rPr>
        <w:t xml:space="preserve"> </w:t>
      </w:r>
      <w:r>
        <w:t>relative</w:t>
      </w:r>
      <w:r>
        <w:rPr>
          <w:spacing w:val="-4"/>
        </w:rPr>
        <w:t xml:space="preserve"> </w:t>
      </w:r>
      <w:r>
        <w:t>advantage.</w:t>
      </w:r>
      <w:r>
        <w:rPr>
          <w:spacing w:val="-5"/>
        </w:rPr>
        <w:t xml:space="preserve"> </w:t>
      </w:r>
      <w:r>
        <w:t>It</w:t>
      </w:r>
      <w:r>
        <w:rPr>
          <w:spacing w:val="-5"/>
        </w:rPr>
        <w:t xml:space="preserve"> </w:t>
      </w:r>
      <w:r>
        <w:t>leads</w:t>
      </w:r>
      <w:r>
        <w:rPr>
          <w:spacing w:val="-4"/>
        </w:rPr>
        <w:t xml:space="preserve"> </w:t>
      </w:r>
      <w:r>
        <w:t>to</w:t>
      </w:r>
      <w:r>
        <w:rPr>
          <w:spacing w:val="-6"/>
        </w:rPr>
        <w:t xml:space="preserve"> </w:t>
      </w:r>
      <w:r>
        <w:t>a</w:t>
      </w:r>
      <w:r>
        <w:rPr>
          <w:spacing w:val="-5"/>
        </w:rPr>
        <w:t xml:space="preserve"> </w:t>
      </w:r>
      <w:r>
        <w:t>situation</w:t>
      </w:r>
      <w:r>
        <w:rPr>
          <w:spacing w:val="-6"/>
        </w:rPr>
        <w:t xml:space="preserve"> </w:t>
      </w:r>
      <w:r>
        <w:t>where</w:t>
      </w:r>
      <w:r>
        <w:rPr>
          <w:spacing w:val="-4"/>
        </w:rPr>
        <w:t xml:space="preserve"> </w:t>
      </w:r>
      <w:r>
        <w:t>a</w:t>
      </w:r>
    </w:p>
    <w:p w14:paraId="681EC0D9" w14:textId="77777777" w:rsidR="00407150" w:rsidRDefault="003426F8">
      <w:pPr>
        <w:pStyle w:val="BodyText"/>
        <w:spacing w:before="1"/>
        <w:ind w:left="447" w:right="727"/>
      </w:pPr>
      <w:r>
        <w:t>business</w:t>
      </w:r>
      <w:r>
        <w:rPr>
          <w:spacing w:val="-5"/>
        </w:rPr>
        <w:t xml:space="preserve"> </w:t>
      </w:r>
      <w:r>
        <w:t>has</w:t>
      </w:r>
      <w:r>
        <w:rPr>
          <w:spacing w:val="-5"/>
        </w:rPr>
        <w:t xml:space="preserve"> </w:t>
      </w:r>
      <w:r>
        <w:t>an</w:t>
      </w:r>
      <w:r>
        <w:rPr>
          <w:spacing w:val="-5"/>
        </w:rPr>
        <w:t xml:space="preserve"> </w:t>
      </w:r>
      <w:r>
        <w:t>advantage</w:t>
      </w:r>
      <w:r>
        <w:rPr>
          <w:spacing w:val="-5"/>
        </w:rPr>
        <w:t xml:space="preserve"> </w:t>
      </w:r>
      <w:r>
        <w:t>over</w:t>
      </w:r>
      <w:r>
        <w:rPr>
          <w:spacing w:val="-4"/>
        </w:rPr>
        <w:t xml:space="preserve"> </w:t>
      </w:r>
      <w:r>
        <w:t>its</w:t>
      </w:r>
      <w:r>
        <w:rPr>
          <w:spacing w:val="-4"/>
        </w:rPr>
        <w:t xml:space="preserve"> </w:t>
      </w:r>
      <w:r>
        <w:t>competitors</w:t>
      </w:r>
      <w:r>
        <w:rPr>
          <w:spacing w:val="-5"/>
        </w:rPr>
        <w:t xml:space="preserve"> </w:t>
      </w:r>
      <w:r>
        <w:t>by</w:t>
      </w:r>
      <w:r>
        <w:rPr>
          <w:spacing w:val="-4"/>
        </w:rPr>
        <w:t xml:space="preserve"> </w:t>
      </w:r>
      <w:r>
        <w:t>being</w:t>
      </w:r>
      <w:r>
        <w:rPr>
          <w:spacing w:val="-4"/>
        </w:rPr>
        <w:t xml:space="preserve"> </w:t>
      </w:r>
      <w:r>
        <w:t>able</w:t>
      </w:r>
      <w:r>
        <w:rPr>
          <w:spacing w:val="-5"/>
        </w:rPr>
        <w:t xml:space="preserve"> </w:t>
      </w:r>
      <w:r>
        <w:t>to</w:t>
      </w:r>
      <w:r>
        <w:rPr>
          <w:spacing w:val="-5"/>
        </w:rPr>
        <w:t xml:space="preserve"> </w:t>
      </w:r>
      <w:r>
        <w:rPr>
          <w:spacing w:val="-3"/>
        </w:rPr>
        <w:t>offer</w:t>
      </w:r>
      <w:r>
        <w:rPr>
          <w:spacing w:val="-4"/>
        </w:rPr>
        <w:t xml:space="preserve"> </w:t>
      </w:r>
      <w:r>
        <w:t>better</w:t>
      </w:r>
      <w:r>
        <w:rPr>
          <w:spacing w:val="-4"/>
        </w:rPr>
        <w:t xml:space="preserve"> </w:t>
      </w:r>
      <w:r>
        <w:t>value,</w:t>
      </w:r>
      <w:r>
        <w:rPr>
          <w:spacing w:val="-5"/>
        </w:rPr>
        <w:t xml:space="preserve"> </w:t>
      </w:r>
      <w:r>
        <w:rPr>
          <w:spacing w:val="-3"/>
        </w:rPr>
        <w:t xml:space="preserve">quality, </w:t>
      </w:r>
      <w:r>
        <w:t>and</w:t>
      </w:r>
      <w:r>
        <w:rPr>
          <w:spacing w:val="-4"/>
        </w:rPr>
        <w:t xml:space="preserve"> </w:t>
      </w:r>
      <w:r>
        <w:t>service.</w:t>
      </w:r>
      <w:r>
        <w:rPr>
          <w:spacing w:val="-3"/>
        </w:rPr>
        <w:t xml:space="preserve"> </w:t>
      </w:r>
      <w:r>
        <w:t>Philip</w:t>
      </w:r>
      <w:r>
        <w:rPr>
          <w:spacing w:val="-4"/>
        </w:rPr>
        <w:t xml:space="preserve"> </w:t>
      </w:r>
      <w:r>
        <w:t>Kotler</w:t>
      </w:r>
      <w:r>
        <w:rPr>
          <w:spacing w:val="-3"/>
        </w:rPr>
        <w:t xml:space="preserve"> </w:t>
      </w:r>
      <w:r>
        <w:t>defines</w:t>
      </w:r>
      <w:r>
        <w:rPr>
          <w:spacing w:val="-4"/>
        </w:rPr>
        <w:t xml:space="preserve"> </w:t>
      </w:r>
      <w:r>
        <w:t>marketing</w:t>
      </w:r>
      <w:r>
        <w:rPr>
          <w:spacing w:val="-3"/>
        </w:rPr>
        <w:t xml:space="preserve"> </w:t>
      </w:r>
      <w:r>
        <w:t>as</w:t>
      </w:r>
      <w:r>
        <w:rPr>
          <w:spacing w:val="-4"/>
        </w:rPr>
        <w:t xml:space="preserve"> </w:t>
      </w:r>
      <w:r>
        <w:t>“satisfying</w:t>
      </w:r>
      <w:r>
        <w:rPr>
          <w:spacing w:val="-2"/>
        </w:rPr>
        <w:t xml:space="preserve"> </w:t>
      </w:r>
      <w:r>
        <w:t>needs</w:t>
      </w:r>
      <w:r>
        <w:rPr>
          <w:spacing w:val="-4"/>
        </w:rPr>
        <w:t xml:space="preserve"> </w:t>
      </w:r>
      <w:r>
        <w:t>and</w:t>
      </w:r>
      <w:r>
        <w:rPr>
          <w:spacing w:val="-3"/>
        </w:rPr>
        <w:t xml:space="preserve"> </w:t>
      </w:r>
      <w:r>
        <w:t>wants</w:t>
      </w:r>
      <w:r>
        <w:rPr>
          <w:spacing w:val="-3"/>
        </w:rPr>
        <w:t xml:space="preserve"> </w:t>
      </w:r>
      <w:r>
        <w:t>through</w:t>
      </w:r>
      <w:r>
        <w:rPr>
          <w:spacing w:val="-3"/>
        </w:rPr>
        <w:t xml:space="preserve"> </w:t>
      </w:r>
      <w:r>
        <w:t>an</w:t>
      </w:r>
    </w:p>
    <w:p w14:paraId="7ED92809" w14:textId="77777777" w:rsidR="00407150" w:rsidRDefault="003426F8">
      <w:pPr>
        <w:pStyle w:val="BodyText"/>
        <w:ind w:left="447" w:right="727"/>
      </w:pPr>
      <w:r>
        <w:t>exchange process”. Customers will only undertake the exchange, if they feel that their needs</w:t>
      </w:r>
      <w:r>
        <w:rPr>
          <w:spacing w:val="-5"/>
        </w:rPr>
        <w:t xml:space="preserve"> </w:t>
      </w:r>
      <w:r>
        <w:t>are</w:t>
      </w:r>
      <w:r>
        <w:rPr>
          <w:spacing w:val="-3"/>
        </w:rPr>
        <w:t xml:space="preserve"> </w:t>
      </w:r>
      <w:r>
        <w:t>being</w:t>
      </w:r>
      <w:r>
        <w:rPr>
          <w:spacing w:val="-4"/>
        </w:rPr>
        <w:t xml:space="preserve"> </w:t>
      </w:r>
      <w:r>
        <w:t>satisfied,</w:t>
      </w:r>
      <w:r>
        <w:rPr>
          <w:spacing w:val="-4"/>
        </w:rPr>
        <w:t xml:space="preserve"> </w:t>
      </w:r>
      <w:r>
        <w:t>clearly</w:t>
      </w:r>
      <w:r>
        <w:rPr>
          <w:spacing w:val="-3"/>
        </w:rPr>
        <w:t xml:space="preserve"> </w:t>
      </w:r>
      <w:r>
        <w:t>the</w:t>
      </w:r>
      <w:r>
        <w:rPr>
          <w:spacing w:val="-4"/>
        </w:rPr>
        <w:t xml:space="preserve"> </w:t>
      </w:r>
      <w:r>
        <w:t>transactional</w:t>
      </w:r>
      <w:r>
        <w:rPr>
          <w:spacing w:val="-4"/>
        </w:rPr>
        <w:t xml:space="preserve"> </w:t>
      </w:r>
      <w:r>
        <w:t>value</w:t>
      </w:r>
      <w:r>
        <w:rPr>
          <w:spacing w:val="-5"/>
        </w:rPr>
        <w:t xml:space="preserve"> </w:t>
      </w:r>
      <w:r>
        <w:t>cannot</w:t>
      </w:r>
      <w:r>
        <w:rPr>
          <w:spacing w:val="-4"/>
        </w:rPr>
        <w:t xml:space="preserve"> </w:t>
      </w:r>
      <w:r>
        <w:t>be</w:t>
      </w:r>
      <w:r>
        <w:rPr>
          <w:spacing w:val="-4"/>
        </w:rPr>
        <w:t xml:space="preserve"> </w:t>
      </w:r>
      <w:r>
        <w:t>more</w:t>
      </w:r>
      <w:r>
        <w:rPr>
          <w:spacing w:val="-4"/>
        </w:rPr>
        <w:t xml:space="preserve"> </w:t>
      </w:r>
      <w:r>
        <w:t>than</w:t>
      </w:r>
      <w:r>
        <w:rPr>
          <w:spacing w:val="-3"/>
        </w:rPr>
        <w:t xml:space="preserve"> </w:t>
      </w:r>
      <w:r>
        <w:t>the</w:t>
      </w:r>
      <w:r>
        <w:rPr>
          <w:spacing w:val="-4"/>
        </w:rPr>
        <w:t xml:space="preserve"> </w:t>
      </w:r>
      <w:r>
        <w:t>amount customers</w:t>
      </w:r>
      <w:r>
        <w:rPr>
          <w:spacing w:val="-5"/>
        </w:rPr>
        <w:t xml:space="preserve"> </w:t>
      </w:r>
      <w:r>
        <w:rPr>
          <w:spacing w:val="-2"/>
        </w:rPr>
        <w:t>are</w:t>
      </w:r>
      <w:r>
        <w:rPr>
          <w:spacing w:val="-3"/>
        </w:rPr>
        <w:t xml:space="preserve"> </w:t>
      </w:r>
      <w:r>
        <w:t>prepared</w:t>
      </w:r>
      <w:r>
        <w:rPr>
          <w:spacing w:val="-5"/>
        </w:rPr>
        <w:t xml:space="preserve"> </w:t>
      </w:r>
      <w:r>
        <w:t>to</w:t>
      </w:r>
      <w:r>
        <w:rPr>
          <w:spacing w:val="-4"/>
        </w:rPr>
        <w:t xml:space="preserve"> </w:t>
      </w:r>
      <w:r>
        <w:t>pay</w:t>
      </w:r>
      <w:r>
        <w:rPr>
          <w:spacing w:val="-3"/>
        </w:rPr>
        <w:t xml:space="preserve"> </w:t>
      </w:r>
      <w:r>
        <w:t>to</w:t>
      </w:r>
      <w:r>
        <w:rPr>
          <w:spacing w:val="-5"/>
        </w:rPr>
        <w:t xml:space="preserve"> </w:t>
      </w:r>
      <w:r>
        <w:t>satisfy</w:t>
      </w:r>
      <w:r>
        <w:rPr>
          <w:spacing w:val="-3"/>
        </w:rPr>
        <w:t xml:space="preserve"> </w:t>
      </w:r>
      <w:r>
        <w:t>their</w:t>
      </w:r>
      <w:r>
        <w:rPr>
          <w:spacing w:val="-4"/>
        </w:rPr>
        <w:t xml:space="preserve"> </w:t>
      </w:r>
      <w:r>
        <w:t>need.</w:t>
      </w:r>
      <w:r>
        <w:rPr>
          <w:spacing w:val="-4"/>
        </w:rPr>
        <w:t xml:space="preserve"> </w:t>
      </w:r>
      <w:r>
        <w:t>According</w:t>
      </w:r>
      <w:r>
        <w:rPr>
          <w:spacing w:val="-4"/>
        </w:rPr>
        <w:t xml:space="preserve"> </w:t>
      </w:r>
      <w:r>
        <w:t>to</w:t>
      </w:r>
      <w:r>
        <w:rPr>
          <w:spacing w:val="-4"/>
        </w:rPr>
        <w:t xml:space="preserve"> </w:t>
      </w:r>
      <w:r>
        <w:t>American</w:t>
      </w:r>
      <w:r>
        <w:rPr>
          <w:spacing w:val="-4"/>
        </w:rPr>
        <w:t xml:space="preserve"> </w:t>
      </w:r>
      <w:r>
        <w:t>Marketing</w:t>
      </w:r>
    </w:p>
    <w:p w14:paraId="6BE1CDFD" w14:textId="77777777" w:rsidR="00407150" w:rsidRDefault="003426F8">
      <w:pPr>
        <w:pStyle w:val="BodyText"/>
        <w:ind w:left="447" w:right="652"/>
      </w:pPr>
      <w:r>
        <w:t>Association, Marketing is the activity, set of institutions, and processes for creating, communicating, delivering, and exchanging offerings that have value for customers, clients, partners, and society at large.</w:t>
      </w:r>
    </w:p>
    <w:p w14:paraId="50A85254" w14:textId="77777777" w:rsidR="00407150" w:rsidRDefault="00407150">
      <w:pPr>
        <w:pStyle w:val="BodyText"/>
        <w:spacing w:before="11"/>
        <w:rPr>
          <w:sz w:val="22"/>
        </w:rPr>
      </w:pPr>
    </w:p>
    <w:p w14:paraId="646B3E40" w14:textId="1E2F0506" w:rsidR="00407150" w:rsidRDefault="003426F8">
      <w:pPr>
        <w:pStyle w:val="BodyText"/>
        <w:spacing w:before="1"/>
        <w:ind w:left="447" w:right="846"/>
      </w:pPr>
      <w:r>
        <w:t>Accordingly, Marketing is the process of planning, pricing, promoting, and distributing goods and services to satisfy organizational objectives. Building lasting relationships with both customers and suppliers is the goal of marketing departments; this is commonly</w:t>
      </w:r>
    </w:p>
    <w:p w14:paraId="01400002" w14:textId="77777777" w:rsidR="00407150" w:rsidRDefault="003426F8">
      <w:pPr>
        <w:pStyle w:val="BodyText"/>
        <w:ind w:left="447" w:right="657"/>
      </w:pPr>
      <w:r>
        <w:t>referred to as customer relationship management (CRM). The sales function is responsible for selling the organization's product to the marketplace. Sales depend on the research and data provided by the marketing function when planning sales approaches and strategies.</w:t>
      </w:r>
    </w:p>
    <w:p w14:paraId="0F4D0FA4" w14:textId="77777777" w:rsidR="00407150" w:rsidRDefault="00407150">
      <w:pPr>
        <w:pStyle w:val="BodyText"/>
        <w:spacing w:before="11"/>
        <w:rPr>
          <w:sz w:val="22"/>
        </w:rPr>
      </w:pPr>
    </w:p>
    <w:p w14:paraId="1A5DC1ED" w14:textId="77777777" w:rsidR="00407150" w:rsidRDefault="003426F8">
      <w:pPr>
        <w:pStyle w:val="BodyText"/>
        <w:ind w:left="447" w:right="1049"/>
      </w:pPr>
      <w:r>
        <w:t>Marketing research is the function that links the consumer, customer, and public to the marketer through information-information used to identify and define marketing opportunities and problems; generate, refine, and evaluate marketing actions; monitor</w:t>
      </w:r>
    </w:p>
    <w:p w14:paraId="19E55AAF" w14:textId="77777777" w:rsidR="00407150" w:rsidRDefault="003426F8">
      <w:pPr>
        <w:pStyle w:val="BodyText"/>
        <w:ind w:left="447" w:right="772"/>
      </w:pPr>
      <w:r>
        <w:t>marketing performance; and improve understanding of marketing as a process. Marketing research specifies the information required to address these issues, designs the method for collecting information, manages and implements the data collection process, analyzes the results, and communicates the findings and their implications.</w:t>
      </w:r>
    </w:p>
    <w:p w14:paraId="0ED4A28A" w14:textId="77777777" w:rsidR="00407150" w:rsidRDefault="00407150">
      <w:pPr>
        <w:pStyle w:val="BodyText"/>
        <w:spacing w:before="11"/>
        <w:rPr>
          <w:sz w:val="22"/>
        </w:rPr>
      </w:pPr>
    </w:p>
    <w:p w14:paraId="0E6C3162" w14:textId="77777777" w:rsidR="00407150" w:rsidRDefault="003426F8">
      <w:pPr>
        <w:pStyle w:val="BodyText"/>
        <w:ind w:left="447"/>
      </w:pPr>
      <w:r>
        <w:t>After successful market analysis, planning, and strategy, marketers must design a</w:t>
      </w:r>
    </w:p>
    <w:p w14:paraId="67AF42FF" w14:textId="77777777" w:rsidR="00407150" w:rsidRDefault="003426F8">
      <w:pPr>
        <w:pStyle w:val="BodyText"/>
        <w:ind w:left="447" w:right="846"/>
      </w:pPr>
      <w:r>
        <w:t>marketing mix made up of factors the company can control to influence demand such as, product, price, place, and promotion (the 4Ps). Marketing mix is defined as the set of tactical marketing tools (4Ps) that a business blends to produce the response it wants in the target market.</w:t>
      </w:r>
    </w:p>
    <w:p w14:paraId="49AA1048" w14:textId="77777777" w:rsidR="00407150" w:rsidRDefault="003426F8">
      <w:pPr>
        <w:pStyle w:val="BodyText"/>
        <w:spacing w:before="7"/>
        <w:rPr>
          <w:sz w:val="21"/>
        </w:rPr>
      </w:pPr>
      <w:r>
        <w:rPr>
          <w:noProof/>
        </w:rPr>
        <w:drawing>
          <wp:anchor distT="0" distB="0" distL="0" distR="0" simplePos="0" relativeHeight="179" behindDoc="0" locked="0" layoutInCell="1" allowOverlap="1" wp14:anchorId="29D21A7B" wp14:editId="7C4EB4F9">
            <wp:simplePos x="0" y="0"/>
            <wp:positionH relativeFrom="page">
              <wp:posOffset>1879963</wp:posOffset>
            </wp:positionH>
            <wp:positionV relativeFrom="paragraph">
              <wp:posOffset>192449</wp:posOffset>
            </wp:positionV>
            <wp:extent cx="3661662" cy="2105025"/>
            <wp:effectExtent l="0" t="0" r="0" b="0"/>
            <wp:wrapTopAndBottom/>
            <wp:docPr id="201"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55.jpeg"/>
                    <pic:cNvPicPr/>
                  </pic:nvPicPr>
                  <pic:blipFill>
                    <a:blip r:embed="rId59" cstate="print"/>
                    <a:stretch>
                      <a:fillRect/>
                    </a:stretch>
                  </pic:blipFill>
                  <pic:spPr>
                    <a:xfrm>
                      <a:off x="0" y="0"/>
                      <a:ext cx="3661662" cy="2105025"/>
                    </a:xfrm>
                    <a:prstGeom prst="rect">
                      <a:avLst/>
                    </a:prstGeom>
                  </pic:spPr>
                </pic:pic>
              </a:graphicData>
            </a:graphic>
          </wp:anchor>
        </w:drawing>
      </w:r>
    </w:p>
    <w:p w14:paraId="1C3F8202" w14:textId="77777777" w:rsidR="00407150" w:rsidRDefault="00407150">
      <w:pPr>
        <w:rPr>
          <w:sz w:val="21"/>
        </w:rPr>
        <w:sectPr w:rsidR="00407150">
          <w:pgSz w:w="11910" w:h="16840"/>
          <w:pgMar w:top="800" w:right="700" w:bottom="280" w:left="1180" w:header="720" w:footer="720" w:gutter="0"/>
          <w:cols w:space="720"/>
        </w:sectPr>
      </w:pPr>
    </w:p>
    <w:p w14:paraId="4B6B5720" w14:textId="77777777" w:rsidR="00407150" w:rsidRDefault="003426F8">
      <w:pPr>
        <w:pStyle w:val="ListParagraph"/>
        <w:numPr>
          <w:ilvl w:val="1"/>
          <w:numId w:val="21"/>
        </w:numPr>
        <w:tabs>
          <w:tab w:val="left" w:pos="853"/>
        </w:tabs>
        <w:spacing w:before="39"/>
        <w:rPr>
          <w:sz w:val="24"/>
        </w:rPr>
      </w:pPr>
      <w:r>
        <w:rPr>
          <w:sz w:val="24"/>
        </w:rPr>
        <w:lastRenderedPageBreak/>
        <w:t>Product</w:t>
      </w:r>
    </w:p>
    <w:p w14:paraId="6FFA3CA4" w14:textId="77777777" w:rsidR="00407150" w:rsidRDefault="003426F8">
      <w:pPr>
        <w:pStyle w:val="BodyText"/>
        <w:spacing w:before="180"/>
        <w:ind w:left="826" w:right="736"/>
      </w:pPr>
      <w:r>
        <w:t xml:space="preserve">The first </w:t>
      </w:r>
      <w:r>
        <w:rPr>
          <w:spacing w:val="-16"/>
        </w:rPr>
        <w:t xml:space="preserve">P, </w:t>
      </w:r>
      <w:r>
        <w:t>product, is a good or service that satisfies the wants of a company’s target market.</w:t>
      </w:r>
      <w:r>
        <w:rPr>
          <w:spacing w:val="-6"/>
        </w:rPr>
        <w:t xml:space="preserve"> </w:t>
      </w:r>
      <w:r>
        <w:t>When</w:t>
      </w:r>
      <w:r>
        <w:rPr>
          <w:spacing w:val="-4"/>
        </w:rPr>
        <w:t xml:space="preserve"> </w:t>
      </w:r>
      <w:r>
        <w:t>determining</w:t>
      </w:r>
      <w:r>
        <w:rPr>
          <w:spacing w:val="-3"/>
        </w:rPr>
        <w:t xml:space="preserve"> </w:t>
      </w:r>
      <w:r>
        <w:t>what</w:t>
      </w:r>
      <w:r>
        <w:rPr>
          <w:spacing w:val="-4"/>
        </w:rPr>
        <w:t xml:space="preserve"> </w:t>
      </w:r>
      <w:r>
        <w:t>the</w:t>
      </w:r>
      <w:r>
        <w:rPr>
          <w:spacing w:val="-4"/>
        </w:rPr>
        <w:t xml:space="preserve"> </w:t>
      </w:r>
      <w:r>
        <w:t>product</w:t>
      </w:r>
      <w:r>
        <w:rPr>
          <w:spacing w:val="-4"/>
        </w:rPr>
        <w:t xml:space="preserve"> </w:t>
      </w:r>
      <w:r>
        <w:t>will</w:t>
      </w:r>
      <w:r>
        <w:rPr>
          <w:spacing w:val="-4"/>
        </w:rPr>
        <w:t xml:space="preserve"> </w:t>
      </w:r>
      <w:r>
        <w:t>be,</w:t>
      </w:r>
      <w:r>
        <w:rPr>
          <w:spacing w:val="-4"/>
        </w:rPr>
        <w:t xml:space="preserve"> </w:t>
      </w:r>
      <w:r>
        <w:t>it</w:t>
      </w:r>
      <w:r>
        <w:rPr>
          <w:spacing w:val="-4"/>
        </w:rPr>
        <w:t xml:space="preserve"> </w:t>
      </w:r>
      <w:r>
        <w:t>must</w:t>
      </w:r>
      <w:r>
        <w:rPr>
          <w:spacing w:val="-4"/>
        </w:rPr>
        <w:t xml:space="preserve"> </w:t>
      </w:r>
      <w:r>
        <w:t>answer</w:t>
      </w:r>
      <w:r>
        <w:rPr>
          <w:spacing w:val="-3"/>
        </w:rPr>
        <w:t xml:space="preserve"> </w:t>
      </w:r>
      <w:r>
        <w:t>questions</w:t>
      </w:r>
      <w:r>
        <w:rPr>
          <w:spacing w:val="-5"/>
        </w:rPr>
        <w:t xml:space="preserve"> </w:t>
      </w:r>
      <w:r>
        <w:t>such</w:t>
      </w:r>
      <w:r>
        <w:rPr>
          <w:spacing w:val="-4"/>
        </w:rPr>
        <w:t xml:space="preserve"> </w:t>
      </w:r>
      <w:r>
        <w:t>as, what</w:t>
      </w:r>
      <w:r>
        <w:rPr>
          <w:spacing w:val="-4"/>
        </w:rPr>
        <w:t xml:space="preserve"> </w:t>
      </w:r>
      <w:r>
        <w:t>problem</w:t>
      </w:r>
      <w:r>
        <w:rPr>
          <w:spacing w:val="-5"/>
        </w:rPr>
        <w:t xml:space="preserve"> </w:t>
      </w:r>
      <w:r>
        <w:t>this</w:t>
      </w:r>
      <w:r>
        <w:rPr>
          <w:spacing w:val="-3"/>
        </w:rPr>
        <w:t xml:space="preserve"> </w:t>
      </w:r>
      <w:r>
        <w:t>product</w:t>
      </w:r>
      <w:r>
        <w:rPr>
          <w:spacing w:val="-5"/>
        </w:rPr>
        <w:t xml:space="preserve"> </w:t>
      </w:r>
      <w:r>
        <w:t>will</w:t>
      </w:r>
      <w:r>
        <w:rPr>
          <w:spacing w:val="-4"/>
        </w:rPr>
        <w:t xml:space="preserve"> </w:t>
      </w:r>
      <w:r>
        <w:t>solve,</w:t>
      </w:r>
      <w:r>
        <w:rPr>
          <w:spacing w:val="-4"/>
        </w:rPr>
        <w:t xml:space="preserve"> </w:t>
      </w:r>
      <w:r>
        <w:t>is</w:t>
      </w:r>
      <w:r>
        <w:rPr>
          <w:spacing w:val="-3"/>
        </w:rPr>
        <w:t xml:space="preserve"> </w:t>
      </w:r>
      <w:r>
        <w:t>there</w:t>
      </w:r>
      <w:r>
        <w:rPr>
          <w:spacing w:val="-4"/>
        </w:rPr>
        <w:t xml:space="preserve"> </w:t>
      </w:r>
      <w:r>
        <w:t>a</w:t>
      </w:r>
      <w:r>
        <w:rPr>
          <w:spacing w:val="-5"/>
        </w:rPr>
        <w:t xml:space="preserve"> </w:t>
      </w:r>
      <w:r>
        <w:t>consumer</w:t>
      </w:r>
      <w:r>
        <w:rPr>
          <w:spacing w:val="-3"/>
        </w:rPr>
        <w:t xml:space="preserve"> </w:t>
      </w:r>
      <w:r>
        <w:t>need</w:t>
      </w:r>
      <w:r>
        <w:rPr>
          <w:spacing w:val="-5"/>
        </w:rPr>
        <w:t xml:space="preserve"> </w:t>
      </w:r>
      <w:r>
        <w:rPr>
          <w:spacing w:val="-3"/>
        </w:rPr>
        <w:t>for</w:t>
      </w:r>
      <w:r>
        <w:rPr>
          <w:spacing w:val="-4"/>
        </w:rPr>
        <w:t xml:space="preserve"> </w:t>
      </w:r>
      <w:r>
        <w:t>this</w:t>
      </w:r>
      <w:r>
        <w:rPr>
          <w:spacing w:val="-5"/>
        </w:rPr>
        <w:t xml:space="preserve"> </w:t>
      </w:r>
      <w:r>
        <w:t>product,</w:t>
      </w:r>
      <w:r>
        <w:rPr>
          <w:spacing w:val="-5"/>
        </w:rPr>
        <w:t xml:space="preserve"> </w:t>
      </w:r>
      <w:r>
        <w:t xml:space="preserve">and/or what will be the components of this product? This includes all items used in production to create the final product or service. </w:t>
      </w:r>
      <w:r>
        <w:rPr>
          <w:spacing w:val="-4"/>
        </w:rPr>
        <w:t xml:space="preserve">However, </w:t>
      </w:r>
      <w:r>
        <w:t>marketers must</w:t>
      </w:r>
      <w:r>
        <w:rPr>
          <w:spacing w:val="-28"/>
        </w:rPr>
        <w:t xml:space="preserve"> </w:t>
      </w:r>
      <w:r>
        <w:t>also</w:t>
      </w:r>
    </w:p>
    <w:p w14:paraId="6DF54D7F" w14:textId="77777777" w:rsidR="00407150" w:rsidRDefault="003426F8">
      <w:pPr>
        <w:pStyle w:val="BodyText"/>
        <w:spacing w:before="1"/>
        <w:ind w:left="826"/>
      </w:pPr>
      <w:r>
        <w:t>consider who will purchase the product and what the customer wants. Correlating with product is the first C, customer solution/value. Businesses sell products; however,</w:t>
      </w:r>
    </w:p>
    <w:p w14:paraId="76AAECF5" w14:textId="77777777" w:rsidR="00407150" w:rsidRDefault="003426F8">
      <w:pPr>
        <w:pStyle w:val="BodyText"/>
        <w:spacing w:line="293" w:lineRule="exact"/>
        <w:ind w:left="826"/>
      </w:pPr>
      <w:r>
        <w:t>customers are buying value and solutions to problems.</w:t>
      </w:r>
    </w:p>
    <w:p w14:paraId="16515B88" w14:textId="77777777" w:rsidR="00407150" w:rsidRDefault="00407150">
      <w:pPr>
        <w:pStyle w:val="BodyText"/>
        <w:spacing w:before="10"/>
        <w:rPr>
          <w:sz w:val="22"/>
        </w:rPr>
      </w:pPr>
    </w:p>
    <w:p w14:paraId="4A3132DE" w14:textId="77777777" w:rsidR="00407150" w:rsidRDefault="003426F8">
      <w:pPr>
        <w:pStyle w:val="ListParagraph"/>
        <w:numPr>
          <w:ilvl w:val="1"/>
          <w:numId w:val="21"/>
        </w:numPr>
        <w:tabs>
          <w:tab w:val="left" w:pos="853"/>
        </w:tabs>
        <w:spacing w:before="1"/>
        <w:rPr>
          <w:sz w:val="24"/>
        </w:rPr>
      </w:pPr>
      <w:r>
        <w:rPr>
          <w:sz w:val="24"/>
        </w:rPr>
        <w:t>Price</w:t>
      </w:r>
    </w:p>
    <w:p w14:paraId="5C794CE8" w14:textId="0CE06DE1" w:rsidR="00407150" w:rsidRDefault="003426F8">
      <w:pPr>
        <w:pStyle w:val="BodyText"/>
        <w:spacing w:before="179"/>
        <w:ind w:left="826" w:right="740"/>
      </w:pPr>
      <w:r>
        <w:t xml:space="preserve">The second P, price, is the amount of money customers must pay to obtain the product. It is the amount charged by a business; for example, a bottle of shampoo that costs $6.99. Prices may be adjusted by the business through discounts, allowances, and/or credit terms. Customers are concerned with more than just the price of the shampoo bottle though. The second C, </w:t>
      </w:r>
      <w:r>
        <w:rPr>
          <w:b/>
        </w:rPr>
        <w:t>customer cost</w:t>
      </w:r>
      <w:r>
        <w:t>, refers to the total costs of obtaining, using, and disposing of a product.</w:t>
      </w:r>
    </w:p>
    <w:p w14:paraId="34884D74" w14:textId="77777777" w:rsidR="00407150" w:rsidRDefault="00407150">
      <w:pPr>
        <w:pStyle w:val="BodyText"/>
        <w:spacing w:before="1"/>
        <w:rPr>
          <w:sz w:val="23"/>
        </w:rPr>
      </w:pPr>
    </w:p>
    <w:p w14:paraId="6C102791" w14:textId="77777777" w:rsidR="00407150" w:rsidRDefault="003426F8">
      <w:pPr>
        <w:pStyle w:val="ListParagraph"/>
        <w:numPr>
          <w:ilvl w:val="1"/>
          <w:numId w:val="21"/>
        </w:numPr>
        <w:tabs>
          <w:tab w:val="left" w:pos="853"/>
        </w:tabs>
        <w:rPr>
          <w:sz w:val="24"/>
        </w:rPr>
      </w:pPr>
      <w:r>
        <w:rPr>
          <w:sz w:val="24"/>
        </w:rPr>
        <w:t>Place</w:t>
      </w:r>
    </w:p>
    <w:p w14:paraId="42CACA01" w14:textId="77777777" w:rsidR="00407150" w:rsidRDefault="003426F8">
      <w:pPr>
        <w:pStyle w:val="BodyText"/>
        <w:spacing w:before="180"/>
        <w:ind w:left="826" w:right="727"/>
      </w:pPr>
      <w:r>
        <w:t>The third P, place, includes company activities that make a product available to target consumers. This includes distribution channels, logistics, transportation, and locations offered. A company could have many stores offering its products across the United States, but there are still locations with consumers who will not be able to access that company’s products. This is most likely a loss to the company. The third C,</w:t>
      </w:r>
    </w:p>
    <w:p w14:paraId="78B46A97" w14:textId="77777777" w:rsidR="00407150" w:rsidRDefault="003426F8">
      <w:pPr>
        <w:pStyle w:val="BodyText"/>
        <w:ind w:left="826" w:right="846"/>
      </w:pPr>
      <w:r>
        <w:rPr>
          <w:b/>
        </w:rPr>
        <w:t>convenience</w:t>
      </w:r>
      <w:r>
        <w:t xml:space="preserve">, is important to consumers. The more convenient a product or service is to the consumer, the better. Consumers will make purchases depending on </w:t>
      </w:r>
      <w:proofErr w:type="gramStart"/>
      <w:r>
        <w:t>where</w:t>
      </w:r>
      <w:proofErr w:type="gramEnd"/>
      <w:r>
        <w:t>,</w:t>
      </w:r>
    </w:p>
    <w:p w14:paraId="3C6A2814" w14:textId="77777777" w:rsidR="00407150" w:rsidRDefault="003426F8">
      <w:pPr>
        <w:pStyle w:val="BodyText"/>
        <w:ind w:left="826" w:right="727"/>
      </w:pPr>
      <w:r>
        <w:t xml:space="preserve">when, and how it is convenient for them; </w:t>
      </w:r>
      <w:proofErr w:type="gramStart"/>
      <w:r>
        <w:t>so</w:t>
      </w:r>
      <w:proofErr w:type="gramEnd"/>
      <w:r>
        <w:t xml:space="preserve"> marketers must take into account the consumer’s point of view here. For example, rather than businesses being concerned with locations of stores, it might be more beneficial to think of consumer convenience and offer online shopping.</w:t>
      </w:r>
    </w:p>
    <w:p w14:paraId="4F905F9B" w14:textId="77777777" w:rsidR="00407150" w:rsidRDefault="00407150">
      <w:pPr>
        <w:pStyle w:val="BodyText"/>
        <w:spacing w:before="11"/>
        <w:rPr>
          <w:sz w:val="22"/>
        </w:rPr>
      </w:pPr>
    </w:p>
    <w:p w14:paraId="70B09D10" w14:textId="77777777" w:rsidR="00407150" w:rsidRDefault="003426F8">
      <w:pPr>
        <w:pStyle w:val="ListParagraph"/>
        <w:numPr>
          <w:ilvl w:val="1"/>
          <w:numId w:val="21"/>
        </w:numPr>
        <w:tabs>
          <w:tab w:val="left" w:pos="853"/>
        </w:tabs>
        <w:spacing w:before="1"/>
        <w:rPr>
          <w:sz w:val="24"/>
        </w:rPr>
      </w:pPr>
      <w:r>
        <w:rPr>
          <w:sz w:val="24"/>
        </w:rPr>
        <w:t>Promotion</w:t>
      </w:r>
    </w:p>
    <w:p w14:paraId="42867443" w14:textId="77777777" w:rsidR="00407150" w:rsidRDefault="003426F8">
      <w:pPr>
        <w:pStyle w:val="BodyText"/>
        <w:tabs>
          <w:tab w:val="left" w:pos="4527"/>
        </w:tabs>
        <w:spacing w:before="179"/>
        <w:ind w:left="826" w:right="731"/>
      </w:pPr>
      <w:r>
        <w:t xml:space="preserve">The last </w:t>
      </w:r>
      <w:r>
        <w:rPr>
          <w:spacing w:val="-16"/>
        </w:rPr>
        <w:t xml:space="preserve">P, </w:t>
      </w:r>
      <w:r>
        <w:t xml:space="preserve">promotion, is defined as the activities that communicate the merits of the product and persuade target customers to buy it. </w:t>
      </w:r>
      <w:r>
        <w:rPr>
          <w:spacing w:val="-5"/>
        </w:rPr>
        <w:t xml:space="preserve">Two </w:t>
      </w:r>
      <w:r>
        <w:t xml:space="preserve">major factors </w:t>
      </w:r>
      <w:r>
        <w:rPr>
          <w:spacing w:val="-3"/>
        </w:rPr>
        <w:t xml:space="preserve">for </w:t>
      </w:r>
      <w:r>
        <w:t>promoting are advertising and</w:t>
      </w:r>
      <w:r>
        <w:rPr>
          <w:spacing w:val="-8"/>
        </w:rPr>
        <w:t xml:space="preserve"> </w:t>
      </w:r>
      <w:r>
        <w:t>special</w:t>
      </w:r>
      <w:r>
        <w:rPr>
          <w:spacing w:val="-4"/>
        </w:rPr>
        <w:t xml:space="preserve"> </w:t>
      </w:r>
      <w:r>
        <w:t>promotions.</w:t>
      </w:r>
      <w:r>
        <w:tab/>
      </w:r>
      <w:r>
        <w:rPr>
          <w:spacing w:val="-4"/>
        </w:rPr>
        <w:t xml:space="preserve">However, </w:t>
      </w:r>
      <w:r>
        <w:t>consumers want more from</w:t>
      </w:r>
      <w:r>
        <w:rPr>
          <w:spacing w:val="-24"/>
        </w:rPr>
        <w:t xml:space="preserve"> </w:t>
      </w:r>
      <w:r>
        <w:t xml:space="preserve">businesses than 30 second commercials on television and/or radio to buy products. Consumers want two-way communication and relationships with businesses which is the fourth C, </w:t>
      </w:r>
      <w:r>
        <w:rPr>
          <w:b/>
        </w:rPr>
        <w:t>communication</w:t>
      </w:r>
      <w:r>
        <w:t>.</w:t>
      </w:r>
      <w:r>
        <w:rPr>
          <w:spacing w:val="-4"/>
        </w:rPr>
        <w:t xml:space="preserve"> </w:t>
      </w:r>
      <w:r>
        <w:t>Consumers</w:t>
      </w:r>
      <w:r>
        <w:rPr>
          <w:spacing w:val="-4"/>
        </w:rPr>
        <w:t xml:space="preserve"> </w:t>
      </w:r>
      <w:r>
        <w:t>also</w:t>
      </w:r>
      <w:r>
        <w:rPr>
          <w:spacing w:val="-4"/>
        </w:rPr>
        <w:t xml:space="preserve"> </w:t>
      </w:r>
      <w:r>
        <w:t>want</w:t>
      </w:r>
      <w:r>
        <w:rPr>
          <w:spacing w:val="-3"/>
        </w:rPr>
        <w:t xml:space="preserve"> </w:t>
      </w:r>
      <w:r>
        <w:t>to</w:t>
      </w:r>
      <w:r>
        <w:rPr>
          <w:spacing w:val="-4"/>
        </w:rPr>
        <w:t xml:space="preserve"> </w:t>
      </w:r>
      <w:r>
        <w:t>be</w:t>
      </w:r>
      <w:r>
        <w:rPr>
          <w:spacing w:val="-4"/>
        </w:rPr>
        <w:t xml:space="preserve"> </w:t>
      </w:r>
      <w:r>
        <w:t>engaged</w:t>
      </w:r>
      <w:r>
        <w:rPr>
          <w:spacing w:val="-2"/>
        </w:rPr>
        <w:t xml:space="preserve"> </w:t>
      </w:r>
      <w:r>
        <w:t>and</w:t>
      </w:r>
      <w:r>
        <w:rPr>
          <w:spacing w:val="-4"/>
        </w:rPr>
        <w:t xml:space="preserve"> </w:t>
      </w:r>
      <w:r>
        <w:t>feel</w:t>
      </w:r>
      <w:r>
        <w:rPr>
          <w:spacing w:val="-3"/>
        </w:rPr>
        <w:t xml:space="preserve"> </w:t>
      </w:r>
      <w:r>
        <w:t>a</w:t>
      </w:r>
      <w:r>
        <w:rPr>
          <w:spacing w:val="-4"/>
        </w:rPr>
        <w:t xml:space="preserve"> </w:t>
      </w:r>
      <w:r>
        <w:t>part</w:t>
      </w:r>
      <w:r>
        <w:rPr>
          <w:spacing w:val="-3"/>
        </w:rPr>
        <w:t xml:space="preserve"> </w:t>
      </w:r>
      <w:r>
        <w:t>of</w:t>
      </w:r>
      <w:r>
        <w:rPr>
          <w:spacing w:val="-5"/>
        </w:rPr>
        <w:t xml:space="preserve"> </w:t>
      </w:r>
      <w:r>
        <w:t>the</w:t>
      </w:r>
      <w:r>
        <w:rPr>
          <w:spacing w:val="-3"/>
        </w:rPr>
        <w:t xml:space="preserve"> </w:t>
      </w:r>
      <w:r>
        <w:t>business.</w:t>
      </w:r>
    </w:p>
    <w:p w14:paraId="3B26F526" w14:textId="77777777" w:rsidR="00407150" w:rsidRDefault="00407150">
      <w:pPr>
        <w:pStyle w:val="BodyText"/>
        <w:spacing w:before="11"/>
        <w:rPr>
          <w:sz w:val="22"/>
        </w:rPr>
      </w:pPr>
    </w:p>
    <w:p w14:paraId="60977F3B" w14:textId="77777777" w:rsidR="00407150" w:rsidRDefault="003426F8">
      <w:pPr>
        <w:pStyle w:val="ListParagraph"/>
        <w:numPr>
          <w:ilvl w:val="1"/>
          <w:numId w:val="21"/>
        </w:numPr>
        <w:tabs>
          <w:tab w:val="left" w:pos="853"/>
        </w:tabs>
        <w:spacing w:before="1"/>
        <w:rPr>
          <w:sz w:val="24"/>
        </w:rPr>
      </w:pPr>
      <w:r>
        <w:rPr>
          <w:sz w:val="24"/>
        </w:rPr>
        <w:t>HR and</w:t>
      </w:r>
      <w:r>
        <w:rPr>
          <w:spacing w:val="-3"/>
          <w:sz w:val="24"/>
        </w:rPr>
        <w:t xml:space="preserve"> </w:t>
      </w:r>
      <w:r>
        <w:rPr>
          <w:sz w:val="24"/>
        </w:rPr>
        <w:t>Marketing</w:t>
      </w:r>
    </w:p>
    <w:p w14:paraId="2EF8DEC4" w14:textId="77777777" w:rsidR="00407150" w:rsidRDefault="003426F8">
      <w:pPr>
        <w:pStyle w:val="BodyText"/>
        <w:spacing w:before="180"/>
        <w:ind w:left="826" w:right="725"/>
      </w:pPr>
      <w:r>
        <w:t xml:space="preserve">Marketing and human resources aren't as separate as you might think. A company needs to attract profitable customers to achieve decent sales numbers, but getting top talent interested in your company is also critical to long-term success. Whenever you're trying to convince people to help you, whether you're after their dollars or </w:t>
      </w:r>
      <w:proofErr w:type="gramStart"/>
      <w:r>
        <w:t>their</w:t>
      </w:r>
      <w:proofErr w:type="gramEnd"/>
    </w:p>
    <w:p w14:paraId="1C86C100" w14:textId="77777777" w:rsidR="00407150" w:rsidRDefault="00407150">
      <w:pPr>
        <w:sectPr w:rsidR="00407150">
          <w:pgSz w:w="11910" w:h="16840"/>
          <w:pgMar w:top="1360" w:right="700" w:bottom="280" w:left="1180" w:header="720" w:footer="720" w:gutter="0"/>
          <w:cols w:space="720"/>
        </w:sectPr>
      </w:pPr>
    </w:p>
    <w:p w14:paraId="78A6CE86" w14:textId="77777777" w:rsidR="00407150" w:rsidRDefault="003426F8">
      <w:pPr>
        <w:spacing w:before="31"/>
        <w:ind w:right="714"/>
        <w:jc w:val="right"/>
        <w:rPr>
          <w:sz w:val="20"/>
        </w:rPr>
      </w:pPr>
      <w:r>
        <w:rPr>
          <w:sz w:val="20"/>
        </w:rPr>
        <w:lastRenderedPageBreak/>
        <w:t>89</w:t>
      </w:r>
    </w:p>
    <w:p w14:paraId="324DED5B" w14:textId="77777777" w:rsidR="00407150" w:rsidRDefault="00407150">
      <w:pPr>
        <w:pStyle w:val="BodyText"/>
        <w:spacing w:before="6"/>
        <w:rPr>
          <w:sz w:val="26"/>
        </w:rPr>
      </w:pPr>
    </w:p>
    <w:p w14:paraId="72978D81" w14:textId="77777777" w:rsidR="00407150" w:rsidRDefault="003426F8">
      <w:pPr>
        <w:pStyle w:val="BodyText"/>
        <w:spacing w:before="1"/>
        <w:ind w:left="826"/>
        <w:jc w:val="both"/>
      </w:pPr>
      <w:r>
        <w:t>working hours, you need to position and market your proposition so it looks attractive.</w:t>
      </w:r>
    </w:p>
    <w:p w14:paraId="3B1C78B6" w14:textId="77777777" w:rsidR="00407150" w:rsidRDefault="00407150">
      <w:pPr>
        <w:pStyle w:val="BodyText"/>
        <w:spacing w:before="10"/>
        <w:rPr>
          <w:sz w:val="22"/>
        </w:rPr>
      </w:pPr>
    </w:p>
    <w:p w14:paraId="4E4FB8DB" w14:textId="77777777" w:rsidR="00407150" w:rsidRDefault="003426F8">
      <w:pPr>
        <w:pStyle w:val="BodyText"/>
        <w:spacing w:before="1"/>
        <w:ind w:left="826" w:right="1011"/>
        <w:jc w:val="both"/>
      </w:pPr>
      <w:r>
        <w:t>The</w:t>
      </w:r>
      <w:r>
        <w:rPr>
          <w:spacing w:val="-7"/>
        </w:rPr>
        <w:t xml:space="preserve"> </w:t>
      </w:r>
      <w:r>
        <w:t>word</w:t>
      </w:r>
      <w:r>
        <w:rPr>
          <w:spacing w:val="-6"/>
        </w:rPr>
        <w:t xml:space="preserve"> </w:t>
      </w:r>
      <w:r>
        <w:t>"branding"</w:t>
      </w:r>
      <w:r>
        <w:rPr>
          <w:spacing w:val="-7"/>
        </w:rPr>
        <w:t xml:space="preserve"> </w:t>
      </w:r>
      <w:r>
        <w:t>conjures</w:t>
      </w:r>
      <w:r>
        <w:rPr>
          <w:spacing w:val="-5"/>
        </w:rPr>
        <w:t xml:space="preserve"> </w:t>
      </w:r>
      <w:r>
        <w:t>up</w:t>
      </w:r>
      <w:r>
        <w:rPr>
          <w:spacing w:val="-7"/>
        </w:rPr>
        <w:t xml:space="preserve"> </w:t>
      </w:r>
      <w:r>
        <w:t>visions</w:t>
      </w:r>
      <w:r>
        <w:rPr>
          <w:spacing w:val="-6"/>
        </w:rPr>
        <w:t xml:space="preserve"> </w:t>
      </w:r>
      <w:r>
        <w:t>of</w:t>
      </w:r>
      <w:r>
        <w:rPr>
          <w:spacing w:val="-6"/>
        </w:rPr>
        <w:t xml:space="preserve"> </w:t>
      </w:r>
      <w:r>
        <w:t>market</w:t>
      </w:r>
      <w:r>
        <w:rPr>
          <w:spacing w:val="-6"/>
        </w:rPr>
        <w:t xml:space="preserve"> </w:t>
      </w:r>
      <w:r>
        <w:t>research</w:t>
      </w:r>
      <w:r>
        <w:rPr>
          <w:spacing w:val="-6"/>
        </w:rPr>
        <w:t xml:space="preserve"> </w:t>
      </w:r>
      <w:r>
        <w:t>reports,</w:t>
      </w:r>
      <w:r>
        <w:rPr>
          <w:spacing w:val="-5"/>
        </w:rPr>
        <w:t xml:space="preserve"> </w:t>
      </w:r>
      <w:r>
        <w:t>company</w:t>
      </w:r>
      <w:r>
        <w:rPr>
          <w:spacing w:val="-6"/>
        </w:rPr>
        <w:t xml:space="preserve"> </w:t>
      </w:r>
      <w:r>
        <w:t xml:space="preserve">logos and product positioning meetings. </w:t>
      </w:r>
      <w:r>
        <w:rPr>
          <w:spacing w:val="-6"/>
        </w:rPr>
        <w:t xml:space="preserve">Your </w:t>
      </w:r>
      <w:r>
        <w:t>products and services aren't the only part of your</w:t>
      </w:r>
      <w:r>
        <w:rPr>
          <w:spacing w:val="-4"/>
        </w:rPr>
        <w:t xml:space="preserve"> </w:t>
      </w:r>
      <w:r>
        <w:t>company</w:t>
      </w:r>
      <w:r>
        <w:rPr>
          <w:spacing w:val="-3"/>
        </w:rPr>
        <w:t xml:space="preserve"> </w:t>
      </w:r>
      <w:r>
        <w:t>in</w:t>
      </w:r>
      <w:r>
        <w:rPr>
          <w:spacing w:val="-3"/>
        </w:rPr>
        <w:t xml:space="preserve"> </w:t>
      </w:r>
      <w:r>
        <w:t>need</w:t>
      </w:r>
      <w:r>
        <w:rPr>
          <w:spacing w:val="-4"/>
        </w:rPr>
        <w:t xml:space="preserve"> </w:t>
      </w:r>
      <w:r>
        <w:t>of</w:t>
      </w:r>
      <w:r>
        <w:rPr>
          <w:spacing w:val="-3"/>
        </w:rPr>
        <w:t xml:space="preserve"> </w:t>
      </w:r>
      <w:r>
        <w:t>promotion,</w:t>
      </w:r>
      <w:r>
        <w:rPr>
          <w:spacing w:val="-3"/>
        </w:rPr>
        <w:t xml:space="preserve"> </w:t>
      </w:r>
      <w:r>
        <w:t>though,</w:t>
      </w:r>
      <w:r>
        <w:rPr>
          <w:spacing w:val="-3"/>
        </w:rPr>
        <w:t xml:space="preserve"> </w:t>
      </w:r>
      <w:r>
        <w:t>especially</w:t>
      </w:r>
      <w:r>
        <w:rPr>
          <w:spacing w:val="-3"/>
        </w:rPr>
        <w:t xml:space="preserve"> </w:t>
      </w:r>
      <w:r>
        <w:t>if</w:t>
      </w:r>
      <w:r>
        <w:rPr>
          <w:spacing w:val="-2"/>
        </w:rPr>
        <w:t xml:space="preserve"> </w:t>
      </w:r>
      <w:r>
        <w:t>you</w:t>
      </w:r>
      <w:r>
        <w:rPr>
          <w:spacing w:val="-5"/>
        </w:rPr>
        <w:t xml:space="preserve"> </w:t>
      </w:r>
      <w:r>
        <w:t>want</w:t>
      </w:r>
      <w:r>
        <w:rPr>
          <w:spacing w:val="-3"/>
        </w:rPr>
        <w:t xml:space="preserve"> </w:t>
      </w:r>
      <w:r>
        <w:t>to</w:t>
      </w:r>
      <w:r>
        <w:rPr>
          <w:spacing w:val="-4"/>
        </w:rPr>
        <w:t xml:space="preserve"> </w:t>
      </w:r>
      <w:r>
        <w:t>attract</w:t>
      </w:r>
      <w:r>
        <w:rPr>
          <w:spacing w:val="-3"/>
        </w:rPr>
        <w:t xml:space="preserve"> </w:t>
      </w:r>
      <w:r>
        <w:t>and</w:t>
      </w:r>
    </w:p>
    <w:p w14:paraId="6373821F" w14:textId="77777777" w:rsidR="00407150" w:rsidRDefault="003426F8">
      <w:pPr>
        <w:pStyle w:val="BodyText"/>
        <w:spacing w:before="1"/>
        <w:ind w:left="826" w:right="891"/>
        <w:jc w:val="both"/>
      </w:pPr>
      <w:r>
        <w:t>retain</w:t>
      </w:r>
      <w:r>
        <w:rPr>
          <w:spacing w:val="-6"/>
        </w:rPr>
        <w:t xml:space="preserve"> </w:t>
      </w:r>
      <w:r>
        <w:t>top</w:t>
      </w:r>
      <w:r>
        <w:rPr>
          <w:spacing w:val="-6"/>
        </w:rPr>
        <w:t xml:space="preserve"> </w:t>
      </w:r>
      <w:r>
        <w:t>talent.</w:t>
      </w:r>
      <w:r>
        <w:rPr>
          <w:spacing w:val="-5"/>
        </w:rPr>
        <w:t xml:space="preserve"> </w:t>
      </w:r>
      <w:r>
        <w:t>People</w:t>
      </w:r>
      <w:r>
        <w:rPr>
          <w:spacing w:val="-5"/>
        </w:rPr>
        <w:t xml:space="preserve"> </w:t>
      </w:r>
      <w:r>
        <w:t>want</w:t>
      </w:r>
      <w:r>
        <w:rPr>
          <w:spacing w:val="-5"/>
        </w:rPr>
        <w:t xml:space="preserve"> </w:t>
      </w:r>
      <w:r>
        <w:t>to</w:t>
      </w:r>
      <w:r>
        <w:rPr>
          <w:spacing w:val="-5"/>
        </w:rPr>
        <w:t xml:space="preserve"> </w:t>
      </w:r>
      <w:r>
        <w:t>work</w:t>
      </w:r>
      <w:r>
        <w:rPr>
          <w:spacing w:val="-5"/>
        </w:rPr>
        <w:t xml:space="preserve"> </w:t>
      </w:r>
      <w:r>
        <w:t>with</w:t>
      </w:r>
      <w:r>
        <w:rPr>
          <w:spacing w:val="-5"/>
        </w:rPr>
        <w:t xml:space="preserve"> </w:t>
      </w:r>
      <w:r>
        <w:t>a</w:t>
      </w:r>
      <w:r>
        <w:rPr>
          <w:spacing w:val="-6"/>
        </w:rPr>
        <w:t xml:space="preserve"> </w:t>
      </w:r>
      <w:r>
        <w:t>company</w:t>
      </w:r>
      <w:r>
        <w:rPr>
          <w:spacing w:val="-5"/>
        </w:rPr>
        <w:t xml:space="preserve"> </w:t>
      </w:r>
      <w:r>
        <w:t>that</w:t>
      </w:r>
      <w:r>
        <w:rPr>
          <w:spacing w:val="-4"/>
        </w:rPr>
        <w:t xml:space="preserve"> </w:t>
      </w:r>
      <w:r>
        <w:t>boasts</w:t>
      </w:r>
      <w:r>
        <w:rPr>
          <w:spacing w:val="-5"/>
        </w:rPr>
        <w:t xml:space="preserve"> </w:t>
      </w:r>
      <w:r>
        <w:t>a</w:t>
      </w:r>
      <w:r>
        <w:rPr>
          <w:spacing w:val="-6"/>
        </w:rPr>
        <w:t xml:space="preserve"> </w:t>
      </w:r>
      <w:r>
        <w:t>good</w:t>
      </w:r>
      <w:r>
        <w:rPr>
          <w:spacing w:val="-6"/>
        </w:rPr>
        <w:t xml:space="preserve"> </w:t>
      </w:r>
      <w:r>
        <w:t>reputation, which has a strong mission and vision. Showing people your company's personality is important, especially in the current economic</w:t>
      </w:r>
      <w:r>
        <w:rPr>
          <w:spacing w:val="-3"/>
        </w:rPr>
        <w:t xml:space="preserve"> </w:t>
      </w:r>
      <w:r>
        <w:t>climate.</w:t>
      </w:r>
    </w:p>
    <w:p w14:paraId="6153D3EC" w14:textId="77777777" w:rsidR="00407150" w:rsidRDefault="00407150">
      <w:pPr>
        <w:pStyle w:val="BodyText"/>
        <w:spacing w:before="10"/>
        <w:rPr>
          <w:sz w:val="22"/>
        </w:rPr>
      </w:pPr>
    </w:p>
    <w:p w14:paraId="67F5FDD1" w14:textId="77777777" w:rsidR="00407150" w:rsidRDefault="003426F8">
      <w:pPr>
        <w:pStyle w:val="BodyText"/>
        <w:ind w:left="826" w:right="714"/>
      </w:pPr>
      <w:r>
        <w:t>The secret to attracting the people you want and need: align your HR strategy with your business plan. If you want to be a top application developer for smartphones, you need creative and educated talent. Start blogging about trends in the smartphone</w:t>
      </w:r>
    </w:p>
    <w:p w14:paraId="63172925" w14:textId="77777777" w:rsidR="00407150" w:rsidRDefault="003426F8">
      <w:pPr>
        <w:pStyle w:val="BodyText"/>
        <w:spacing w:before="1"/>
        <w:ind w:left="826" w:right="1016"/>
      </w:pPr>
      <w:r>
        <w:t>industry. Attend developer conferences. Hold information sessions at local colleges, and advertise HR policies that cater to young professionals, like flex time and the</w:t>
      </w:r>
    </w:p>
    <w:p w14:paraId="0A9251B4" w14:textId="18E41B25" w:rsidR="00407150" w:rsidRDefault="003426F8">
      <w:pPr>
        <w:pStyle w:val="BodyText"/>
        <w:spacing w:line="293" w:lineRule="exact"/>
        <w:ind w:left="826"/>
      </w:pPr>
      <w:r>
        <w:t>chance to brainstorm new ideas on company time.</w:t>
      </w:r>
    </w:p>
    <w:p w14:paraId="2A551107" w14:textId="77777777" w:rsidR="00407150" w:rsidRDefault="00407150">
      <w:pPr>
        <w:pStyle w:val="BodyText"/>
        <w:spacing w:before="11"/>
        <w:rPr>
          <w:sz w:val="22"/>
        </w:rPr>
      </w:pPr>
    </w:p>
    <w:p w14:paraId="1C7AFA95" w14:textId="77777777" w:rsidR="00407150" w:rsidRDefault="003426F8">
      <w:pPr>
        <w:pStyle w:val="BodyText"/>
        <w:ind w:left="826" w:right="657"/>
      </w:pPr>
      <w:r>
        <w:t>While creating an image to attract top talent is important, you also need to sustain it. If your business can't afford to promise tuition reimbursements, but you do want to</w:t>
      </w:r>
    </w:p>
    <w:p w14:paraId="34EBF315" w14:textId="77777777" w:rsidR="00407150" w:rsidRDefault="003426F8">
      <w:pPr>
        <w:pStyle w:val="BodyText"/>
        <w:spacing w:before="1"/>
        <w:ind w:left="826" w:right="1024"/>
      </w:pPr>
      <w:r>
        <w:t>attract employees committed to learning, work lower-cost education opportunities into your company culture. Just like brands have to evolve to stay competitive, your</w:t>
      </w:r>
    </w:p>
    <w:p w14:paraId="5AD93502" w14:textId="77777777" w:rsidR="00407150" w:rsidRDefault="003426F8">
      <w:pPr>
        <w:pStyle w:val="BodyText"/>
        <w:ind w:left="826" w:right="715"/>
      </w:pPr>
      <w:r>
        <w:t>employer brand has to change with employee expectations. You need to stay on top of basic trends, like salary data, but you also need to know what benefits your</w:t>
      </w:r>
    </w:p>
    <w:p w14:paraId="59D37966" w14:textId="77777777" w:rsidR="00407150" w:rsidRDefault="003426F8">
      <w:pPr>
        <w:pStyle w:val="BodyText"/>
        <w:ind w:left="826" w:right="846"/>
      </w:pPr>
      <w:r>
        <w:t>competitors are providing. Keep on top of news about the top places to work in your field. You may be too small to provide a gym in-house like a major corporate</w:t>
      </w:r>
    </w:p>
    <w:p w14:paraId="20E51892" w14:textId="77777777" w:rsidR="00407150" w:rsidRDefault="003426F8">
      <w:pPr>
        <w:pStyle w:val="BodyText"/>
        <w:ind w:left="826"/>
      </w:pPr>
      <w:r>
        <w:t>competitor, but maybe you could afford to offer fitness allowances.</w:t>
      </w:r>
    </w:p>
    <w:p w14:paraId="0FEC5CB4" w14:textId="77777777" w:rsidR="00407150" w:rsidRDefault="00407150">
      <w:pPr>
        <w:pStyle w:val="BodyText"/>
        <w:spacing w:before="11"/>
        <w:rPr>
          <w:sz w:val="22"/>
        </w:rPr>
      </w:pPr>
    </w:p>
    <w:p w14:paraId="79AD19B0" w14:textId="77777777" w:rsidR="00407150" w:rsidRDefault="003426F8">
      <w:pPr>
        <w:pStyle w:val="Heading1"/>
        <w:numPr>
          <w:ilvl w:val="0"/>
          <w:numId w:val="21"/>
        </w:numPr>
        <w:tabs>
          <w:tab w:val="left" w:pos="478"/>
        </w:tabs>
      </w:pPr>
      <w:r>
        <w:t>Operation</w:t>
      </w:r>
      <w:r>
        <w:rPr>
          <w:spacing w:val="-1"/>
        </w:rPr>
        <w:t xml:space="preserve"> </w:t>
      </w:r>
      <w:r>
        <w:t>Management</w:t>
      </w:r>
    </w:p>
    <w:p w14:paraId="00BF6CE7" w14:textId="77777777" w:rsidR="00407150" w:rsidRDefault="003426F8">
      <w:pPr>
        <w:pStyle w:val="BodyText"/>
        <w:spacing w:before="180"/>
        <w:ind w:left="447" w:right="717"/>
      </w:pPr>
      <w:r>
        <w:t>Operation management refers to management of processes that transform inputs into goods and services that add value for the customer. The goal of operations management is to maximize efficiency while producing goods and services that effectively fulfill customer needs. It considers the acquisition, development, and utilization of resources that firms need to deliver the goods and services their clients want.</w:t>
      </w:r>
    </w:p>
    <w:p w14:paraId="4AC1860D" w14:textId="77777777" w:rsidR="00407150" w:rsidRDefault="00407150">
      <w:pPr>
        <w:pStyle w:val="BodyText"/>
        <w:spacing w:before="11"/>
        <w:rPr>
          <w:sz w:val="22"/>
        </w:rPr>
      </w:pPr>
    </w:p>
    <w:p w14:paraId="7D407A09" w14:textId="77777777" w:rsidR="00407150" w:rsidRDefault="003426F8">
      <w:pPr>
        <w:pStyle w:val="BodyText"/>
        <w:ind w:left="447" w:right="1039"/>
      </w:pPr>
      <w:r>
        <w:t>Competitive operations management calls for research and improvement of operations processes on continuous basis and also monitoring of developments in competitor organizations. Benchmarking needs to be done periodically to understand the progress made by others and to initiate actions to catch up on parameters where there is a gap.</w:t>
      </w:r>
    </w:p>
    <w:p w14:paraId="2D96A45B" w14:textId="77777777" w:rsidR="00407150" w:rsidRDefault="003426F8">
      <w:pPr>
        <w:pStyle w:val="BodyText"/>
        <w:spacing w:before="1"/>
        <w:ind w:left="447"/>
      </w:pPr>
      <w:r>
        <w:t>Cost, product scope, product quality, delivery speed, delivery reliability, new product</w:t>
      </w:r>
    </w:p>
    <w:p w14:paraId="072BFEEB" w14:textId="77777777" w:rsidR="00407150" w:rsidRDefault="003426F8">
      <w:pPr>
        <w:pStyle w:val="BodyText"/>
        <w:ind w:left="447" w:right="922"/>
      </w:pPr>
      <w:r>
        <w:t>introductions are some of the operations related parameters in which competitors try to improve and gain competitive advantage.</w:t>
      </w:r>
    </w:p>
    <w:p w14:paraId="3DDF3844" w14:textId="77777777" w:rsidR="00407150" w:rsidRDefault="00407150">
      <w:pPr>
        <w:pStyle w:val="BodyText"/>
        <w:spacing w:before="11"/>
        <w:rPr>
          <w:sz w:val="22"/>
        </w:rPr>
      </w:pPr>
    </w:p>
    <w:p w14:paraId="377E59B4" w14:textId="77777777" w:rsidR="00407150" w:rsidRDefault="003426F8">
      <w:pPr>
        <w:pStyle w:val="BodyText"/>
        <w:spacing w:before="1"/>
        <w:ind w:left="447"/>
      </w:pPr>
      <w:r>
        <w:t xml:space="preserve">The figure illustrates the basic concept of the operations function. </w:t>
      </w:r>
      <w:proofErr w:type="gramStart"/>
      <w:r>
        <w:t>Firstly</w:t>
      </w:r>
      <w:proofErr w:type="gramEnd"/>
      <w:r>
        <w:t xml:space="preserve"> inputs are</w:t>
      </w:r>
    </w:p>
    <w:p w14:paraId="05440F6F" w14:textId="77777777" w:rsidR="00407150" w:rsidRDefault="003426F8">
      <w:pPr>
        <w:pStyle w:val="BodyText"/>
        <w:ind w:left="447" w:right="657"/>
      </w:pPr>
      <w:r>
        <w:t>transformed (converted) to outputs with the measurement of performance against a given quality standard. The quality standard has been predetermined by the determination of an operational strategy and suitable performance indicators (often referred to as key performance indicators or KPIs for short). The process is continuous with built-in pressure to meet performance targets and improve the design and performance or the 'system'</w:t>
      </w:r>
    </w:p>
    <w:p w14:paraId="1F10BBEA" w14:textId="77777777" w:rsidR="00407150" w:rsidRDefault="00407150">
      <w:pPr>
        <w:sectPr w:rsidR="00407150">
          <w:pgSz w:w="11910" w:h="16840"/>
          <w:pgMar w:top="800" w:right="700" w:bottom="280" w:left="1180" w:header="720" w:footer="720" w:gutter="0"/>
          <w:cols w:space="720"/>
        </w:sectPr>
      </w:pPr>
    </w:p>
    <w:p w14:paraId="6005C863" w14:textId="77777777" w:rsidR="00407150" w:rsidRDefault="003426F8">
      <w:pPr>
        <w:pStyle w:val="BodyText"/>
        <w:spacing w:before="39"/>
        <w:ind w:left="447"/>
      </w:pPr>
      <w:r>
        <w:lastRenderedPageBreak/>
        <w:t>with efficient usage of resources consumed.</w:t>
      </w:r>
    </w:p>
    <w:p w14:paraId="58E569A3" w14:textId="77777777" w:rsidR="00407150" w:rsidRDefault="00407150">
      <w:pPr>
        <w:pStyle w:val="BodyText"/>
        <w:rPr>
          <w:sz w:val="20"/>
        </w:rPr>
      </w:pPr>
    </w:p>
    <w:p w14:paraId="74126CBA" w14:textId="77777777" w:rsidR="00407150" w:rsidRDefault="00407150">
      <w:pPr>
        <w:pStyle w:val="BodyText"/>
        <w:rPr>
          <w:sz w:val="20"/>
        </w:rPr>
      </w:pPr>
    </w:p>
    <w:p w14:paraId="01E20599" w14:textId="77777777" w:rsidR="00407150" w:rsidRDefault="003426F8">
      <w:pPr>
        <w:pStyle w:val="BodyText"/>
        <w:spacing w:before="9"/>
        <w:rPr>
          <w:sz w:val="26"/>
        </w:rPr>
      </w:pPr>
      <w:r>
        <w:rPr>
          <w:noProof/>
        </w:rPr>
        <w:drawing>
          <wp:anchor distT="0" distB="0" distL="0" distR="0" simplePos="0" relativeHeight="183" behindDoc="0" locked="0" layoutInCell="1" allowOverlap="1" wp14:anchorId="1106FDBF" wp14:editId="54414DFF">
            <wp:simplePos x="0" y="0"/>
            <wp:positionH relativeFrom="page">
              <wp:posOffset>1968500</wp:posOffset>
            </wp:positionH>
            <wp:positionV relativeFrom="paragraph">
              <wp:posOffset>232251</wp:posOffset>
            </wp:positionV>
            <wp:extent cx="3763630" cy="2194179"/>
            <wp:effectExtent l="0" t="0" r="0" b="0"/>
            <wp:wrapTopAndBottom/>
            <wp:docPr id="207" name="image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image56.png"/>
                    <pic:cNvPicPr/>
                  </pic:nvPicPr>
                  <pic:blipFill>
                    <a:blip r:embed="rId60" cstate="print"/>
                    <a:stretch>
                      <a:fillRect/>
                    </a:stretch>
                  </pic:blipFill>
                  <pic:spPr>
                    <a:xfrm>
                      <a:off x="0" y="0"/>
                      <a:ext cx="3763630" cy="2194179"/>
                    </a:xfrm>
                    <a:prstGeom prst="rect">
                      <a:avLst/>
                    </a:prstGeom>
                  </pic:spPr>
                </pic:pic>
              </a:graphicData>
            </a:graphic>
          </wp:anchor>
        </w:drawing>
      </w:r>
    </w:p>
    <w:p w14:paraId="56FD72F5" w14:textId="77777777" w:rsidR="00407150" w:rsidRDefault="00407150">
      <w:pPr>
        <w:pStyle w:val="BodyText"/>
      </w:pPr>
    </w:p>
    <w:p w14:paraId="542FF992" w14:textId="77777777" w:rsidR="00407150" w:rsidRDefault="00407150">
      <w:pPr>
        <w:pStyle w:val="BodyText"/>
      </w:pPr>
    </w:p>
    <w:p w14:paraId="4F863B57" w14:textId="77777777" w:rsidR="00407150" w:rsidRDefault="00407150">
      <w:pPr>
        <w:pStyle w:val="BodyText"/>
        <w:spacing w:before="11"/>
        <w:rPr>
          <w:sz w:val="18"/>
        </w:rPr>
      </w:pPr>
    </w:p>
    <w:p w14:paraId="6B9F689F" w14:textId="01F21C15" w:rsidR="00407150" w:rsidRDefault="003426F8">
      <w:pPr>
        <w:pStyle w:val="ListParagraph"/>
        <w:numPr>
          <w:ilvl w:val="1"/>
          <w:numId w:val="21"/>
        </w:numPr>
        <w:tabs>
          <w:tab w:val="left" w:pos="853"/>
        </w:tabs>
        <w:spacing w:before="1"/>
        <w:rPr>
          <w:sz w:val="24"/>
        </w:rPr>
      </w:pPr>
      <w:r>
        <w:rPr>
          <w:sz w:val="24"/>
        </w:rPr>
        <w:t>Input</w:t>
      </w:r>
    </w:p>
    <w:p w14:paraId="5D7D8ACE" w14:textId="77777777" w:rsidR="00407150" w:rsidRDefault="003426F8">
      <w:pPr>
        <w:pStyle w:val="BodyText"/>
        <w:spacing w:before="181"/>
        <w:ind w:left="826" w:right="760"/>
      </w:pPr>
      <w:r>
        <w:t>Something fed into a process with the intention of it shaping or affecting the outputs of that process. (labor, capital, equipment, land, buildings, materials and information)</w:t>
      </w:r>
    </w:p>
    <w:p w14:paraId="3442E22B" w14:textId="77777777" w:rsidR="00407150" w:rsidRDefault="00407150">
      <w:pPr>
        <w:pStyle w:val="BodyText"/>
        <w:spacing w:before="10"/>
        <w:rPr>
          <w:sz w:val="22"/>
        </w:rPr>
      </w:pPr>
    </w:p>
    <w:p w14:paraId="04EB6397" w14:textId="77777777" w:rsidR="00407150" w:rsidRDefault="003426F8">
      <w:pPr>
        <w:pStyle w:val="ListParagraph"/>
        <w:numPr>
          <w:ilvl w:val="1"/>
          <w:numId w:val="21"/>
        </w:numPr>
        <w:tabs>
          <w:tab w:val="left" w:pos="853"/>
        </w:tabs>
        <w:spacing w:before="1"/>
        <w:rPr>
          <w:sz w:val="24"/>
        </w:rPr>
      </w:pPr>
      <w:r>
        <w:rPr>
          <w:sz w:val="24"/>
        </w:rPr>
        <w:t>Process</w:t>
      </w:r>
    </w:p>
    <w:p w14:paraId="555854C5" w14:textId="77777777" w:rsidR="00407150" w:rsidRDefault="003426F8">
      <w:pPr>
        <w:pStyle w:val="BodyText"/>
        <w:spacing w:before="179"/>
        <w:ind w:left="826"/>
      </w:pPr>
      <w:r>
        <w:t>A series of events to produce a result, especially as contrasted to product.</w:t>
      </w:r>
    </w:p>
    <w:p w14:paraId="38B8FD42" w14:textId="77777777" w:rsidR="00407150" w:rsidRDefault="00407150">
      <w:pPr>
        <w:pStyle w:val="BodyText"/>
        <w:rPr>
          <w:sz w:val="23"/>
        </w:rPr>
      </w:pPr>
    </w:p>
    <w:p w14:paraId="2BD891D6" w14:textId="77777777" w:rsidR="00407150" w:rsidRDefault="003426F8">
      <w:pPr>
        <w:pStyle w:val="ListParagraph"/>
        <w:numPr>
          <w:ilvl w:val="1"/>
          <w:numId w:val="21"/>
        </w:numPr>
        <w:tabs>
          <w:tab w:val="left" w:pos="853"/>
        </w:tabs>
        <w:rPr>
          <w:sz w:val="24"/>
        </w:rPr>
      </w:pPr>
      <w:r>
        <w:rPr>
          <w:sz w:val="24"/>
        </w:rPr>
        <w:t>Output</w:t>
      </w:r>
    </w:p>
    <w:p w14:paraId="2E5F95CF" w14:textId="77777777" w:rsidR="00407150" w:rsidRDefault="003426F8">
      <w:pPr>
        <w:pStyle w:val="BodyText"/>
        <w:spacing w:before="180"/>
        <w:ind w:left="826"/>
      </w:pPr>
      <w:r>
        <w:t>Production; quantity produced, created, or completed. (goods and services)</w:t>
      </w:r>
    </w:p>
    <w:p w14:paraId="24030296" w14:textId="77777777" w:rsidR="00407150" w:rsidRDefault="00407150">
      <w:pPr>
        <w:pStyle w:val="BodyText"/>
        <w:spacing w:before="11"/>
        <w:rPr>
          <w:sz w:val="22"/>
        </w:rPr>
      </w:pPr>
    </w:p>
    <w:p w14:paraId="22870CE9" w14:textId="77777777" w:rsidR="00407150" w:rsidRDefault="003426F8">
      <w:pPr>
        <w:pStyle w:val="ListParagraph"/>
        <w:numPr>
          <w:ilvl w:val="1"/>
          <w:numId w:val="21"/>
        </w:numPr>
        <w:tabs>
          <w:tab w:val="left" w:pos="853"/>
        </w:tabs>
        <w:rPr>
          <w:sz w:val="24"/>
        </w:rPr>
      </w:pPr>
      <w:r>
        <w:rPr>
          <w:sz w:val="24"/>
        </w:rPr>
        <w:t>HR and Operation</w:t>
      </w:r>
      <w:r>
        <w:rPr>
          <w:spacing w:val="-3"/>
          <w:sz w:val="24"/>
        </w:rPr>
        <w:t xml:space="preserve"> </w:t>
      </w:r>
      <w:r>
        <w:rPr>
          <w:sz w:val="24"/>
        </w:rPr>
        <w:t>Management</w:t>
      </w:r>
    </w:p>
    <w:p w14:paraId="32070702" w14:textId="77777777" w:rsidR="00407150" w:rsidRDefault="003426F8">
      <w:pPr>
        <w:pStyle w:val="BodyText"/>
        <w:spacing w:before="181"/>
        <w:ind w:left="826" w:right="760"/>
      </w:pPr>
      <w:r>
        <w:t>How well a firm manages its resources strategy ultimately determines its success. The production/operations management activity has a large role to play in achieving human resources objectives. The first objective is to achieve efficient use of human resources within the operations function; this is often a major goal of a firm because operations is usually the function with the highest labor cost, and labor is often the</w:t>
      </w:r>
    </w:p>
    <w:p w14:paraId="52A4B2B0" w14:textId="77777777" w:rsidR="00407150" w:rsidRDefault="003426F8">
      <w:pPr>
        <w:pStyle w:val="BodyText"/>
        <w:spacing w:line="292" w:lineRule="exact"/>
        <w:ind w:left="826"/>
      </w:pPr>
      <w:r>
        <w:t>large part of the total cost of the product. The second objective is the design of jobs</w:t>
      </w:r>
    </w:p>
    <w:p w14:paraId="1367F769" w14:textId="77777777" w:rsidR="00407150" w:rsidRDefault="003426F8">
      <w:pPr>
        <w:pStyle w:val="BodyText"/>
        <w:ind w:left="826" w:right="849"/>
      </w:pPr>
      <w:r>
        <w:t>that are effective, safe and provide a reasonable quality of work life for the employee in an atmosphere of mutual respect.</w:t>
      </w:r>
    </w:p>
    <w:p w14:paraId="168B3916" w14:textId="77777777" w:rsidR="00407150" w:rsidRDefault="00407150">
      <w:pPr>
        <w:pStyle w:val="BodyText"/>
        <w:rPr>
          <w:sz w:val="23"/>
        </w:rPr>
      </w:pPr>
    </w:p>
    <w:p w14:paraId="7619AE78" w14:textId="77777777" w:rsidR="00407150" w:rsidRDefault="003426F8">
      <w:pPr>
        <w:pStyle w:val="BodyText"/>
        <w:ind w:left="826" w:right="657"/>
      </w:pPr>
      <w:r>
        <w:t>Further, the fundamental function in production and operations management is organizing work. This required the manager to design jobs, establish job standards, and perform work measurement. In practice, methods analysis (job design) is followed by work measurement (establishing the job standard through measurement).</w:t>
      </w:r>
    </w:p>
    <w:p w14:paraId="52473B9C" w14:textId="77777777" w:rsidR="00407150" w:rsidRDefault="00407150">
      <w:pPr>
        <w:pStyle w:val="BodyText"/>
        <w:spacing w:before="11"/>
        <w:rPr>
          <w:sz w:val="22"/>
        </w:rPr>
      </w:pPr>
    </w:p>
    <w:p w14:paraId="11C6BFFE" w14:textId="77777777" w:rsidR="00407150" w:rsidRDefault="003426F8">
      <w:pPr>
        <w:pStyle w:val="BodyText"/>
        <w:spacing w:before="1"/>
        <w:ind w:left="826"/>
      </w:pPr>
      <w:r>
        <w:t>The traditional engineering approaches to job design have emphasized the use of</w:t>
      </w:r>
    </w:p>
    <w:p w14:paraId="10C03178" w14:textId="77777777" w:rsidR="00407150" w:rsidRDefault="00407150">
      <w:pPr>
        <w:sectPr w:rsidR="00407150">
          <w:pgSz w:w="11910" w:h="16840"/>
          <w:pgMar w:top="1360" w:right="700" w:bottom="280" w:left="1180" w:header="720" w:footer="720" w:gutter="0"/>
          <w:cols w:space="720"/>
        </w:sectPr>
      </w:pPr>
    </w:p>
    <w:p w14:paraId="383672EE" w14:textId="77777777" w:rsidR="00407150" w:rsidRDefault="003426F8">
      <w:pPr>
        <w:spacing w:before="31"/>
        <w:ind w:right="714"/>
        <w:jc w:val="right"/>
        <w:rPr>
          <w:sz w:val="20"/>
        </w:rPr>
      </w:pPr>
      <w:r>
        <w:rPr>
          <w:sz w:val="20"/>
        </w:rPr>
        <w:lastRenderedPageBreak/>
        <w:t>91</w:t>
      </w:r>
    </w:p>
    <w:p w14:paraId="1BE3DFFE" w14:textId="77777777" w:rsidR="00407150" w:rsidRDefault="00407150">
      <w:pPr>
        <w:pStyle w:val="BodyText"/>
        <w:spacing w:before="6"/>
        <w:rPr>
          <w:sz w:val="26"/>
        </w:rPr>
      </w:pPr>
    </w:p>
    <w:p w14:paraId="1014CA59" w14:textId="77777777" w:rsidR="00407150" w:rsidRDefault="003426F8">
      <w:pPr>
        <w:pStyle w:val="BodyText"/>
        <w:spacing w:before="1"/>
        <w:ind w:left="826"/>
      </w:pPr>
      <w:r>
        <w:t>operational charts, activity charts, flow process charts and principles of motion</w:t>
      </w:r>
    </w:p>
    <w:p w14:paraId="08A37F38" w14:textId="77777777" w:rsidR="00407150" w:rsidRDefault="003426F8">
      <w:pPr>
        <w:pStyle w:val="BodyText"/>
        <w:ind w:left="826" w:right="787"/>
      </w:pPr>
      <w:r>
        <w:t>economy. Considerations must also be given to worker psychology and environmental conditions as these affect job design. Such behavioral concepts as job rotation,</w:t>
      </w:r>
    </w:p>
    <w:p w14:paraId="03543461" w14:textId="77777777" w:rsidR="00407150" w:rsidRDefault="003426F8">
      <w:pPr>
        <w:pStyle w:val="BodyText"/>
        <w:ind w:left="826" w:right="1401"/>
      </w:pPr>
      <w:r>
        <w:t>enlargement and enrichment and redesign of job characteristics can enhance productivity and satisfaction. If managers use both traditional modeling and</w:t>
      </w:r>
    </w:p>
    <w:p w14:paraId="506A2715" w14:textId="77777777" w:rsidR="00407150" w:rsidRDefault="003426F8">
      <w:pPr>
        <w:pStyle w:val="BodyText"/>
        <w:ind w:left="826" w:right="727"/>
      </w:pPr>
      <w:r>
        <w:t>contemporary behavioral concepts in designing jobs, the result may be more effective and efficient.</w:t>
      </w:r>
    </w:p>
    <w:p w14:paraId="136A332A" w14:textId="77777777" w:rsidR="00407150" w:rsidRDefault="00407150">
      <w:pPr>
        <w:pStyle w:val="BodyText"/>
        <w:spacing w:before="11"/>
        <w:rPr>
          <w:sz w:val="22"/>
        </w:rPr>
      </w:pPr>
    </w:p>
    <w:p w14:paraId="6C399744" w14:textId="77777777" w:rsidR="00407150" w:rsidRDefault="003426F8">
      <w:pPr>
        <w:pStyle w:val="Heading1"/>
        <w:numPr>
          <w:ilvl w:val="0"/>
          <w:numId w:val="21"/>
        </w:numPr>
        <w:tabs>
          <w:tab w:val="left" w:pos="478"/>
        </w:tabs>
      </w:pPr>
      <w:r>
        <w:t>Research &amp; Development</w:t>
      </w:r>
      <w:r>
        <w:rPr>
          <w:spacing w:val="-3"/>
        </w:rPr>
        <w:t xml:space="preserve"> </w:t>
      </w:r>
      <w:r>
        <w:t>(R&amp;D)</w:t>
      </w:r>
    </w:p>
    <w:p w14:paraId="786CF0B4" w14:textId="77777777" w:rsidR="00407150" w:rsidRDefault="003426F8">
      <w:pPr>
        <w:pStyle w:val="BodyText"/>
        <w:spacing w:before="180"/>
        <w:ind w:left="475" w:right="846"/>
      </w:pPr>
      <w:r>
        <w:t>Research &amp; Development (R&amp;D) is the function within an organization that carries out technical and/or scientific research in the development of new or existing products, processes or services. For some companies, R&amp;D implies its innovation capability. It is important for its survival and can help the business remain competitive in changing</w:t>
      </w:r>
    </w:p>
    <w:p w14:paraId="065B23E7" w14:textId="402C099A" w:rsidR="00407150" w:rsidRDefault="003426F8">
      <w:pPr>
        <w:pStyle w:val="BodyText"/>
        <w:ind w:left="475" w:right="1401"/>
      </w:pPr>
      <w:r>
        <w:t>markets. Innovation can take many forms. It does not simply cover new product development. Innovation can be applied to product renewal or the design of new</w:t>
      </w:r>
    </w:p>
    <w:p w14:paraId="717D07CB" w14:textId="77777777" w:rsidR="00407150" w:rsidRDefault="003426F8">
      <w:pPr>
        <w:pStyle w:val="BodyText"/>
        <w:ind w:left="475" w:right="846"/>
      </w:pPr>
      <w:r>
        <w:t>processing technologies. It is important to understand the difference between invention and innovation. Invention involves creating something new, but it only becomes an</w:t>
      </w:r>
    </w:p>
    <w:p w14:paraId="64A0DD65" w14:textId="77777777" w:rsidR="00407150" w:rsidRDefault="003426F8">
      <w:pPr>
        <w:pStyle w:val="BodyText"/>
        <w:ind w:left="475" w:right="830"/>
      </w:pPr>
      <w:r>
        <w:t>innovation if it is a practical and marketable application. R&amp;D is very costly. However, it is an important investment. Money spent on R&amp;D can secure the future of an organization.</w:t>
      </w:r>
    </w:p>
    <w:p w14:paraId="0A5A6634" w14:textId="77777777" w:rsidR="00407150" w:rsidRDefault="00407150">
      <w:pPr>
        <w:pStyle w:val="BodyText"/>
        <w:spacing w:before="12"/>
        <w:rPr>
          <w:sz w:val="22"/>
        </w:rPr>
      </w:pPr>
    </w:p>
    <w:p w14:paraId="490F8BB1" w14:textId="77777777" w:rsidR="00407150" w:rsidRDefault="003426F8">
      <w:pPr>
        <w:pStyle w:val="BodyText"/>
        <w:ind w:left="475" w:right="846"/>
      </w:pPr>
      <w:r>
        <w:t>The majority of its R&amp;D activity involves the optimization of its manufacturing processes, material developments and the implementation of new manufacturing processes. One focus is on raising quality and reducing costs through improved methods of working.</w:t>
      </w:r>
    </w:p>
    <w:p w14:paraId="746EE4FB" w14:textId="77777777" w:rsidR="00407150" w:rsidRDefault="003426F8">
      <w:pPr>
        <w:pStyle w:val="BodyText"/>
        <w:ind w:left="475" w:right="846"/>
      </w:pPr>
      <w:r>
        <w:t>Another is on researching new materials and techniques in forging and heat treatment practices. However, R&amp;D is not without its challenges. These include the risks associated with the costs, the timescales and technical issues in each project.</w:t>
      </w:r>
    </w:p>
    <w:p w14:paraId="5D536FA9" w14:textId="77777777" w:rsidR="00407150" w:rsidRDefault="00407150">
      <w:pPr>
        <w:pStyle w:val="BodyText"/>
        <w:spacing w:before="11"/>
        <w:rPr>
          <w:sz w:val="22"/>
        </w:rPr>
      </w:pPr>
    </w:p>
    <w:p w14:paraId="64EF979C" w14:textId="77777777" w:rsidR="00407150" w:rsidRDefault="003426F8">
      <w:pPr>
        <w:pStyle w:val="BodyText"/>
        <w:ind w:left="475" w:right="657"/>
      </w:pPr>
      <w:r>
        <w:t>Because HR is a source of enterprise innovation, an enterprise needs to possess innovative HRM to effectively conduct R&amp;D, produce innovative products, and expand into new</w:t>
      </w:r>
    </w:p>
    <w:p w14:paraId="5698271E" w14:textId="77777777" w:rsidR="00407150" w:rsidRDefault="003426F8">
      <w:pPr>
        <w:pStyle w:val="BodyText"/>
        <w:spacing w:line="293" w:lineRule="exact"/>
        <w:ind w:left="475"/>
      </w:pPr>
      <w:r>
        <w:t>markets. HRM can be used to search for and attract personnel; inspire and reward</w:t>
      </w:r>
    </w:p>
    <w:p w14:paraId="262195DF" w14:textId="77777777" w:rsidR="00407150" w:rsidRDefault="003426F8">
      <w:pPr>
        <w:pStyle w:val="BodyText"/>
        <w:ind w:left="475" w:right="727"/>
      </w:pPr>
      <w:r>
        <w:t>employees; design an open, sharing environment; and foster creative and innovative capabilities among employees. Internal HRM activities of an organization, such as training, knowledge sharing, or external training, can advance information knowledge</w:t>
      </w:r>
    </w:p>
    <w:p w14:paraId="717F5C08" w14:textId="77777777" w:rsidR="00407150" w:rsidRDefault="003426F8">
      <w:pPr>
        <w:pStyle w:val="BodyText"/>
        <w:spacing w:before="1"/>
        <w:ind w:left="475"/>
      </w:pPr>
      <w:r>
        <w:t>communications and elevate innovative capabilities.</w:t>
      </w:r>
    </w:p>
    <w:p w14:paraId="3DFA9ECF" w14:textId="77777777" w:rsidR="00407150" w:rsidRDefault="00407150">
      <w:pPr>
        <w:pStyle w:val="BodyText"/>
        <w:spacing w:before="11"/>
        <w:rPr>
          <w:sz w:val="22"/>
        </w:rPr>
      </w:pPr>
    </w:p>
    <w:p w14:paraId="52AB476F" w14:textId="77777777" w:rsidR="00407150" w:rsidRDefault="003426F8">
      <w:pPr>
        <w:pStyle w:val="Heading1"/>
        <w:numPr>
          <w:ilvl w:val="0"/>
          <w:numId w:val="21"/>
        </w:numPr>
        <w:tabs>
          <w:tab w:val="left" w:pos="478"/>
        </w:tabs>
      </w:pPr>
      <w:r>
        <w:t>Information</w:t>
      </w:r>
      <w:r>
        <w:rPr>
          <w:spacing w:val="-1"/>
        </w:rPr>
        <w:t xml:space="preserve"> </w:t>
      </w:r>
      <w:r>
        <w:rPr>
          <w:spacing w:val="-3"/>
        </w:rPr>
        <w:t>Technology</w:t>
      </w:r>
    </w:p>
    <w:p w14:paraId="0FE05E2B" w14:textId="77777777" w:rsidR="00407150" w:rsidRDefault="003426F8">
      <w:pPr>
        <w:pStyle w:val="BodyText"/>
        <w:spacing w:before="180"/>
        <w:ind w:left="447" w:right="1065"/>
      </w:pPr>
      <w:r>
        <w:t xml:space="preserve">Information </w:t>
      </w:r>
      <w:r>
        <w:rPr>
          <w:spacing w:val="-3"/>
        </w:rPr>
        <w:t xml:space="preserve">Technology </w:t>
      </w:r>
      <w:r>
        <w:t xml:space="preserve">(IT) </w:t>
      </w:r>
      <w:r>
        <w:rPr>
          <w:spacing w:val="-3"/>
        </w:rPr>
        <w:t xml:space="preserve">refers </w:t>
      </w:r>
      <w:r>
        <w:t xml:space="preserve">to anything related to computing </w:t>
      </w:r>
      <w:r>
        <w:rPr>
          <w:spacing w:val="-3"/>
        </w:rPr>
        <w:t xml:space="preserve">technology, </w:t>
      </w:r>
      <w:r>
        <w:t>such as networking, hardware, software, the Internet, or the people that work with these</w:t>
      </w:r>
    </w:p>
    <w:p w14:paraId="2D89603A" w14:textId="77777777" w:rsidR="00407150" w:rsidRDefault="003426F8">
      <w:pPr>
        <w:pStyle w:val="BodyText"/>
        <w:spacing w:before="1"/>
        <w:ind w:left="447" w:right="784"/>
      </w:pPr>
      <w:r>
        <w:t xml:space="preserve">technologies. Many companies now have IT departments for managing the computers, networks, and other technical areas of their businesses. With information technology we refer to the development, installation and implementation of </w:t>
      </w:r>
      <w:proofErr w:type="gramStart"/>
      <w:r>
        <w:t>computer based</w:t>
      </w:r>
      <w:proofErr w:type="gramEnd"/>
      <w:r>
        <w:t xml:space="preserve"> systems in organizations to facilitate faster processing and access of information for decision making.</w:t>
      </w:r>
    </w:p>
    <w:p w14:paraId="0A3D6B4A" w14:textId="77777777" w:rsidR="00407150" w:rsidRDefault="003426F8">
      <w:pPr>
        <w:pStyle w:val="BodyText"/>
        <w:spacing w:line="293" w:lineRule="exact"/>
        <w:ind w:left="447"/>
      </w:pPr>
      <w:r>
        <w:t>Without IT, it would be difficult to process and store the high volumes of data that is</w:t>
      </w:r>
    </w:p>
    <w:p w14:paraId="71499DAB" w14:textId="77777777" w:rsidR="00407150" w:rsidRDefault="003426F8">
      <w:pPr>
        <w:pStyle w:val="BodyText"/>
        <w:ind w:left="447" w:right="846"/>
      </w:pPr>
      <w:r>
        <w:t>generated on daily basis by organization. IT has enabled the integration of technology in business in order to meet multiple user needs.</w:t>
      </w:r>
    </w:p>
    <w:p w14:paraId="30329445" w14:textId="77777777" w:rsidR="00407150" w:rsidRDefault="00407150">
      <w:pPr>
        <w:sectPr w:rsidR="00407150">
          <w:pgSz w:w="11910" w:h="16840"/>
          <w:pgMar w:top="800" w:right="700" w:bottom="280" w:left="1180" w:header="720" w:footer="720" w:gutter="0"/>
          <w:cols w:space="720"/>
        </w:sectPr>
      </w:pPr>
    </w:p>
    <w:p w14:paraId="1F6EEB51" w14:textId="77777777" w:rsidR="00407150" w:rsidRDefault="003426F8">
      <w:pPr>
        <w:pStyle w:val="BodyText"/>
        <w:spacing w:before="39"/>
        <w:ind w:left="447"/>
      </w:pPr>
      <w:r>
        <w:lastRenderedPageBreak/>
        <w:t>Most</w:t>
      </w:r>
      <w:r>
        <w:rPr>
          <w:spacing w:val="-5"/>
        </w:rPr>
        <w:t xml:space="preserve"> </w:t>
      </w:r>
      <w:r>
        <w:t>firms</w:t>
      </w:r>
      <w:r>
        <w:rPr>
          <w:spacing w:val="-6"/>
        </w:rPr>
        <w:t xml:space="preserve"> </w:t>
      </w:r>
      <w:r>
        <w:t>nowadays</w:t>
      </w:r>
      <w:r>
        <w:rPr>
          <w:spacing w:val="-5"/>
        </w:rPr>
        <w:t xml:space="preserve"> </w:t>
      </w:r>
      <w:r>
        <w:t>depend</w:t>
      </w:r>
      <w:r>
        <w:rPr>
          <w:spacing w:val="-6"/>
        </w:rPr>
        <w:t xml:space="preserve"> </w:t>
      </w:r>
      <w:r>
        <w:t>on</w:t>
      </w:r>
      <w:r>
        <w:rPr>
          <w:spacing w:val="-5"/>
        </w:rPr>
        <w:t xml:space="preserve"> </w:t>
      </w:r>
      <w:r>
        <w:rPr>
          <w:spacing w:val="-9"/>
        </w:rPr>
        <w:t>IT.</w:t>
      </w:r>
      <w:r>
        <w:rPr>
          <w:spacing w:val="-6"/>
        </w:rPr>
        <w:t xml:space="preserve"> </w:t>
      </w:r>
      <w:r>
        <w:t>But</w:t>
      </w:r>
      <w:r>
        <w:rPr>
          <w:spacing w:val="-4"/>
        </w:rPr>
        <w:t xml:space="preserve"> </w:t>
      </w:r>
      <w:r>
        <w:t>personal</w:t>
      </w:r>
      <w:r>
        <w:rPr>
          <w:spacing w:val="-5"/>
        </w:rPr>
        <w:t xml:space="preserve"> </w:t>
      </w:r>
      <w:r>
        <w:t>computers</w:t>
      </w:r>
      <w:r>
        <w:rPr>
          <w:spacing w:val="-6"/>
        </w:rPr>
        <w:t xml:space="preserve"> </w:t>
      </w:r>
      <w:r>
        <w:t>(PCs)</w:t>
      </w:r>
      <w:r>
        <w:rPr>
          <w:spacing w:val="-5"/>
        </w:rPr>
        <w:t xml:space="preserve"> </w:t>
      </w:r>
      <w:r>
        <w:t>themselves</w:t>
      </w:r>
      <w:r>
        <w:rPr>
          <w:spacing w:val="-5"/>
        </w:rPr>
        <w:t xml:space="preserve"> </w:t>
      </w:r>
      <w:r>
        <w:t>will</w:t>
      </w:r>
      <w:r>
        <w:rPr>
          <w:spacing w:val="-4"/>
        </w:rPr>
        <w:t xml:space="preserve"> </w:t>
      </w:r>
      <w:r>
        <w:t>not</w:t>
      </w:r>
    </w:p>
    <w:p w14:paraId="7D464A81" w14:textId="77777777" w:rsidR="00407150" w:rsidRDefault="003426F8">
      <w:pPr>
        <w:pStyle w:val="BodyText"/>
        <w:ind w:left="447" w:right="811"/>
      </w:pPr>
      <w:r>
        <w:t xml:space="preserve">improve organizational productivity: this only comes about if they are used efficiently and </w:t>
      </w:r>
      <w:r>
        <w:rPr>
          <w:spacing w:val="-3"/>
        </w:rPr>
        <w:t>effectively.</w:t>
      </w:r>
      <w:r>
        <w:rPr>
          <w:spacing w:val="-5"/>
        </w:rPr>
        <w:t xml:space="preserve"> </w:t>
      </w:r>
      <w:r>
        <w:t>Putting</w:t>
      </w:r>
      <w:r>
        <w:rPr>
          <w:spacing w:val="-4"/>
        </w:rPr>
        <w:t xml:space="preserve"> </w:t>
      </w:r>
      <w:r>
        <w:t>in</w:t>
      </w:r>
      <w:r>
        <w:rPr>
          <w:spacing w:val="-5"/>
        </w:rPr>
        <w:t xml:space="preserve"> </w:t>
      </w:r>
      <w:r>
        <w:t>place</w:t>
      </w:r>
      <w:r>
        <w:rPr>
          <w:spacing w:val="-4"/>
        </w:rPr>
        <w:t xml:space="preserve"> </w:t>
      </w:r>
      <w:r>
        <w:t>the</w:t>
      </w:r>
      <w:r>
        <w:rPr>
          <w:spacing w:val="-4"/>
        </w:rPr>
        <w:t xml:space="preserve"> </w:t>
      </w:r>
      <w:r>
        <w:t>advanced</w:t>
      </w:r>
      <w:r>
        <w:rPr>
          <w:spacing w:val="-3"/>
        </w:rPr>
        <w:t xml:space="preserve"> </w:t>
      </w:r>
      <w:r>
        <w:t>technological</w:t>
      </w:r>
      <w:r>
        <w:rPr>
          <w:spacing w:val="-5"/>
        </w:rPr>
        <w:t xml:space="preserve"> </w:t>
      </w:r>
      <w:r>
        <w:t>systems</w:t>
      </w:r>
      <w:r>
        <w:rPr>
          <w:spacing w:val="-4"/>
        </w:rPr>
        <w:t xml:space="preserve"> </w:t>
      </w:r>
      <w:r>
        <w:t>needed</w:t>
      </w:r>
      <w:r>
        <w:rPr>
          <w:spacing w:val="-5"/>
        </w:rPr>
        <w:t xml:space="preserve"> </w:t>
      </w:r>
      <w:r>
        <w:t>to</w:t>
      </w:r>
      <w:r>
        <w:rPr>
          <w:spacing w:val="-5"/>
        </w:rPr>
        <w:t xml:space="preserve"> </w:t>
      </w:r>
      <w:r>
        <w:t>collect</w:t>
      </w:r>
      <w:r>
        <w:rPr>
          <w:spacing w:val="-5"/>
        </w:rPr>
        <w:t xml:space="preserve"> </w:t>
      </w:r>
      <w:r>
        <w:t>and</w:t>
      </w:r>
      <w:r>
        <w:rPr>
          <w:spacing w:val="-5"/>
        </w:rPr>
        <w:t xml:space="preserve"> </w:t>
      </w:r>
      <w:r>
        <w:t>sort data and employee information can be costly unless senior management controls the purchasing</w:t>
      </w:r>
      <w:r>
        <w:rPr>
          <w:spacing w:val="-5"/>
        </w:rPr>
        <w:t xml:space="preserve"> </w:t>
      </w:r>
      <w:r>
        <w:t>of</w:t>
      </w:r>
      <w:r>
        <w:rPr>
          <w:spacing w:val="-5"/>
        </w:rPr>
        <w:t xml:space="preserve"> </w:t>
      </w:r>
      <w:r>
        <w:t>the</w:t>
      </w:r>
      <w:r>
        <w:rPr>
          <w:spacing w:val="-3"/>
        </w:rPr>
        <w:t xml:space="preserve"> </w:t>
      </w:r>
      <w:r>
        <w:t>basic</w:t>
      </w:r>
      <w:r>
        <w:rPr>
          <w:spacing w:val="-5"/>
        </w:rPr>
        <w:t xml:space="preserve"> </w:t>
      </w:r>
      <w:r>
        <w:t>systems</w:t>
      </w:r>
      <w:r>
        <w:rPr>
          <w:spacing w:val="-2"/>
        </w:rPr>
        <w:t xml:space="preserve"> </w:t>
      </w:r>
      <w:r>
        <w:t>needed</w:t>
      </w:r>
      <w:r>
        <w:rPr>
          <w:spacing w:val="-4"/>
        </w:rPr>
        <w:t xml:space="preserve"> </w:t>
      </w:r>
      <w:r>
        <w:t>by</w:t>
      </w:r>
      <w:r>
        <w:rPr>
          <w:spacing w:val="-4"/>
        </w:rPr>
        <w:t xml:space="preserve"> </w:t>
      </w:r>
      <w:r>
        <w:t>different</w:t>
      </w:r>
      <w:r>
        <w:rPr>
          <w:spacing w:val="-3"/>
        </w:rPr>
        <w:t xml:space="preserve"> </w:t>
      </w:r>
      <w:r>
        <w:t>functional</w:t>
      </w:r>
      <w:r>
        <w:rPr>
          <w:spacing w:val="-5"/>
        </w:rPr>
        <w:t xml:space="preserve"> </w:t>
      </w:r>
      <w:r>
        <w:t>areas</w:t>
      </w:r>
      <w:r>
        <w:rPr>
          <w:spacing w:val="-4"/>
        </w:rPr>
        <w:t xml:space="preserve"> </w:t>
      </w:r>
      <w:r>
        <w:t>from</w:t>
      </w:r>
      <w:r>
        <w:rPr>
          <w:spacing w:val="-5"/>
        </w:rPr>
        <w:t xml:space="preserve"> </w:t>
      </w:r>
      <w:r>
        <w:t>the</w:t>
      </w:r>
      <w:r>
        <w:rPr>
          <w:spacing w:val="-2"/>
        </w:rPr>
        <w:t xml:space="preserve"> </w:t>
      </w:r>
      <w:r>
        <w:t>outset.</w:t>
      </w:r>
    </w:p>
    <w:p w14:paraId="0CA52D07" w14:textId="77777777" w:rsidR="00407150" w:rsidRDefault="00407150">
      <w:pPr>
        <w:pStyle w:val="BodyText"/>
        <w:rPr>
          <w:sz w:val="23"/>
        </w:rPr>
      </w:pPr>
    </w:p>
    <w:p w14:paraId="37BD2A41" w14:textId="77777777" w:rsidR="00407150" w:rsidRDefault="003426F8">
      <w:pPr>
        <w:pStyle w:val="ListParagraph"/>
        <w:numPr>
          <w:ilvl w:val="1"/>
          <w:numId w:val="21"/>
        </w:numPr>
        <w:tabs>
          <w:tab w:val="left" w:pos="853"/>
        </w:tabs>
        <w:rPr>
          <w:sz w:val="24"/>
        </w:rPr>
      </w:pPr>
      <w:r>
        <w:rPr>
          <w:sz w:val="24"/>
        </w:rPr>
        <w:t>Management Information</w:t>
      </w:r>
      <w:r>
        <w:rPr>
          <w:spacing w:val="-2"/>
          <w:sz w:val="24"/>
        </w:rPr>
        <w:t xml:space="preserve"> </w:t>
      </w:r>
      <w:r>
        <w:rPr>
          <w:sz w:val="24"/>
        </w:rPr>
        <w:t>System</w:t>
      </w:r>
    </w:p>
    <w:p w14:paraId="6F0AC8BE" w14:textId="77777777" w:rsidR="00407150" w:rsidRDefault="003426F8">
      <w:pPr>
        <w:pStyle w:val="BodyText"/>
        <w:spacing w:before="180"/>
        <w:ind w:left="811" w:right="846"/>
      </w:pPr>
      <w:r>
        <w:t>Management</w:t>
      </w:r>
      <w:r>
        <w:rPr>
          <w:spacing w:val="-8"/>
        </w:rPr>
        <w:t xml:space="preserve"> </w:t>
      </w:r>
      <w:r>
        <w:t>Information</w:t>
      </w:r>
      <w:r>
        <w:rPr>
          <w:spacing w:val="-7"/>
        </w:rPr>
        <w:t xml:space="preserve"> </w:t>
      </w:r>
      <w:r>
        <w:t>System</w:t>
      </w:r>
      <w:r>
        <w:rPr>
          <w:spacing w:val="-8"/>
        </w:rPr>
        <w:t xml:space="preserve"> </w:t>
      </w:r>
      <w:r>
        <w:t>(MIS)</w:t>
      </w:r>
      <w:r>
        <w:rPr>
          <w:spacing w:val="-7"/>
        </w:rPr>
        <w:t xml:space="preserve"> </w:t>
      </w:r>
      <w:r>
        <w:t>is</w:t>
      </w:r>
      <w:r>
        <w:rPr>
          <w:spacing w:val="-8"/>
        </w:rPr>
        <w:t xml:space="preserve"> </w:t>
      </w:r>
      <w:r>
        <w:t>basically</w:t>
      </w:r>
      <w:r>
        <w:rPr>
          <w:spacing w:val="-7"/>
        </w:rPr>
        <w:t xml:space="preserve"> </w:t>
      </w:r>
      <w:r>
        <w:t>concerned</w:t>
      </w:r>
      <w:r>
        <w:rPr>
          <w:spacing w:val="-9"/>
        </w:rPr>
        <w:t xml:space="preserve"> </w:t>
      </w:r>
      <w:r>
        <w:t>with</w:t>
      </w:r>
      <w:r>
        <w:rPr>
          <w:spacing w:val="-7"/>
        </w:rPr>
        <w:t xml:space="preserve"> </w:t>
      </w:r>
      <w:r>
        <w:t>processing</w:t>
      </w:r>
      <w:r>
        <w:rPr>
          <w:spacing w:val="-8"/>
        </w:rPr>
        <w:t xml:space="preserve"> </w:t>
      </w:r>
      <w:r>
        <w:t>data into</w:t>
      </w:r>
      <w:r>
        <w:rPr>
          <w:spacing w:val="-6"/>
        </w:rPr>
        <w:t xml:space="preserve"> </w:t>
      </w:r>
      <w:r>
        <w:t>information.</w:t>
      </w:r>
      <w:r>
        <w:rPr>
          <w:spacing w:val="-7"/>
        </w:rPr>
        <w:t xml:space="preserve"> </w:t>
      </w:r>
      <w:r>
        <w:t>Data</w:t>
      </w:r>
      <w:r>
        <w:rPr>
          <w:spacing w:val="-6"/>
        </w:rPr>
        <w:t xml:space="preserve"> </w:t>
      </w:r>
      <w:r>
        <w:t>collection</w:t>
      </w:r>
      <w:r>
        <w:rPr>
          <w:spacing w:val="-6"/>
        </w:rPr>
        <w:t xml:space="preserve"> </w:t>
      </w:r>
      <w:r>
        <w:t>involves</w:t>
      </w:r>
      <w:r>
        <w:rPr>
          <w:spacing w:val="-5"/>
        </w:rPr>
        <w:t xml:space="preserve"> </w:t>
      </w:r>
      <w:r>
        <w:t>the</w:t>
      </w:r>
      <w:r>
        <w:rPr>
          <w:spacing w:val="-5"/>
        </w:rPr>
        <w:t xml:space="preserve"> </w:t>
      </w:r>
      <w:r>
        <w:t>use</w:t>
      </w:r>
      <w:r>
        <w:rPr>
          <w:spacing w:val="-5"/>
        </w:rPr>
        <w:t xml:space="preserve"> </w:t>
      </w:r>
      <w:r>
        <w:t>of</w:t>
      </w:r>
      <w:r>
        <w:rPr>
          <w:spacing w:val="-4"/>
        </w:rPr>
        <w:t xml:space="preserve"> </w:t>
      </w:r>
      <w:r>
        <w:t>IT</w:t>
      </w:r>
      <w:r>
        <w:rPr>
          <w:spacing w:val="-6"/>
        </w:rPr>
        <w:t xml:space="preserve"> </w:t>
      </w:r>
      <w:r>
        <w:t>comprising:</w:t>
      </w:r>
      <w:r>
        <w:rPr>
          <w:spacing w:val="-5"/>
        </w:rPr>
        <w:t xml:space="preserve"> </w:t>
      </w:r>
      <w:r>
        <w:t>computers</w:t>
      </w:r>
      <w:r>
        <w:rPr>
          <w:spacing w:val="-6"/>
        </w:rPr>
        <w:t xml:space="preserve"> </w:t>
      </w:r>
      <w:r>
        <w:t>and</w:t>
      </w:r>
    </w:p>
    <w:p w14:paraId="0BC405A8" w14:textId="77777777" w:rsidR="00407150" w:rsidRDefault="003426F8">
      <w:pPr>
        <w:pStyle w:val="BodyText"/>
        <w:ind w:left="811" w:right="727"/>
      </w:pPr>
      <w:r>
        <w:t>telecommunications</w:t>
      </w:r>
      <w:r>
        <w:rPr>
          <w:spacing w:val="-10"/>
        </w:rPr>
        <w:t xml:space="preserve"> </w:t>
      </w:r>
      <w:r>
        <w:t>networks</w:t>
      </w:r>
      <w:r>
        <w:rPr>
          <w:spacing w:val="-10"/>
        </w:rPr>
        <w:t xml:space="preserve"> </w:t>
      </w:r>
      <w:r>
        <w:t>(email,</w:t>
      </w:r>
      <w:r>
        <w:rPr>
          <w:spacing w:val="-10"/>
        </w:rPr>
        <w:t xml:space="preserve"> </w:t>
      </w:r>
      <w:r>
        <w:rPr>
          <w:spacing w:val="-3"/>
        </w:rPr>
        <w:t>Voice</w:t>
      </w:r>
      <w:r>
        <w:rPr>
          <w:spacing w:val="-9"/>
        </w:rPr>
        <w:t xml:space="preserve"> </w:t>
      </w:r>
      <w:r>
        <w:t>Mail,</w:t>
      </w:r>
      <w:r>
        <w:rPr>
          <w:spacing w:val="-9"/>
        </w:rPr>
        <w:t xml:space="preserve"> </w:t>
      </w:r>
      <w:r>
        <w:t>Internet,</w:t>
      </w:r>
      <w:r>
        <w:rPr>
          <w:spacing w:val="-9"/>
        </w:rPr>
        <w:t xml:space="preserve"> </w:t>
      </w:r>
      <w:r>
        <w:t>telephone,</w:t>
      </w:r>
      <w:r>
        <w:rPr>
          <w:spacing w:val="-8"/>
        </w:rPr>
        <w:t xml:space="preserve"> </w:t>
      </w:r>
      <w:r>
        <w:t>etc.</w:t>
      </w:r>
      <w:proofErr w:type="gramStart"/>
      <w:r>
        <w:t>).Computers</w:t>
      </w:r>
      <w:proofErr w:type="gramEnd"/>
      <w:r>
        <w:t xml:space="preserve"> are important </w:t>
      </w:r>
      <w:r>
        <w:rPr>
          <w:spacing w:val="-3"/>
        </w:rPr>
        <w:t xml:space="preserve">for </w:t>
      </w:r>
      <w:r>
        <w:t xml:space="preserve">more quantitative, than qualitative, data collection, </w:t>
      </w:r>
      <w:r>
        <w:rPr>
          <w:spacing w:val="-3"/>
        </w:rPr>
        <w:t>storage</w:t>
      </w:r>
      <w:r>
        <w:rPr>
          <w:spacing w:val="-27"/>
        </w:rPr>
        <w:t xml:space="preserve"> </w:t>
      </w:r>
      <w:r>
        <w:t>and</w:t>
      </w:r>
    </w:p>
    <w:p w14:paraId="7A19AF68" w14:textId="747926B8" w:rsidR="00407150" w:rsidRDefault="003426F8">
      <w:pPr>
        <w:pStyle w:val="BodyText"/>
        <w:ind w:left="811" w:right="685"/>
      </w:pPr>
      <w:r>
        <w:t>retrieval; Special features are speed and accuracy, and storage of large amount of data. Telecommunications provide the means for one-way or two-way communication and for the transmission of messages. A combination of IT is used: telephone, computer, processor, printer, etc. A lot of time and money are saved and the security of data and messages is ensured. A MIS enables businesses to provide answers to managers in search of knowledge. MIS does this by combining raw data about the organization’s operations (contained in its basic information technology systems) with information gathered from employees in expert systems that reflect the organization’s procedures.</w:t>
      </w:r>
    </w:p>
    <w:p w14:paraId="466B1D85" w14:textId="77777777" w:rsidR="00407150" w:rsidRDefault="00407150">
      <w:pPr>
        <w:pStyle w:val="BodyText"/>
        <w:spacing w:before="11"/>
        <w:rPr>
          <w:sz w:val="22"/>
        </w:rPr>
      </w:pPr>
    </w:p>
    <w:p w14:paraId="16585129" w14:textId="77777777" w:rsidR="00407150" w:rsidRDefault="003426F8">
      <w:pPr>
        <w:pStyle w:val="BodyText"/>
        <w:ind w:left="811" w:right="917"/>
      </w:pPr>
      <w:r>
        <w:t xml:space="preserve">MIS is every system, which provides information for the managerial activities in an organization. The term “management information system” (MIS) is synonymous with </w:t>
      </w:r>
      <w:proofErr w:type="gramStart"/>
      <w:r>
        <w:t>computer based</w:t>
      </w:r>
      <w:proofErr w:type="gramEnd"/>
      <w:r>
        <w:t xml:space="preserve"> systems. Used broadly, it is seen as the system satisfying all the</w:t>
      </w:r>
    </w:p>
    <w:p w14:paraId="552E3D34" w14:textId="77777777" w:rsidR="00407150" w:rsidRDefault="003426F8">
      <w:pPr>
        <w:pStyle w:val="BodyText"/>
        <w:ind w:left="811" w:right="1082"/>
        <w:jc w:val="both"/>
      </w:pPr>
      <w:r>
        <w:t>information</w:t>
      </w:r>
      <w:r>
        <w:rPr>
          <w:spacing w:val="-6"/>
        </w:rPr>
        <w:t xml:space="preserve"> </w:t>
      </w:r>
      <w:r>
        <w:t>needs</w:t>
      </w:r>
      <w:r>
        <w:rPr>
          <w:spacing w:val="-5"/>
        </w:rPr>
        <w:t xml:space="preserve"> </w:t>
      </w:r>
      <w:r>
        <w:t>of</w:t>
      </w:r>
      <w:r>
        <w:rPr>
          <w:spacing w:val="-4"/>
        </w:rPr>
        <w:t xml:space="preserve"> </w:t>
      </w:r>
      <w:r>
        <w:t>managers.</w:t>
      </w:r>
      <w:r>
        <w:rPr>
          <w:spacing w:val="-5"/>
        </w:rPr>
        <w:t xml:space="preserve"> </w:t>
      </w:r>
      <w:r>
        <w:t>MIS</w:t>
      </w:r>
      <w:r>
        <w:rPr>
          <w:spacing w:val="-5"/>
        </w:rPr>
        <w:t xml:space="preserve"> </w:t>
      </w:r>
      <w:r>
        <w:t>is</w:t>
      </w:r>
      <w:r>
        <w:rPr>
          <w:spacing w:val="-4"/>
        </w:rPr>
        <w:t xml:space="preserve"> </w:t>
      </w:r>
      <w:r>
        <w:t>the</w:t>
      </w:r>
      <w:r>
        <w:rPr>
          <w:spacing w:val="-5"/>
        </w:rPr>
        <w:t xml:space="preserve"> </w:t>
      </w:r>
      <w:r>
        <w:t>study</w:t>
      </w:r>
      <w:r>
        <w:rPr>
          <w:spacing w:val="-4"/>
        </w:rPr>
        <w:t xml:space="preserve"> </w:t>
      </w:r>
      <w:r>
        <w:t>of</w:t>
      </w:r>
      <w:r>
        <w:rPr>
          <w:spacing w:val="-6"/>
        </w:rPr>
        <w:t xml:space="preserve"> </w:t>
      </w:r>
      <w:r>
        <w:t>providing</w:t>
      </w:r>
      <w:r>
        <w:rPr>
          <w:spacing w:val="-5"/>
        </w:rPr>
        <w:t xml:space="preserve"> </w:t>
      </w:r>
      <w:r>
        <w:t>information</w:t>
      </w:r>
      <w:r>
        <w:rPr>
          <w:spacing w:val="-6"/>
        </w:rPr>
        <w:t xml:space="preserve"> </w:t>
      </w:r>
      <w:r>
        <w:t>to</w:t>
      </w:r>
      <w:r>
        <w:rPr>
          <w:spacing w:val="-5"/>
        </w:rPr>
        <w:t xml:space="preserve"> </w:t>
      </w:r>
      <w:r>
        <w:t xml:space="preserve">people who make choices about the disposition of valuable resources in a </w:t>
      </w:r>
      <w:r>
        <w:rPr>
          <w:spacing w:val="-3"/>
        </w:rPr>
        <w:t xml:space="preserve">timely, </w:t>
      </w:r>
      <w:r>
        <w:t>accurate, and</w:t>
      </w:r>
      <w:r>
        <w:rPr>
          <w:spacing w:val="-5"/>
        </w:rPr>
        <w:t xml:space="preserve"> </w:t>
      </w:r>
      <w:r>
        <w:t>complete</w:t>
      </w:r>
      <w:r>
        <w:rPr>
          <w:spacing w:val="-3"/>
        </w:rPr>
        <w:t xml:space="preserve"> </w:t>
      </w:r>
      <w:r>
        <w:t>manner</w:t>
      </w:r>
      <w:r>
        <w:rPr>
          <w:spacing w:val="-3"/>
        </w:rPr>
        <w:t xml:space="preserve"> </w:t>
      </w:r>
      <w:r>
        <w:t>at</w:t>
      </w:r>
      <w:r>
        <w:rPr>
          <w:spacing w:val="-5"/>
        </w:rPr>
        <w:t xml:space="preserve"> </w:t>
      </w:r>
      <w:r>
        <w:t>a</w:t>
      </w:r>
      <w:r>
        <w:rPr>
          <w:spacing w:val="-4"/>
        </w:rPr>
        <w:t xml:space="preserve"> </w:t>
      </w:r>
      <w:r>
        <w:t>minimum</w:t>
      </w:r>
      <w:r>
        <w:rPr>
          <w:spacing w:val="-3"/>
        </w:rPr>
        <w:t xml:space="preserve"> </w:t>
      </w:r>
      <w:r>
        <w:t>of</w:t>
      </w:r>
      <w:r>
        <w:rPr>
          <w:spacing w:val="-4"/>
        </w:rPr>
        <w:t xml:space="preserve"> </w:t>
      </w:r>
      <w:r>
        <w:t>cognitive</w:t>
      </w:r>
      <w:r>
        <w:rPr>
          <w:spacing w:val="-2"/>
        </w:rPr>
        <w:t xml:space="preserve"> </w:t>
      </w:r>
      <w:r>
        <w:t>and</w:t>
      </w:r>
      <w:r>
        <w:rPr>
          <w:spacing w:val="-4"/>
        </w:rPr>
        <w:t xml:space="preserve"> </w:t>
      </w:r>
      <w:r>
        <w:t>economic</w:t>
      </w:r>
      <w:r>
        <w:rPr>
          <w:spacing w:val="-3"/>
        </w:rPr>
        <w:t xml:space="preserve"> </w:t>
      </w:r>
      <w:r>
        <w:t>cost</w:t>
      </w:r>
      <w:r>
        <w:rPr>
          <w:spacing w:val="-3"/>
        </w:rPr>
        <w:t xml:space="preserve"> for</w:t>
      </w:r>
      <w:r>
        <w:rPr>
          <w:spacing w:val="-4"/>
        </w:rPr>
        <w:t xml:space="preserve"> </w:t>
      </w:r>
      <w:r>
        <w:t>acquisition, processing, storage, and</w:t>
      </w:r>
      <w:r>
        <w:rPr>
          <w:spacing w:val="-3"/>
        </w:rPr>
        <w:t xml:space="preserve"> </w:t>
      </w:r>
      <w:r>
        <w:t>retrieval.</w:t>
      </w:r>
    </w:p>
    <w:p w14:paraId="69EECD47" w14:textId="77777777" w:rsidR="00407150" w:rsidRDefault="00407150">
      <w:pPr>
        <w:pStyle w:val="BodyText"/>
        <w:spacing w:before="11"/>
        <w:rPr>
          <w:sz w:val="22"/>
        </w:rPr>
      </w:pPr>
    </w:p>
    <w:p w14:paraId="09461163" w14:textId="77777777" w:rsidR="00407150" w:rsidRDefault="003426F8">
      <w:pPr>
        <w:pStyle w:val="BodyText"/>
        <w:ind w:left="811" w:right="873"/>
        <w:jc w:val="both"/>
      </w:pPr>
      <w:r>
        <w:t>Despite</w:t>
      </w:r>
      <w:r>
        <w:rPr>
          <w:spacing w:val="-6"/>
        </w:rPr>
        <w:t xml:space="preserve"> </w:t>
      </w:r>
      <w:r>
        <w:t>the</w:t>
      </w:r>
      <w:r>
        <w:rPr>
          <w:spacing w:val="-7"/>
        </w:rPr>
        <w:t xml:space="preserve"> </w:t>
      </w:r>
      <w:r>
        <w:t>enormous</w:t>
      </w:r>
      <w:r>
        <w:rPr>
          <w:spacing w:val="-6"/>
        </w:rPr>
        <w:t xml:space="preserve"> </w:t>
      </w:r>
      <w:r>
        <w:t>investment</w:t>
      </w:r>
      <w:r>
        <w:rPr>
          <w:spacing w:val="-6"/>
        </w:rPr>
        <w:t xml:space="preserve"> </w:t>
      </w:r>
      <w:r>
        <w:t>in</w:t>
      </w:r>
      <w:r>
        <w:rPr>
          <w:spacing w:val="-6"/>
        </w:rPr>
        <w:t xml:space="preserve"> </w:t>
      </w:r>
      <w:r>
        <w:t>IT</w:t>
      </w:r>
      <w:r>
        <w:rPr>
          <w:spacing w:val="-7"/>
        </w:rPr>
        <w:t xml:space="preserve"> </w:t>
      </w:r>
      <w:r>
        <w:t>during</w:t>
      </w:r>
      <w:r>
        <w:rPr>
          <w:spacing w:val="-7"/>
        </w:rPr>
        <w:t xml:space="preserve"> </w:t>
      </w:r>
      <w:r>
        <w:t>recent</w:t>
      </w:r>
      <w:r>
        <w:rPr>
          <w:spacing w:val="-6"/>
        </w:rPr>
        <w:t xml:space="preserve"> </w:t>
      </w:r>
      <w:r>
        <w:t>years,</w:t>
      </w:r>
      <w:r>
        <w:rPr>
          <w:spacing w:val="-7"/>
        </w:rPr>
        <w:t xml:space="preserve"> </w:t>
      </w:r>
      <w:r>
        <w:t>demonstrating</w:t>
      </w:r>
      <w:r>
        <w:rPr>
          <w:spacing w:val="-6"/>
        </w:rPr>
        <w:t xml:space="preserve"> </w:t>
      </w:r>
      <w:r>
        <w:t>the</w:t>
      </w:r>
      <w:r>
        <w:rPr>
          <w:spacing w:val="-6"/>
        </w:rPr>
        <w:t xml:space="preserve"> </w:t>
      </w:r>
      <w:r>
        <w:t>effects of</w:t>
      </w:r>
      <w:r>
        <w:rPr>
          <w:spacing w:val="-9"/>
        </w:rPr>
        <w:t xml:space="preserve"> </w:t>
      </w:r>
      <w:r>
        <w:t>such</w:t>
      </w:r>
      <w:r>
        <w:rPr>
          <w:spacing w:val="-7"/>
        </w:rPr>
        <w:t xml:space="preserve"> </w:t>
      </w:r>
      <w:r>
        <w:t>investment</w:t>
      </w:r>
      <w:r>
        <w:rPr>
          <w:spacing w:val="-7"/>
        </w:rPr>
        <w:t xml:space="preserve"> </w:t>
      </w:r>
      <w:r>
        <w:t>on</w:t>
      </w:r>
      <w:r>
        <w:rPr>
          <w:spacing w:val="-9"/>
        </w:rPr>
        <w:t xml:space="preserve"> </w:t>
      </w:r>
      <w:r>
        <w:t>organizational</w:t>
      </w:r>
      <w:r>
        <w:rPr>
          <w:spacing w:val="-7"/>
        </w:rPr>
        <w:t xml:space="preserve"> </w:t>
      </w:r>
      <w:r>
        <w:t>performance</w:t>
      </w:r>
      <w:r>
        <w:rPr>
          <w:spacing w:val="-7"/>
        </w:rPr>
        <w:t xml:space="preserve"> </w:t>
      </w:r>
      <w:r>
        <w:t>has</w:t>
      </w:r>
      <w:r>
        <w:rPr>
          <w:spacing w:val="-7"/>
        </w:rPr>
        <w:t xml:space="preserve"> </w:t>
      </w:r>
      <w:r>
        <w:t>proven</w:t>
      </w:r>
      <w:r>
        <w:rPr>
          <w:spacing w:val="-7"/>
        </w:rPr>
        <w:t xml:space="preserve"> </w:t>
      </w:r>
      <w:r>
        <w:t>extremely</w:t>
      </w:r>
      <w:r>
        <w:rPr>
          <w:spacing w:val="-9"/>
        </w:rPr>
        <w:t xml:space="preserve"> </w:t>
      </w:r>
      <w:r>
        <w:t>difficult.</w:t>
      </w:r>
      <w:r>
        <w:rPr>
          <w:spacing w:val="-7"/>
        </w:rPr>
        <w:t xml:space="preserve"> </w:t>
      </w:r>
      <w:r>
        <w:t>MIS differ from regular information systems because the primary objectives of</w:t>
      </w:r>
      <w:r>
        <w:rPr>
          <w:spacing w:val="-35"/>
        </w:rPr>
        <w:t xml:space="preserve"> </w:t>
      </w:r>
      <w:r>
        <w:t>these</w:t>
      </w:r>
    </w:p>
    <w:p w14:paraId="6015A85A" w14:textId="77777777" w:rsidR="00407150" w:rsidRDefault="003426F8">
      <w:pPr>
        <w:pStyle w:val="BodyText"/>
        <w:spacing w:before="1"/>
        <w:ind w:left="811" w:right="657"/>
      </w:pPr>
      <w:r>
        <w:t>systems are to analyze other systems dealing with the operational activities in the organization. In this way, MIS is a subset of the overall planning and control activities covering the application of humans, technologies, and procedures of the organization. Within the field of scientific management, MIS is most often tailored to the automation or support of human decision making. The following Figure shows the conceptually decomposing of the different management systems in an organization:</w:t>
      </w:r>
    </w:p>
    <w:p w14:paraId="39E87709" w14:textId="77777777" w:rsidR="00407150" w:rsidRDefault="00407150">
      <w:pPr>
        <w:pStyle w:val="BodyText"/>
        <w:spacing w:before="11"/>
        <w:rPr>
          <w:sz w:val="22"/>
        </w:rPr>
      </w:pPr>
    </w:p>
    <w:p w14:paraId="262B7527" w14:textId="77777777" w:rsidR="00407150" w:rsidRDefault="003426F8">
      <w:pPr>
        <w:pStyle w:val="ListParagraph"/>
        <w:numPr>
          <w:ilvl w:val="1"/>
          <w:numId w:val="21"/>
        </w:numPr>
        <w:tabs>
          <w:tab w:val="left" w:pos="853"/>
        </w:tabs>
        <w:rPr>
          <w:sz w:val="24"/>
        </w:rPr>
      </w:pPr>
      <w:r>
        <w:rPr>
          <w:sz w:val="24"/>
        </w:rPr>
        <w:t>HR and Information</w:t>
      </w:r>
      <w:r>
        <w:rPr>
          <w:spacing w:val="-2"/>
          <w:sz w:val="24"/>
        </w:rPr>
        <w:t xml:space="preserve"> </w:t>
      </w:r>
      <w:r>
        <w:rPr>
          <w:spacing w:val="-3"/>
          <w:sz w:val="24"/>
        </w:rPr>
        <w:t>Technology</w:t>
      </w:r>
    </w:p>
    <w:p w14:paraId="6C3A2DAF" w14:textId="77777777" w:rsidR="00407150" w:rsidRDefault="003426F8">
      <w:pPr>
        <w:pStyle w:val="BodyText"/>
        <w:spacing w:before="180"/>
        <w:ind w:left="754" w:right="729"/>
      </w:pPr>
      <w:r>
        <w:t>The IT-driven automation and redesign of work processes certainly help reduce costs and cycle times as well as improve quality. Management information systems (MIS) can further help decision makers to make and implement strategic decisions. However, IT is only a tool and can only complement, not substitute, the people who drive it. Often, organizations mistake IT as a message and not the messenger and divert time, effort, and money away from long-term investment in people to developing and deploying</w:t>
      </w:r>
    </w:p>
    <w:p w14:paraId="0EF78E95" w14:textId="77777777" w:rsidR="00407150" w:rsidRDefault="003426F8">
      <w:pPr>
        <w:pStyle w:val="BodyText"/>
        <w:spacing w:before="1"/>
        <w:ind w:left="754"/>
      </w:pPr>
      <w:r>
        <w:t>information technologies. In fact, the critical success factors in information systems</w:t>
      </w:r>
    </w:p>
    <w:p w14:paraId="4A25B548" w14:textId="77777777" w:rsidR="00407150" w:rsidRDefault="00407150">
      <w:pPr>
        <w:sectPr w:rsidR="00407150">
          <w:pgSz w:w="11910" w:h="16840"/>
          <w:pgMar w:top="1360" w:right="700" w:bottom="280" w:left="1180" w:header="720" w:footer="720" w:gutter="0"/>
          <w:cols w:space="720"/>
        </w:sectPr>
      </w:pPr>
    </w:p>
    <w:p w14:paraId="23A86C1E" w14:textId="77777777" w:rsidR="00407150" w:rsidRDefault="003426F8">
      <w:pPr>
        <w:spacing w:before="31"/>
        <w:ind w:right="714"/>
        <w:jc w:val="right"/>
        <w:rPr>
          <w:sz w:val="20"/>
        </w:rPr>
      </w:pPr>
      <w:r>
        <w:rPr>
          <w:sz w:val="20"/>
        </w:rPr>
        <w:lastRenderedPageBreak/>
        <w:t>93</w:t>
      </w:r>
    </w:p>
    <w:p w14:paraId="0F487007" w14:textId="77777777" w:rsidR="00407150" w:rsidRDefault="00407150">
      <w:pPr>
        <w:pStyle w:val="BodyText"/>
        <w:spacing w:before="4"/>
        <w:rPr>
          <w:sz w:val="22"/>
        </w:rPr>
      </w:pPr>
    </w:p>
    <w:p w14:paraId="68FE67B3" w14:textId="77777777" w:rsidR="00407150" w:rsidRDefault="003426F8">
      <w:pPr>
        <w:pStyle w:val="BodyText"/>
        <w:spacing w:before="51"/>
        <w:ind w:left="754" w:right="846"/>
      </w:pPr>
      <w:r>
        <w:t xml:space="preserve">project implementation </w:t>
      </w:r>
      <w:proofErr w:type="gramStart"/>
      <w:r>
        <w:t>are</w:t>
      </w:r>
      <w:proofErr w:type="gramEnd"/>
      <w:r>
        <w:t xml:space="preserve"> nontechnical and are due more too social and managerial issues.</w:t>
      </w:r>
    </w:p>
    <w:p w14:paraId="02DD2FD9" w14:textId="77777777" w:rsidR="00407150" w:rsidRDefault="00407150">
      <w:pPr>
        <w:pStyle w:val="BodyText"/>
        <w:spacing w:before="11"/>
        <w:rPr>
          <w:sz w:val="22"/>
        </w:rPr>
      </w:pPr>
    </w:p>
    <w:p w14:paraId="7A8147EF" w14:textId="77777777" w:rsidR="00407150" w:rsidRDefault="003426F8">
      <w:pPr>
        <w:pStyle w:val="BodyText"/>
        <w:ind w:left="754" w:right="846"/>
      </w:pPr>
      <w:r>
        <w:t>With the increasing use of information technologies in HR planning and delivery, the way people in organizations look at the nature and role of HR itself may change. With HR data and reports now being readily available on their desktop, would managers</w:t>
      </w:r>
    </w:p>
    <w:p w14:paraId="4CB18D31" w14:textId="77777777" w:rsidR="00407150" w:rsidRDefault="003426F8">
      <w:pPr>
        <w:pStyle w:val="BodyText"/>
        <w:spacing w:before="1"/>
        <w:ind w:left="754" w:right="727"/>
      </w:pPr>
      <w:r>
        <w:t>interact less with the HR department and see it as being less important? If that is so, how would it affect the attitude of HR professionals toward their jobs and profession? Would they resist adoption of technology if they perceive that technology lessens their status?</w:t>
      </w:r>
    </w:p>
    <w:p w14:paraId="52827AD3" w14:textId="77777777" w:rsidR="00407150" w:rsidRDefault="00407150">
      <w:pPr>
        <w:pStyle w:val="BodyText"/>
        <w:spacing w:before="12"/>
        <w:rPr>
          <w:sz w:val="22"/>
        </w:rPr>
      </w:pPr>
    </w:p>
    <w:p w14:paraId="72AECB50" w14:textId="66CF6684" w:rsidR="00407150" w:rsidRDefault="003426F8">
      <w:pPr>
        <w:pStyle w:val="BodyText"/>
        <w:ind w:left="754" w:right="727"/>
      </w:pPr>
      <w:r>
        <w:t>In traditional organizations with silo mentalities, turf wars between departments and functions acting as independent entities are common. Therefore, top management needs to be mindful of organizational politics in managing change. Through most of its evolution, HRM has had an administrative and caretaker focus in its delivery. With</w:t>
      </w:r>
    </w:p>
    <w:p w14:paraId="36BAB406" w14:textId="77777777" w:rsidR="00407150" w:rsidRDefault="003426F8">
      <w:pPr>
        <w:pStyle w:val="BodyText"/>
        <w:ind w:left="754" w:right="727"/>
      </w:pPr>
      <w:r>
        <w:t xml:space="preserve">technology significantly decreasing the time required for administrative tasks, many HR professionals may find it difficult to redefine their jobs and may thus resist the change to </w:t>
      </w:r>
      <w:proofErr w:type="gramStart"/>
      <w:r>
        <w:t>an</w:t>
      </w:r>
      <w:proofErr w:type="gramEnd"/>
      <w:r>
        <w:t xml:space="preserve"> Human Resource Information System (HRIS). This calls for redefining and</w:t>
      </w:r>
    </w:p>
    <w:p w14:paraId="33991CAD" w14:textId="77777777" w:rsidR="00407150" w:rsidRDefault="003426F8">
      <w:pPr>
        <w:pStyle w:val="BodyText"/>
        <w:ind w:left="754"/>
      </w:pPr>
      <w:r>
        <w:t>transforming the role of HRM through value-added, strategic initiatives and</w:t>
      </w:r>
    </w:p>
    <w:p w14:paraId="13EDF22A" w14:textId="77777777" w:rsidR="00407150" w:rsidRDefault="003426F8">
      <w:pPr>
        <w:pStyle w:val="BodyText"/>
        <w:ind w:left="754" w:right="760"/>
      </w:pPr>
      <w:r>
        <w:t>interventions. This also involves learning new skills for HR professionals and rethinking the way the HR department is organized and delivers its services. With the improved job skills of HR professionals, technology will be seen as HR’s “partner in progress.”</w:t>
      </w:r>
    </w:p>
    <w:p w14:paraId="2A6FFC84" w14:textId="77777777" w:rsidR="00407150" w:rsidRDefault="003426F8">
      <w:pPr>
        <w:pStyle w:val="BodyText"/>
        <w:spacing w:line="292" w:lineRule="exact"/>
        <w:ind w:left="754"/>
      </w:pPr>
      <w:r>
        <w:t>While having an advanced, full-fledged system will not automatically make HR a</w:t>
      </w:r>
    </w:p>
    <w:p w14:paraId="253723D4" w14:textId="77777777" w:rsidR="00407150" w:rsidRDefault="003426F8">
      <w:pPr>
        <w:pStyle w:val="BodyText"/>
        <w:ind w:left="754"/>
      </w:pPr>
      <w:r>
        <w:t>strategic business partner, it acts as a building block and an effective aid in the process.</w:t>
      </w:r>
    </w:p>
    <w:p w14:paraId="4F66479E" w14:textId="77777777" w:rsidR="00407150" w:rsidRDefault="00407150">
      <w:pPr>
        <w:pStyle w:val="BodyText"/>
        <w:rPr>
          <w:sz w:val="23"/>
        </w:rPr>
      </w:pPr>
    </w:p>
    <w:p w14:paraId="21D65CCE" w14:textId="77777777" w:rsidR="00407150" w:rsidRDefault="003426F8">
      <w:pPr>
        <w:pStyle w:val="ListParagraph"/>
        <w:numPr>
          <w:ilvl w:val="1"/>
          <w:numId w:val="21"/>
        </w:numPr>
        <w:tabs>
          <w:tab w:val="left" w:pos="853"/>
        </w:tabs>
        <w:rPr>
          <w:sz w:val="24"/>
        </w:rPr>
      </w:pPr>
      <w:r>
        <w:rPr>
          <w:sz w:val="24"/>
        </w:rPr>
        <w:t>Human Resource Information System</w:t>
      </w:r>
      <w:r>
        <w:rPr>
          <w:spacing w:val="-3"/>
          <w:sz w:val="24"/>
        </w:rPr>
        <w:t xml:space="preserve"> </w:t>
      </w:r>
      <w:r>
        <w:rPr>
          <w:sz w:val="24"/>
        </w:rPr>
        <w:t>(HRIS)</w:t>
      </w:r>
    </w:p>
    <w:p w14:paraId="37B30D99" w14:textId="77777777" w:rsidR="00407150" w:rsidRDefault="003426F8">
      <w:pPr>
        <w:pStyle w:val="BodyText"/>
        <w:spacing w:before="180"/>
        <w:ind w:left="754" w:right="727"/>
      </w:pPr>
      <w:r>
        <w:t>Human Resource Information System (HRIS) is an information system (IS) used to acquire, store, manipulate, analyze, retrieve, and distribute information regarding an organization’s human resources. The purpose of the HRIS is to provide service, in the form of accurate and timely information, to the “clients” of the system. As there are a variety of potential users of HR information, it may be used for strategic, tactical, and operational decision making (e.g., to plan for needed employees in a merger); to avoid litigation (e.g., to identify discrimination problems in hiring); to evaluate programs, policies, or practices (e.g., to evaluate the effectiveness of a training program); and/or to support daily operations (e.g., to help managers monitor time and attendance of</w:t>
      </w:r>
    </w:p>
    <w:p w14:paraId="6B1D7A59" w14:textId="77777777" w:rsidR="00407150" w:rsidRDefault="003426F8">
      <w:pPr>
        <w:pStyle w:val="BodyText"/>
        <w:ind w:left="754" w:right="657"/>
      </w:pPr>
      <w:r>
        <w:t>their employees). All these uses mean that there is a mandatory requirement that data and reports be accurate and timely and that the “client” can understand how to use the information.</w:t>
      </w:r>
    </w:p>
    <w:p w14:paraId="64EBAB61" w14:textId="77777777" w:rsidR="00407150" w:rsidRDefault="00407150">
      <w:pPr>
        <w:pStyle w:val="BodyText"/>
        <w:spacing w:before="11"/>
        <w:rPr>
          <w:sz w:val="22"/>
        </w:rPr>
      </w:pPr>
    </w:p>
    <w:p w14:paraId="401A9C9A" w14:textId="77777777" w:rsidR="00407150" w:rsidRDefault="003426F8">
      <w:pPr>
        <w:pStyle w:val="BodyText"/>
        <w:ind w:left="754"/>
        <w:jc w:val="both"/>
      </w:pPr>
      <w:r>
        <w:t>Because of the complexity and data intensiveness of the HRM function, it is one of the</w:t>
      </w:r>
    </w:p>
    <w:p w14:paraId="57F69D28" w14:textId="77777777" w:rsidR="00407150" w:rsidRDefault="003426F8">
      <w:pPr>
        <w:pStyle w:val="BodyText"/>
        <w:ind w:left="754" w:right="762"/>
        <w:jc w:val="both"/>
      </w:pPr>
      <w:r>
        <w:t>last</w:t>
      </w:r>
      <w:r>
        <w:rPr>
          <w:spacing w:val="-5"/>
        </w:rPr>
        <w:t xml:space="preserve"> </w:t>
      </w:r>
      <w:r>
        <w:t>management</w:t>
      </w:r>
      <w:r>
        <w:rPr>
          <w:spacing w:val="-5"/>
        </w:rPr>
        <w:t xml:space="preserve"> </w:t>
      </w:r>
      <w:r>
        <w:t>functions</w:t>
      </w:r>
      <w:r>
        <w:rPr>
          <w:spacing w:val="-6"/>
        </w:rPr>
        <w:t xml:space="preserve"> </w:t>
      </w:r>
      <w:r>
        <w:t>to</w:t>
      </w:r>
      <w:r>
        <w:rPr>
          <w:spacing w:val="-5"/>
        </w:rPr>
        <w:t xml:space="preserve"> </w:t>
      </w:r>
      <w:r>
        <w:t>be</w:t>
      </w:r>
      <w:r>
        <w:rPr>
          <w:spacing w:val="-5"/>
        </w:rPr>
        <w:t xml:space="preserve"> </w:t>
      </w:r>
      <w:r>
        <w:t>targeted</w:t>
      </w:r>
      <w:r>
        <w:rPr>
          <w:spacing w:val="-5"/>
        </w:rPr>
        <w:t xml:space="preserve"> </w:t>
      </w:r>
      <w:r>
        <w:t>for</w:t>
      </w:r>
      <w:r>
        <w:rPr>
          <w:spacing w:val="-6"/>
        </w:rPr>
        <w:t xml:space="preserve"> </w:t>
      </w:r>
      <w:r>
        <w:t>automation.</w:t>
      </w:r>
      <w:r>
        <w:rPr>
          <w:spacing w:val="-5"/>
        </w:rPr>
        <w:t xml:space="preserve"> </w:t>
      </w:r>
      <w:r>
        <w:t>This</w:t>
      </w:r>
      <w:r>
        <w:rPr>
          <w:spacing w:val="-6"/>
        </w:rPr>
        <w:t xml:space="preserve"> </w:t>
      </w:r>
      <w:r>
        <w:t>fact</w:t>
      </w:r>
      <w:r>
        <w:rPr>
          <w:spacing w:val="-5"/>
        </w:rPr>
        <w:t xml:space="preserve"> </w:t>
      </w:r>
      <w:r>
        <w:t>does</w:t>
      </w:r>
      <w:r>
        <w:rPr>
          <w:spacing w:val="-6"/>
        </w:rPr>
        <w:t xml:space="preserve"> </w:t>
      </w:r>
      <w:r>
        <w:t>not</w:t>
      </w:r>
      <w:r>
        <w:rPr>
          <w:spacing w:val="-4"/>
        </w:rPr>
        <w:t xml:space="preserve"> </w:t>
      </w:r>
      <w:r>
        <w:t>mean</w:t>
      </w:r>
      <w:r>
        <w:rPr>
          <w:spacing w:val="-5"/>
        </w:rPr>
        <w:t xml:space="preserve"> </w:t>
      </w:r>
      <w:r>
        <w:t>that an HRIS is not important; it just indicates the difficulty of developing and implementing it compared with other business functions—for example, billing and</w:t>
      </w:r>
      <w:r>
        <w:rPr>
          <w:spacing w:val="-24"/>
        </w:rPr>
        <w:t xml:space="preserve"> </w:t>
      </w:r>
      <w:r>
        <w:t>accounting</w:t>
      </w:r>
    </w:p>
    <w:p w14:paraId="2AF7DFE0" w14:textId="77777777" w:rsidR="00407150" w:rsidRDefault="003426F8">
      <w:pPr>
        <w:pStyle w:val="BodyText"/>
        <w:ind w:left="754" w:right="799"/>
        <w:jc w:val="both"/>
      </w:pPr>
      <w:r>
        <w:t>systems.</w:t>
      </w:r>
      <w:r>
        <w:rPr>
          <w:spacing w:val="-7"/>
        </w:rPr>
        <w:t xml:space="preserve"> </w:t>
      </w:r>
      <w:r>
        <w:t>Powered</w:t>
      </w:r>
      <w:r>
        <w:rPr>
          <w:spacing w:val="-7"/>
        </w:rPr>
        <w:t xml:space="preserve"> </w:t>
      </w:r>
      <w:r>
        <w:t>by</w:t>
      </w:r>
      <w:r>
        <w:rPr>
          <w:spacing w:val="-6"/>
        </w:rPr>
        <w:t xml:space="preserve"> </w:t>
      </w:r>
      <w:r>
        <w:t>information</w:t>
      </w:r>
      <w:r>
        <w:rPr>
          <w:spacing w:val="-8"/>
        </w:rPr>
        <w:t xml:space="preserve"> </w:t>
      </w:r>
      <w:r>
        <w:t>systems</w:t>
      </w:r>
      <w:r>
        <w:rPr>
          <w:spacing w:val="-6"/>
        </w:rPr>
        <w:t xml:space="preserve"> </w:t>
      </w:r>
      <w:r>
        <w:t>and</w:t>
      </w:r>
      <w:r>
        <w:rPr>
          <w:spacing w:val="-8"/>
        </w:rPr>
        <w:t xml:space="preserve"> </w:t>
      </w:r>
      <w:r>
        <w:t>the</w:t>
      </w:r>
      <w:r>
        <w:rPr>
          <w:spacing w:val="-8"/>
        </w:rPr>
        <w:t xml:space="preserve"> </w:t>
      </w:r>
      <w:r>
        <w:t>Internet,</w:t>
      </w:r>
      <w:r>
        <w:rPr>
          <w:spacing w:val="-8"/>
        </w:rPr>
        <w:t xml:space="preserve"> </w:t>
      </w:r>
      <w:r>
        <w:rPr>
          <w:spacing w:val="-3"/>
        </w:rPr>
        <w:t>today</w:t>
      </w:r>
      <w:r>
        <w:rPr>
          <w:spacing w:val="-7"/>
        </w:rPr>
        <w:t xml:space="preserve"> </w:t>
      </w:r>
      <w:r>
        <w:t>almost</w:t>
      </w:r>
      <w:r>
        <w:rPr>
          <w:spacing w:val="-7"/>
        </w:rPr>
        <w:t xml:space="preserve"> </w:t>
      </w:r>
      <w:r>
        <w:t>every</w:t>
      </w:r>
      <w:r>
        <w:rPr>
          <w:spacing w:val="-6"/>
        </w:rPr>
        <w:t xml:space="preserve"> </w:t>
      </w:r>
      <w:r>
        <w:t>process in every function of HRM is being</w:t>
      </w:r>
      <w:r>
        <w:rPr>
          <w:spacing w:val="-4"/>
        </w:rPr>
        <w:t xml:space="preserve"> </w:t>
      </w:r>
      <w:r>
        <w:t>computerized.</w:t>
      </w:r>
    </w:p>
    <w:p w14:paraId="02544DC6" w14:textId="77777777" w:rsidR="00407150" w:rsidRDefault="00407150">
      <w:pPr>
        <w:pStyle w:val="BodyText"/>
        <w:spacing w:before="12"/>
        <w:rPr>
          <w:sz w:val="22"/>
        </w:rPr>
      </w:pPr>
    </w:p>
    <w:p w14:paraId="77385DA6" w14:textId="77777777" w:rsidR="00407150" w:rsidRDefault="003426F8">
      <w:pPr>
        <w:pStyle w:val="BodyText"/>
        <w:ind w:left="754"/>
      </w:pPr>
      <w:r>
        <w:t>7.3.1. Benefits of HRIS</w:t>
      </w:r>
    </w:p>
    <w:p w14:paraId="486D9667" w14:textId="77777777" w:rsidR="00407150" w:rsidRDefault="00407150">
      <w:pPr>
        <w:sectPr w:rsidR="00407150">
          <w:pgSz w:w="11910" w:h="16840"/>
          <w:pgMar w:top="800" w:right="700" w:bottom="280" w:left="1180" w:header="720" w:footer="720" w:gutter="0"/>
          <w:cols w:space="720"/>
        </w:sectPr>
      </w:pPr>
    </w:p>
    <w:p w14:paraId="2F2FC9F5" w14:textId="77777777" w:rsidR="00407150" w:rsidRDefault="003426F8">
      <w:pPr>
        <w:pStyle w:val="BodyText"/>
        <w:spacing w:before="39"/>
        <w:ind w:left="754" w:right="846"/>
      </w:pPr>
      <w:r>
        <w:lastRenderedPageBreak/>
        <w:t>The systems and process focus helps organizations keep the customer perspective in mind,</w:t>
      </w:r>
      <w:r>
        <w:rPr>
          <w:spacing w:val="-5"/>
        </w:rPr>
        <w:t xml:space="preserve"> </w:t>
      </w:r>
      <w:r>
        <w:t>since</w:t>
      </w:r>
      <w:r>
        <w:rPr>
          <w:spacing w:val="-6"/>
        </w:rPr>
        <w:t xml:space="preserve"> </w:t>
      </w:r>
      <w:r>
        <w:t>quality</w:t>
      </w:r>
      <w:r>
        <w:rPr>
          <w:spacing w:val="-4"/>
        </w:rPr>
        <w:t xml:space="preserve"> </w:t>
      </w:r>
      <w:r>
        <w:t>is</w:t>
      </w:r>
      <w:r>
        <w:rPr>
          <w:spacing w:val="-5"/>
        </w:rPr>
        <w:t xml:space="preserve"> </w:t>
      </w:r>
      <w:r>
        <w:t>primarily</w:t>
      </w:r>
      <w:r>
        <w:rPr>
          <w:spacing w:val="-4"/>
        </w:rPr>
        <w:t xml:space="preserve"> </w:t>
      </w:r>
      <w:r>
        <w:t>defined</w:t>
      </w:r>
      <w:r>
        <w:rPr>
          <w:spacing w:val="-5"/>
        </w:rPr>
        <w:t xml:space="preserve"> </w:t>
      </w:r>
      <w:r>
        <w:t>and</w:t>
      </w:r>
      <w:r>
        <w:rPr>
          <w:spacing w:val="-5"/>
        </w:rPr>
        <w:t xml:space="preserve"> </w:t>
      </w:r>
      <w:r>
        <w:t>operationalized</w:t>
      </w:r>
      <w:r>
        <w:rPr>
          <w:spacing w:val="-5"/>
        </w:rPr>
        <w:t xml:space="preserve"> </w:t>
      </w:r>
      <w:r>
        <w:t>in</w:t>
      </w:r>
      <w:r>
        <w:rPr>
          <w:spacing w:val="-5"/>
        </w:rPr>
        <w:t xml:space="preserve"> </w:t>
      </w:r>
      <w:r>
        <w:t>terms</w:t>
      </w:r>
      <w:r>
        <w:rPr>
          <w:spacing w:val="-5"/>
        </w:rPr>
        <w:t xml:space="preserve"> </w:t>
      </w:r>
      <w:r>
        <w:t>of</w:t>
      </w:r>
      <w:r>
        <w:rPr>
          <w:spacing w:val="-6"/>
        </w:rPr>
        <w:t xml:space="preserve"> </w:t>
      </w:r>
      <w:r>
        <w:t>total</w:t>
      </w:r>
      <w:r>
        <w:rPr>
          <w:spacing w:val="-5"/>
        </w:rPr>
        <w:t xml:space="preserve"> </w:t>
      </w:r>
      <w:r>
        <w:t xml:space="preserve">customer satisfaction. </w:t>
      </w:r>
      <w:r>
        <w:rPr>
          <w:spacing w:val="-5"/>
        </w:rPr>
        <w:t xml:space="preserve">Today’s </w:t>
      </w:r>
      <w:r>
        <w:t>competitive environment requires organizations to integrate the activities of each functional department while keeping the customer in mind.</w:t>
      </w:r>
      <w:r>
        <w:rPr>
          <w:spacing w:val="-25"/>
        </w:rPr>
        <w:t xml:space="preserve"> </w:t>
      </w:r>
      <w:r>
        <w:t>An</w:t>
      </w:r>
    </w:p>
    <w:p w14:paraId="57637BFE" w14:textId="77777777" w:rsidR="00407150" w:rsidRDefault="003426F8">
      <w:pPr>
        <w:pStyle w:val="BodyText"/>
        <w:spacing w:line="293" w:lineRule="exact"/>
        <w:ind w:left="754"/>
      </w:pPr>
      <w:r>
        <w:t>effective</w:t>
      </w:r>
      <w:r>
        <w:rPr>
          <w:spacing w:val="-7"/>
        </w:rPr>
        <w:t xml:space="preserve"> </w:t>
      </w:r>
      <w:r>
        <w:t>HRIS</w:t>
      </w:r>
      <w:r>
        <w:rPr>
          <w:spacing w:val="-7"/>
        </w:rPr>
        <w:t xml:space="preserve"> </w:t>
      </w:r>
      <w:r>
        <w:t>helps</w:t>
      </w:r>
      <w:r>
        <w:rPr>
          <w:spacing w:val="-6"/>
        </w:rPr>
        <w:t xml:space="preserve"> </w:t>
      </w:r>
      <w:r>
        <w:t>by</w:t>
      </w:r>
      <w:r>
        <w:rPr>
          <w:spacing w:val="-7"/>
        </w:rPr>
        <w:t xml:space="preserve"> </w:t>
      </w:r>
      <w:r>
        <w:t>providing</w:t>
      </w:r>
      <w:r>
        <w:rPr>
          <w:spacing w:val="-7"/>
        </w:rPr>
        <w:t xml:space="preserve"> </w:t>
      </w:r>
      <w:r>
        <w:t>the</w:t>
      </w:r>
      <w:r>
        <w:rPr>
          <w:spacing w:val="-7"/>
        </w:rPr>
        <w:t xml:space="preserve"> </w:t>
      </w:r>
      <w:r>
        <w:t>technology</w:t>
      </w:r>
      <w:r>
        <w:rPr>
          <w:spacing w:val="-6"/>
        </w:rPr>
        <w:t xml:space="preserve"> </w:t>
      </w:r>
      <w:r>
        <w:t>to</w:t>
      </w:r>
      <w:r>
        <w:rPr>
          <w:spacing w:val="-8"/>
        </w:rPr>
        <w:t xml:space="preserve"> </w:t>
      </w:r>
      <w:r>
        <w:t>generate</w:t>
      </w:r>
      <w:r>
        <w:rPr>
          <w:spacing w:val="-6"/>
        </w:rPr>
        <w:t xml:space="preserve"> </w:t>
      </w:r>
      <w:r>
        <w:t>accurate</w:t>
      </w:r>
      <w:r>
        <w:rPr>
          <w:spacing w:val="-7"/>
        </w:rPr>
        <w:t xml:space="preserve"> </w:t>
      </w:r>
      <w:r>
        <w:t>and</w:t>
      </w:r>
      <w:r>
        <w:rPr>
          <w:spacing w:val="-7"/>
        </w:rPr>
        <w:t xml:space="preserve"> </w:t>
      </w:r>
      <w:r>
        <w:t>timely</w:t>
      </w:r>
    </w:p>
    <w:p w14:paraId="1E989DC3" w14:textId="77777777" w:rsidR="00407150" w:rsidRDefault="003426F8">
      <w:pPr>
        <w:pStyle w:val="BodyText"/>
        <w:ind w:left="754" w:right="892"/>
      </w:pPr>
      <w:r>
        <w:t>employee information to fulfill this objective. There are several advantages to firms in using HRIS. They include the following:</w:t>
      </w:r>
    </w:p>
    <w:p w14:paraId="5FE8F730" w14:textId="77777777" w:rsidR="00407150" w:rsidRDefault="00407150">
      <w:pPr>
        <w:pStyle w:val="BodyText"/>
        <w:rPr>
          <w:sz w:val="23"/>
        </w:rPr>
      </w:pPr>
    </w:p>
    <w:p w14:paraId="075FD2DE" w14:textId="77777777" w:rsidR="00407150" w:rsidRDefault="003426F8">
      <w:pPr>
        <w:pStyle w:val="ListParagraph"/>
        <w:numPr>
          <w:ilvl w:val="0"/>
          <w:numId w:val="14"/>
        </w:numPr>
        <w:tabs>
          <w:tab w:val="left" w:pos="1237"/>
          <w:tab w:val="left" w:pos="1238"/>
        </w:tabs>
        <w:ind w:right="783"/>
        <w:rPr>
          <w:sz w:val="24"/>
        </w:rPr>
      </w:pPr>
      <w:r>
        <w:rPr>
          <w:sz w:val="24"/>
        </w:rPr>
        <w:t>Providing a comprehensive information picture as a single, comprehensive database;</w:t>
      </w:r>
      <w:r>
        <w:rPr>
          <w:spacing w:val="-8"/>
          <w:sz w:val="24"/>
        </w:rPr>
        <w:t xml:space="preserve"> </w:t>
      </w:r>
      <w:r>
        <w:rPr>
          <w:sz w:val="24"/>
        </w:rPr>
        <w:t>this</w:t>
      </w:r>
      <w:r>
        <w:rPr>
          <w:spacing w:val="-8"/>
          <w:sz w:val="24"/>
        </w:rPr>
        <w:t xml:space="preserve"> </w:t>
      </w:r>
      <w:r>
        <w:rPr>
          <w:sz w:val="24"/>
        </w:rPr>
        <w:t>enables</w:t>
      </w:r>
      <w:r>
        <w:rPr>
          <w:spacing w:val="-8"/>
          <w:sz w:val="24"/>
        </w:rPr>
        <w:t xml:space="preserve"> </w:t>
      </w:r>
      <w:r>
        <w:rPr>
          <w:sz w:val="24"/>
        </w:rPr>
        <w:t>organizations</w:t>
      </w:r>
      <w:r>
        <w:rPr>
          <w:spacing w:val="-7"/>
          <w:sz w:val="24"/>
        </w:rPr>
        <w:t xml:space="preserve"> </w:t>
      </w:r>
      <w:r>
        <w:rPr>
          <w:sz w:val="24"/>
        </w:rPr>
        <w:t>to</w:t>
      </w:r>
      <w:r>
        <w:rPr>
          <w:spacing w:val="-8"/>
          <w:sz w:val="24"/>
        </w:rPr>
        <w:t xml:space="preserve"> </w:t>
      </w:r>
      <w:r>
        <w:rPr>
          <w:sz w:val="24"/>
        </w:rPr>
        <w:t>provide</w:t>
      </w:r>
      <w:r>
        <w:rPr>
          <w:spacing w:val="-7"/>
          <w:sz w:val="24"/>
        </w:rPr>
        <w:t xml:space="preserve"> </w:t>
      </w:r>
      <w:r>
        <w:rPr>
          <w:sz w:val="24"/>
        </w:rPr>
        <w:t>structural</w:t>
      </w:r>
      <w:r>
        <w:rPr>
          <w:spacing w:val="-8"/>
          <w:sz w:val="24"/>
        </w:rPr>
        <w:t xml:space="preserve"> </w:t>
      </w:r>
      <w:r>
        <w:rPr>
          <w:sz w:val="24"/>
        </w:rPr>
        <w:t>connectivity</w:t>
      </w:r>
      <w:r>
        <w:rPr>
          <w:spacing w:val="-6"/>
          <w:sz w:val="24"/>
        </w:rPr>
        <w:t xml:space="preserve"> </w:t>
      </w:r>
      <w:r>
        <w:rPr>
          <w:sz w:val="24"/>
        </w:rPr>
        <w:t>across</w:t>
      </w:r>
      <w:r>
        <w:rPr>
          <w:spacing w:val="-8"/>
          <w:sz w:val="24"/>
        </w:rPr>
        <w:t xml:space="preserve"> </w:t>
      </w:r>
      <w:r>
        <w:rPr>
          <w:sz w:val="24"/>
        </w:rPr>
        <w:t>units and activities and increase the speed of information</w:t>
      </w:r>
      <w:r>
        <w:rPr>
          <w:spacing w:val="-13"/>
          <w:sz w:val="24"/>
        </w:rPr>
        <w:t xml:space="preserve"> </w:t>
      </w:r>
      <w:r>
        <w:rPr>
          <w:sz w:val="24"/>
        </w:rPr>
        <w:t>transactions</w:t>
      </w:r>
    </w:p>
    <w:p w14:paraId="02294DBE" w14:textId="77777777" w:rsidR="00407150" w:rsidRDefault="003426F8">
      <w:pPr>
        <w:pStyle w:val="ListParagraph"/>
        <w:numPr>
          <w:ilvl w:val="0"/>
          <w:numId w:val="14"/>
        </w:numPr>
        <w:tabs>
          <w:tab w:val="left" w:pos="1237"/>
          <w:tab w:val="left" w:pos="1238"/>
        </w:tabs>
        <w:spacing w:before="179"/>
        <w:ind w:right="1938"/>
        <w:rPr>
          <w:sz w:val="24"/>
        </w:rPr>
      </w:pPr>
      <w:r>
        <w:rPr>
          <w:sz w:val="24"/>
        </w:rPr>
        <w:t>Increasing</w:t>
      </w:r>
      <w:r>
        <w:rPr>
          <w:spacing w:val="-7"/>
          <w:sz w:val="24"/>
        </w:rPr>
        <w:t xml:space="preserve"> </w:t>
      </w:r>
      <w:r>
        <w:rPr>
          <w:sz w:val="24"/>
        </w:rPr>
        <w:t>competitiveness</w:t>
      </w:r>
      <w:r>
        <w:rPr>
          <w:spacing w:val="-6"/>
          <w:sz w:val="24"/>
        </w:rPr>
        <w:t xml:space="preserve"> </w:t>
      </w:r>
      <w:r>
        <w:rPr>
          <w:sz w:val="24"/>
        </w:rPr>
        <w:t>by</w:t>
      </w:r>
      <w:r>
        <w:rPr>
          <w:spacing w:val="-6"/>
          <w:sz w:val="24"/>
        </w:rPr>
        <w:t xml:space="preserve"> </w:t>
      </w:r>
      <w:r>
        <w:rPr>
          <w:sz w:val="24"/>
        </w:rPr>
        <w:t>improving</w:t>
      </w:r>
      <w:r>
        <w:rPr>
          <w:spacing w:val="-7"/>
          <w:sz w:val="24"/>
        </w:rPr>
        <w:t xml:space="preserve"> </w:t>
      </w:r>
      <w:r>
        <w:rPr>
          <w:sz w:val="24"/>
        </w:rPr>
        <w:t>HR</w:t>
      </w:r>
      <w:r>
        <w:rPr>
          <w:spacing w:val="-6"/>
          <w:sz w:val="24"/>
        </w:rPr>
        <w:t xml:space="preserve"> </w:t>
      </w:r>
      <w:r>
        <w:rPr>
          <w:sz w:val="24"/>
        </w:rPr>
        <w:t>operations</w:t>
      </w:r>
      <w:r>
        <w:rPr>
          <w:spacing w:val="-7"/>
          <w:sz w:val="24"/>
        </w:rPr>
        <w:t xml:space="preserve"> </w:t>
      </w:r>
      <w:r>
        <w:rPr>
          <w:sz w:val="24"/>
        </w:rPr>
        <w:t>and</w:t>
      </w:r>
      <w:r>
        <w:rPr>
          <w:spacing w:val="-7"/>
          <w:sz w:val="24"/>
        </w:rPr>
        <w:t xml:space="preserve"> </w:t>
      </w:r>
      <w:r>
        <w:rPr>
          <w:sz w:val="24"/>
        </w:rPr>
        <w:t>improving management</w:t>
      </w:r>
      <w:r>
        <w:rPr>
          <w:spacing w:val="-2"/>
          <w:sz w:val="24"/>
        </w:rPr>
        <w:t xml:space="preserve"> </w:t>
      </w:r>
      <w:r>
        <w:rPr>
          <w:sz w:val="24"/>
        </w:rPr>
        <w:t>processes</w:t>
      </w:r>
    </w:p>
    <w:p w14:paraId="05982341" w14:textId="3D9CB197" w:rsidR="00407150" w:rsidRDefault="003426F8">
      <w:pPr>
        <w:pStyle w:val="ListParagraph"/>
        <w:numPr>
          <w:ilvl w:val="0"/>
          <w:numId w:val="14"/>
        </w:numPr>
        <w:tabs>
          <w:tab w:val="left" w:pos="1237"/>
          <w:tab w:val="left" w:pos="1238"/>
        </w:tabs>
        <w:spacing w:before="181"/>
        <w:ind w:right="727"/>
        <w:rPr>
          <w:sz w:val="24"/>
        </w:rPr>
      </w:pPr>
      <w:r>
        <w:rPr>
          <w:sz w:val="24"/>
        </w:rPr>
        <w:t>Collecting</w:t>
      </w:r>
      <w:r>
        <w:rPr>
          <w:spacing w:val="-6"/>
          <w:sz w:val="24"/>
        </w:rPr>
        <w:t xml:space="preserve"> </w:t>
      </w:r>
      <w:r>
        <w:rPr>
          <w:sz w:val="24"/>
        </w:rPr>
        <w:t>appropriate</w:t>
      </w:r>
      <w:r>
        <w:rPr>
          <w:spacing w:val="-6"/>
          <w:sz w:val="24"/>
        </w:rPr>
        <w:t xml:space="preserve"> </w:t>
      </w:r>
      <w:r>
        <w:rPr>
          <w:sz w:val="24"/>
        </w:rPr>
        <w:t>data</w:t>
      </w:r>
      <w:r>
        <w:rPr>
          <w:spacing w:val="-7"/>
          <w:sz w:val="24"/>
        </w:rPr>
        <w:t xml:space="preserve"> </w:t>
      </w:r>
      <w:r>
        <w:rPr>
          <w:sz w:val="24"/>
        </w:rPr>
        <w:t>and</w:t>
      </w:r>
      <w:r>
        <w:rPr>
          <w:spacing w:val="-7"/>
          <w:sz w:val="24"/>
        </w:rPr>
        <w:t xml:space="preserve"> </w:t>
      </w:r>
      <w:r>
        <w:rPr>
          <w:sz w:val="24"/>
        </w:rPr>
        <w:t>converting</w:t>
      </w:r>
      <w:r>
        <w:rPr>
          <w:spacing w:val="-6"/>
          <w:sz w:val="24"/>
        </w:rPr>
        <w:t xml:space="preserve"> </w:t>
      </w:r>
      <w:r>
        <w:rPr>
          <w:sz w:val="24"/>
        </w:rPr>
        <w:t>them</w:t>
      </w:r>
      <w:r>
        <w:rPr>
          <w:spacing w:val="-5"/>
          <w:sz w:val="24"/>
        </w:rPr>
        <w:t xml:space="preserve"> </w:t>
      </w:r>
      <w:r>
        <w:rPr>
          <w:sz w:val="24"/>
        </w:rPr>
        <w:t>to</w:t>
      </w:r>
      <w:r>
        <w:rPr>
          <w:spacing w:val="-7"/>
          <w:sz w:val="24"/>
        </w:rPr>
        <w:t xml:space="preserve"> </w:t>
      </w:r>
      <w:r>
        <w:rPr>
          <w:sz w:val="24"/>
        </w:rPr>
        <w:t>information</w:t>
      </w:r>
      <w:r>
        <w:rPr>
          <w:spacing w:val="-7"/>
          <w:sz w:val="24"/>
        </w:rPr>
        <w:t xml:space="preserve"> </w:t>
      </w:r>
      <w:r>
        <w:rPr>
          <w:sz w:val="24"/>
        </w:rPr>
        <w:t>and</w:t>
      </w:r>
      <w:r>
        <w:rPr>
          <w:spacing w:val="-7"/>
          <w:sz w:val="24"/>
        </w:rPr>
        <w:t xml:space="preserve"> </w:t>
      </w:r>
      <w:r>
        <w:rPr>
          <w:sz w:val="24"/>
        </w:rPr>
        <w:t>knowledge</w:t>
      </w:r>
      <w:r>
        <w:rPr>
          <w:spacing w:val="-5"/>
          <w:sz w:val="24"/>
        </w:rPr>
        <w:t xml:space="preserve"> </w:t>
      </w:r>
      <w:r>
        <w:rPr>
          <w:spacing w:val="-3"/>
          <w:sz w:val="24"/>
        </w:rPr>
        <w:t xml:space="preserve">for </w:t>
      </w:r>
      <w:r>
        <w:rPr>
          <w:sz w:val="24"/>
        </w:rPr>
        <w:t>improved timeliness and quality of decision</w:t>
      </w:r>
      <w:r>
        <w:rPr>
          <w:spacing w:val="-7"/>
          <w:sz w:val="24"/>
        </w:rPr>
        <w:t xml:space="preserve"> </w:t>
      </w:r>
      <w:r>
        <w:rPr>
          <w:sz w:val="24"/>
        </w:rPr>
        <w:t>making</w:t>
      </w:r>
    </w:p>
    <w:p w14:paraId="388D350E" w14:textId="77777777" w:rsidR="00407150" w:rsidRDefault="003426F8">
      <w:pPr>
        <w:pStyle w:val="ListParagraph"/>
        <w:numPr>
          <w:ilvl w:val="0"/>
          <w:numId w:val="14"/>
        </w:numPr>
        <w:tabs>
          <w:tab w:val="left" w:pos="1237"/>
          <w:tab w:val="left" w:pos="1238"/>
        </w:tabs>
        <w:spacing w:before="180"/>
        <w:ind w:right="1305"/>
        <w:rPr>
          <w:sz w:val="24"/>
        </w:rPr>
      </w:pPr>
      <w:r>
        <w:rPr>
          <w:sz w:val="24"/>
        </w:rPr>
        <w:t>Producing</w:t>
      </w:r>
      <w:r>
        <w:rPr>
          <w:spacing w:val="-7"/>
          <w:sz w:val="24"/>
        </w:rPr>
        <w:t xml:space="preserve"> </w:t>
      </w:r>
      <w:r>
        <w:rPr>
          <w:sz w:val="24"/>
        </w:rPr>
        <w:t>a</w:t>
      </w:r>
      <w:r>
        <w:rPr>
          <w:spacing w:val="-7"/>
          <w:sz w:val="24"/>
        </w:rPr>
        <w:t xml:space="preserve"> </w:t>
      </w:r>
      <w:r>
        <w:rPr>
          <w:sz w:val="24"/>
        </w:rPr>
        <w:t>greater</w:t>
      </w:r>
      <w:r>
        <w:rPr>
          <w:spacing w:val="-6"/>
          <w:sz w:val="24"/>
        </w:rPr>
        <w:t xml:space="preserve"> </w:t>
      </w:r>
      <w:r>
        <w:rPr>
          <w:sz w:val="24"/>
        </w:rPr>
        <w:t>number</w:t>
      </w:r>
      <w:r>
        <w:rPr>
          <w:spacing w:val="-6"/>
          <w:sz w:val="24"/>
        </w:rPr>
        <w:t xml:space="preserve"> </w:t>
      </w:r>
      <w:r>
        <w:rPr>
          <w:sz w:val="24"/>
        </w:rPr>
        <w:t>and</w:t>
      </w:r>
      <w:r>
        <w:rPr>
          <w:spacing w:val="-7"/>
          <w:sz w:val="24"/>
        </w:rPr>
        <w:t xml:space="preserve"> </w:t>
      </w:r>
      <w:r>
        <w:rPr>
          <w:sz w:val="24"/>
        </w:rPr>
        <w:t>variety</w:t>
      </w:r>
      <w:r>
        <w:rPr>
          <w:spacing w:val="-6"/>
          <w:sz w:val="24"/>
        </w:rPr>
        <w:t xml:space="preserve"> </w:t>
      </w:r>
      <w:r>
        <w:rPr>
          <w:sz w:val="24"/>
        </w:rPr>
        <w:t>of</w:t>
      </w:r>
      <w:r>
        <w:rPr>
          <w:spacing w:val="-7"/>
          <w:sz w:val="24"/>
        </w:rPr>
        <w:t xml:space="preserve"> </w:t>
      </w:r>
      <w:r>
        <w:rPr>
          <w:sz w:val="24"/>
        </w:rPr>
        <w:t>accurate</w:t>
      </w:r>
      <w:r>
        <w:rPr>
          <w:spacing w:val="-6"/>
          <w:sz w:val="24"/>
        </w:rPr>
        <w:t xml:space="preserve"> </w:t>
      </w:r>
      <w:r>
        <w:rPr>
          <w:sz w:val="24"/>
        </w:rPr>
        <w:t>and</w:t>
      </w:r>
      <w:r>
        <w:rPr>
          <w:spacing w:val="-7"/>
          <w:sz w:val="24"/>
        </w:rPr>
        <w:t xml:space="preserve"> </w:t>
      </w:r>
      <w:r>
        <w:rPr>
          <w:sz w:val="24"/>
        </w:rPr>
        <w:t>real-time</w:t>
      </w:r>
      <w:r>
        <w:rPr>
          <w:spacing w:val="-6"/>
          <w:sz w:val="24"/>
        </w:rPr>
        <w:t xml:space="preserve"> </w:t>
      </w:r>
      <w:r>
        <w:rPr>
          <w:sz w:val="24"/>
        </w:rPr>
        <w:t>HR-related reports</w:t>
      </w:r>
    </w:p>
    <w:p w14:paraId="1C392CA6" w14:textId="77777777" w:rsidR="00407150" w:rsidRDefault="003426F8">
      <w:pPr>
        <w:pStyle w:val="ListParagraph"/>
        <w:numPr>
          <w:ilvl w:val="0"/>
          <w:numId w:val="14"/>
        </w:numPr>
        <w:tabs>
          <w:tab w:val="left" w:pos="1237"/>
          <w:tab w:val="left" w:pos="1238"/>
        </w:tabs>
        <w:spacing w:before="179"/>
        <w:ind w:right="932"/>
        <w:rPr>
          <w:sz w:val="24"/>
        </w:rPr>
      </w:pPr>
      <w:r>
        <w:rPr>
          <w:sz w:val="24"/>
        </w:rPr>
        <w:t>Streamlining</w:t>
      </w:r>
      <w:r>
        <w:rPr>
          <w:spacing w:val="-8"/>
          <w:sz w:val="24"/>
        </w:rPr>
        <w:t xml:space="preserve"> </w:t>
      </w:r>
      <w:r>
        <w:rPr>
          <w:sz w:val="24"/>
        </w:rPr>
        <w:t>and</w:t>
      </w:r>
      <w:r>
        <w:rPr>
          <w:spacing w:val="-6"/>
          <w:sz w:val="24"/>
        </w:rPr>
        <w:t xml:space="preserve"> </w:t>
      </w:r>
      <w:r>
        <w:rPr>
          <w:sz w:val="24"/>
        </w:rPr>
        <w:t>enhancing</w:t>
      </w:r>
      <w:r>
        <w:rPr>
          <w:spacing w:val="-5"/>
          <w:sz w:val="24"/>
        </w:rPr>
        <w:t xml:space="preserve"> </w:t>
      </w:r>
      <w:r>
        <w:rPr>
          <w:sz w:val="24"/>
        </w:rPr>
        <w:t>the</w:t>
      </w:r>
      <w:r>
        <w:rPr>
          <w:spacing w:val="-6"/>
          <w:sz w:val="24"/>
        </w:rPr>
        <w:t xml:space="preserve"> </w:t>
      </w:r>
      <w:r>
        <w:rPr>
          <w:sz w:val="24"/>
        </w:rPr>
        <w:t>efficiency</w:t>
      </w:r>
      <w:r>
        <w:rPr>
          <w:spacing w:val="-5"/>
          <w:sz w:val="24"/>
        </w:rPr>
        <w:t xml:space="preserve"> </w:t>
      </w:r>
      <w:r>
        <w:rPr>
          <w:sz w:val="24"/>
        </w:rPr>
        <w:t>and</w:t>
      </w:r>
      <w:r>
        <w:rPr>
          <w:spacing w:val="-7"/>
          <w:sz w:val="24"/>
        </w:rPr>
        <w:t xml:space="preserve"> </w:t>
      </w:r>
      <w:r>
        <w:rPr>
          <w:sz w:val="24"/>
        </w:rPr>
        <w:t>effectiveness</w:t>
      </w:r>
      <w:r>
        <w:rPr>
          <w:spacing w:val="-5"/>
          <w:sz w:val="24"/>
        </w:rPr>
        <w:t xml:space="preserve"> </w:t>
      </w:r>
      <w:r>
        <w:rPr>
          <w:sz w:val="24"/>
        </w:rPr>
        <w:t>of</w:t>
      </w:r>
      <w:r>
        <w:rPr>
          <w:spacing w:val="-6"/>
          <w:sz w:val="24"/>
        </w:rPr>
        <w:t xml:space="preserve"> </w:t>
      </w:r>
      <w:r>
        <w:rPr>
          <w:sz w:val="24"/>
        </w:rPr>
        <w:t>HR</w:t>
      </w:r>
      <w:r>
        <w:rPr>
          <w:spacing w:val="-6"/>
          <w:sz w:val="24"/>
        </w:rPr>
        <w:t xml:space="preserve"> </w:t>
      </w:r>
      <w:r>
        <w:rPr>
          <w:sz w:val="24"/>
        </w:rPr>
        <w:t>administrative functions</w:t>
      </w:r>
    </w:p>
    <w:p w14:paraId="5872AD4D" w14:textId="77777777" w:rsidR="00407150" w:rsidRDefault="003426F8">
      <w:pPr>
        <w:pStyle w:val="ListParagraph"/>
        <w:numPr>
          <w:ilvl w:val="0"/>
          <w:numId w:val="14"/>
        </w:numPr>
        <w:tabs>
          <w:tab w:val="left" w:pos="1237"/>
          <w:tab w:val="left" w:pos="1238"/>
        </w:tabs>
        <w:spacing w:before="181"/>
        <w:ind w:hanging="484"/>
        <w:rPr>
          <w:sz w:val="24"/>
        </w:rPr>
      </w:pPr>
      <w:r>
        <w:rPr>
          <w:sz w:val="24"/>
        </w:rPr>
        <w:t>Shifting the focus of HR from the processing of transactions to strategic</w:t>
      </w:r>
      <w:r>
        <w:rPr>
          <w:spacing w:val="-29"/>
          <w:sz w:val="24"/>
        </w:rPr>
        <w:t xml:space="preserve"> </w:t>
      </w:r>
      <w:r>
        <w:rPr>
          <w:sz w:val="24"/>
        </w:rPr>
        <w:t>HRM</w:t>
      </w:r>
    </w:p>
    <w:p w14:paraId="426F4A60" w14:textId="77777777" w:rsidR="00407150" w:rsidRDefault="003426F8">
      <w:pPr>
        <w:pStyle w:val="ListParagraph"/>
        <w:numPr>
          <w:ilvl w:val="0"/>
          <w:numId w:val="14"/>
        </w:numPr>
        <w:tabs>
          <w:tab w:val="left" w:pos="1237"/>
          <w:tab w:val="left" w:pos="1238"/>
        </w:tabs>
        <w:spacing w:before="181"/>
        <w:ind w:hanging="484"/>
        <w:rPr>
          <w:sz w:val="24"/>
        </w:rPr>
      </w:pPr>
      <w:r>
        <w:rPr>
          <w:sz w:val="24"/>
        </w:rPr>
        <w:t>Reengineering HR processes and</w:t>
      </w:r>
      <w:r>
        <w:rPr>
          <w:spacing w:val="-6"/>
          <w:sz w:val="24"/>
        </w:rPr>
        <w:t xml:space="preserve"> </w:t>
      </w:r>
      <w:r>
        <w:rPr>
          <w:sz w:val="24"/>
        </w:rPr>
        <w:t>functions</w:t>
      </w:r>
    </w:p>
    <w:p w14:paraId="428511D4" w14:textId="77777777" w:rsidR="00407150" w:rsidRDefault="003426F8">
      <w:pPr>
        <w:pStyle w:val="ListParagraph"/>
        <w:numPr>
          <w:ilvl w:val="0"/>
          <w:numId w:val="14"/>
        </w:numPr>
        <w:tabs>
          <w:tab w:val="left" w:pos="1237"/>
          <w:tab w:val="left" w:pos="1238"/>
        </w:tabs>
        <w:spacing w:before="179"/>
        <w:ind w:right="1429"/>
        <w:rPr>
          <w:sz w:val="24"/>
        </w:rPr>
      </w:pPr>
      <w:r>
        <w:rPr>
          <w:sz w:val="24"/>
        </w:rPr>
        <w:t>Improving</w:t>
      </w:r>
      <w:r>
        <w:rPr>
          <w:spacing w:val="-6"/>
          <w:sz w:val="24"/>
        </w:rPr>
        <w:t xml:space="preserve"> </w:t>
      </w:r>
      <w:r>
        <w:rPr>
          <w:sz w:val="24"/>
        </w:rPr>
        <w:t>employee</w:t>
      </w:r>
      <w:r>
        <w:rPr>
          <w:spacing w:val="-5"/>
          <w:sz w:val="24"/>
        </w:rPr>
        <w:t xml:space="preserve"> </w:t>
      </w:r>
      <w:r>
        <w:rPr>
          <w:sz w:val="24"/>
        </w:rPr>
        <w:t>satisfaction</w:t>
      </w:r>
      <w:r>
        <w:rPr>
          <w:spacing w:val="-5"/>
          <w:sz w:val="24"/>
        </w:rPr>
        <w:t xml:space="preserve"> </w:t>
      </w:r>
      <w:r>
        <w:rPr>
          <w:sz w:val="24"/>
        </w:rPr>
        <w:t>by</w:t>
      </w:r>
      <w:r>
        <w:rPr>
          <w:spacing w:val="-5"/>
          <w:sz w:val="24"/>
        </w:rPr>
        <w:t xml:space="preserve"> </w:t>
      </w:r>
      <w:r>
        <w:rPr>
          <w:sz w:val="24"/>
        </w:rPr>
        <w:t>delivering</w:t>
      </w:r>
      <w:r>
        <w:rPr>
          <w:spacing w:val="-5"/>
          <w:sz w:val="24"/>
        </w:rPr>
        <w:t xml:space="preserve"> </w:t>
      </w:r>
      <w:r>
        <w:rPr>
          <w:sz w:val="24"/>
        </w:rPr>
        <w:t>HR</w:t>
      </w:r>
      <w:r>
        <w:rPr>
          <w:spacing w:val="-4"/>
          <w:sz w:val="24"/>
        </w:rPr>
        <w:t xml:space="preserve"> </w:t>
      </w:r>
      <w:r>
        <w:rPr>
          <w:sz w:val="24"/>
        </w:rPr>
        <w:t>services</w:t>
      </w:r>
      <w:r>
        <w:rPr>
          <w:spacing w:val="-5"/>
          <w:sz w:val="24"/>
        </w:rPr>
        <w:t xml:space="preserve"> </w:t>
      </w:r>
      <w:r>
        <w:rPr>
          <w:sz w:val="24"/>
        </w:rPr>
        <w:t>more</w:t>
      </w:r>
      <w:r>
        <w:rPr>
          <w:spacing w:val="-5"/>
          <w:sz w:val="24"/>
        </w:rPr>
        <w:t xml:space="preserve"> </w:t>
      </w:r>
      <w:r>
        <w:rPr>
          <w:sz w:val="24"/>
        </w:rPr>
        <w:t>quickly</w:t>
      </w:r>
      <w:r>
        <w:rPr>
          <w:spacing w:val="-5"/>
          <w:sz w:val="24"/>
        </w:rPr>
        <w:t xml:space="preserve"> </w:t>
      </w:r>
      <w:r>
        <w:rPr>
          <w:sz w:val="24"/>
        </w:rPr>
        <w:t>and accurately to</w:t>
      </w:r>
      <w:r>
        <w:rPr>
          <w:spacing w:val="-2"/>
          <w:sz w:val="24"/>
        </w:rPr>
        <w:t xml:space="preserve"> </w:t>
      </w:r>
      <w:r>
        <w:rPr>
          <w:sz w:val="24"/>
        </w:rPr>
        <w:t>them</w:t>
      </w:r>
    </w:p>
    <w:p w14:paraId="0609BA66" w14:textId="77777777" w:rsidR="00407150" w:rsidRDefault="00407150">
      <w:pPr>
        <w:pStyle w:val="BodyText"/>
        <w:spacing w:before="11"/>
        <w:rPr>
          <w:sz w:val="22"/>
        </w:rPr>
      </w:pPr>
    </w:p>
    <w:p w14:paraId="3E40A05D" w14:textId="77777777" w:rsidR="00407150" w:rsidRDefault="003426F8">
      <w:pPr>
        <w:pStyle w:val="BodyText"/>
        <w:ind w:left="754" w:right="846"/>
      </w:pPr>
      <w:r>
        <w:t>The ability of firms to harness the potential of HRIS depends on a variety of factors, such as:</w:t>
      </w:r>
    </w:p>
    <w:p w14:paraId="5054EA4C" w14:textId="77777777" w:rsidR="00407150" w:rsidRDefault="00407150">
      <w:pPr>
        <w:pStyle w:val="BodyText"/>
        <w:rPr>
          <w:sz w:val="23"/>
        </w:rPr>
      </w:pPr>
    </w:p>
    <w:p w14:paraId="64AD4FA2" w14:textId="77777777" w:rsidR="00407150" w:rsidRDefault="003426F8">
      <w:pPr>
        <w:pStyle w:val="ListParagraph"/>
        <w:numPr>
          <w:ilvl w:val="0"/>
          <w:numId w:val="14"/>
        </w:numPr>
        <w:tabs>
          <w:tab w:val="left" w:pos="1237"/>
          <w:tab w:val="left" w:pos="1238"/>
        </w:tabs>
        <w:ind w:hanging="484"/>
        <w:rPr>
          <w:sz w:val="24"/>
        </w:rPr>
      </w:pPr>
      <w:r>
        <w:rPr>
          <w:sz w:val="24"/>
        </w:rPr>
        <w:t>the size of the organization, with large firms generally reaping greater</w:t>
      </w:r>
      <w:r>
        <w:rPr>
          <w:spacing w:val="-29"/>
          <w:sz w:val="24"/>
        </w:rPr>
        <w:t xml:space="preserve"> </w:t>
      </w:r>
      <w:r>
        <w:rPr>
          <w:sz w:val="24"/>
        </w:rPr>
        <w:t>benefits;</w:t>
      </w:r>
    </w:p>
    <w:p w14:paraId="67D4D483" w14:textId="77777777" w:rsidR="00407150" w:rsidRDefault="003426F8">
      <w:pPr>
        <w:pStyle w:val="ListParagraph"/>
        <w:numPr>
          <w:ilvl w:val="0"/>
          <w:numId w:val="14"/>
        </w:numPr>
        <w:tabs>
          <w:tab w:val="left" w:pos="1237"/>
          <w:tab w:val="left" w:pos="1238"/>
        </w:tabs>
        <w:spacing w:before="180"/>
        <w:ind w:hanging="484"/>
        <w:rPr>
          <w:sz w:val="24"/>
        </w:rPr>
      </w:pPr>
      <w:r>
        <w:rPr>
          <w:sz w:val="24"/>
        </w:rPr>
        <w:t>the amount of top management support and</w:t>
      </w:r>
      <w:r>
        <w:rPr>
          <w:spacing w:val="-6"/>
          <w:sz w:val="24"/>
        </w:rPr>
        <w:t xml:space="preserve"> </w:t>
      </w:r>
      <w:r>
        <w:rPr>
          <w:sz w:val="24"/>
        </w:rPr>
        <w:t>commitment;</w:t>
      </w:r>
    </w:p>
    <w:p w14:paraId="6AE99D8C" w14:textId="77777777" w:rsidR="00407150" w:rsidRDefault="003426F8">
      <w:pPr>
        <w:pStyle w:val="ListParagraph"/>
        <w:numPr>
          <w:ilvl w:val="0"/>
          <w:numId w:val="14"/>
        </w:numPr>
        <w:tabs>
          <w:tab w:val="left" w:pos="1237"/>
          <w:tab w:val="left" w:pos="1238"/>
        </w:tabs>
        <w:spacing w:before="179"/>
        <w:ind w:hanging="484"/>
        <w:rPr>
          <w:sz w:val="24"/>
        </w:rPr>
      </w:pPr>
      <w:r>
        <w:rPr>
          <w:sz w:val="24"/>
        </w:rPr>
        <w:t xml:space="preserve">the availability of resources (time, </w:t>
      </w:r>
      <w:r>
        <w:rPr>
          <w:spacing w:val="-4"/>
          <w:sz w:val="24"/>
        </w:rPr>
        <w:t xml:space="preserve">money, </w:t>
      </w:r>
      <w:r>
        <w:rPr>
          <w:sz w:val="24"/>
        </w:rPr>
        <w:t>and</w:t>
      </w:r>
      <w:r>
        <w:rPr>
          <w:spacing w:val="-2"/>
          <w:sz w:val="24"/>
        </w:rPr>
        <w:t xml:space="preserve"> </w:t>
      </w:r>
      <w:r>
        <w:rPr>
          <w:sz w:val="24"/>
        </w:rPr>
        <w:t>personnel);</w:t>
      </w:r>
    </w:p>
    <w:p w14:paraId="1F4DFCA5" w14:textId="77777777" w:rsidR="00407150" w:rsidRDefault="003426F8">
      <w:pPr>
        <w:pStyle w:val="ListParagraph"/>
        <w:numPr>
          <w:ilvl w:val="0"/>
          <w:numId w:val="14"/>
        </w:numPr>
        <w:tabs>
          <w:tab w:val="left" w:pos="1237"/>
          <w:tab w:val="left" w:pos="1238"/>
        </w:tabs>
        <w:spacing w:before="180"/>
        <w:ind w:right="1258"/>
        <w:rPr>
          <w:sz w:val="24"/>
        </w:rPr>
      </w:pPr>
      <w:r>
        <w:rPr>
          <w:sz w:val="24"/>
        </w:rPr>
        <w:t>the</w:t>
      </w:r>
      <w:r>
        <w:rPr>
          <w:spacing w:val="-5"/>
          <w:sz w:val="24"/>
        </w:rPr>
        <w:t xml:space="preserve"> </w:t>
      </w:r>
      <w:r>
        <w:rPr>
          <w:sz w:val="24"/>
        </w:rPr>
        <w:t>HR</w:t>
      </w:r>
      <w:r>
        <w:rPr>
          <w:spacing w:val="-4"/>
          <w:sz w:val="24"/>
        </w:rPr>
        <w:t xml:space="preserve"> </w:t>
      </w:r>
      <w:r>
        <w:rPr>
          <w:sz w:val="24"/>
        </w:rPr>
        <w:t>philosophy</w:t>
      </w:r>
      <w:r>
        <w:rPr>
          <w:spacing w:val="-4"/>
          <w:sz w:val="24"/>
        </w:rPr>
        <w:t xml:space="preserve"> </w:t>
      </w:r>
      <w:r>
        <w:rPr>
          <w:sz w:val="24"/>
        </w:rPr>
        <w:t>of</w:t>
      </w:r>
      <w:r>
        <w:rPr>
          <w:spacing w:val="-4"/>
          <w:sz w:val="24"/>
        </w:rPr>
        <w:t xml:space="preserve"> </w:t>
      </w:r>
      <w:r>
        <w:rPr>
          <w:sz w:val="24"/>
        </w:rPr>
        <w:t>the</w:t>
      </w:r>
      <w:r>
        <w:rPr>
          <w:spacing w:val="-5"/>
          <w:sz w:val="24"/>
        </w:rPr>
        <w:t xml:space="preserve"> </w:t>
      </w:r>
      <w:r>
        <w:rPr>
          <w:sz w:val="24"/>
        </w:rPr>
        <w:t>company</w:t>
      </w:r>
      <w:r>
        <w:rPr>
          <w:spacing w:val="-4"/>
          <w:sz w:val="24"/>
        </w:rPr>
        <w:t xml:space="preserve"> </w:t>
      </w:r>
      <w:r>
        <w:rPr>
          <w:sz w:val="24"/>
        </w:rPr>
        <w:t>as</w:t>
      </w:r>
      <w:r>
        <w:rPr>
          <w:spacing w:val="-5"/>
          <w:sz w:val="24"/>
        </w:rPr>
        <w:t xml:space="preserve"> </w:t>
      </w:r>
      <w:r>
        <w:rPr>
          <w:sz w:val="24"/>
        </w:rPr>
        <w:t>well</w:t>
      </w:r>
      <w:r>
        <w:rPr>
          <w:spacing w:val="-4"/>
          <w:sz w:val="24"/>
        </w:rPr>
        <w:t xml:space="preserve"> </w:t>
      </w:r>
      <w:r>
        <w:rPr>
          <w:sz w:val="24"/>
        </w:rPr>
        <w:t>as</w:t>
      </w:r>
      <w:r>
        <w:rPr>
          <w:spacing w:val="-5"/>
          <w:sz w:val="24"/>
        </w:rPr>
        <w:t xml:space="preserve"> </w:t>
      </w:r>
      <w:r>
        <w:rPr>
          <w:sz w:val="24"/>
        </w:rPr>
        <w:t>its</w:t>
      </w:r>
      <w:r>
        <w:rPr>
          <w:spacing w:val="-5"/>
          <w:sz w:val="24"/>
        </w:rPr>
        <w:t xml:space="preserve"> </w:t>
      </w:r>
      <w:r>
        <w:rPr>
          <w:sz w:val="24"/>
        </w:rPr>
        <w:t>vision,</w:t>
      </w:r>
      <w:r>
        <w:rPr>
          <w:spacing w:val="-5"/>
          <w:sz w:val="24"/>
        </w:rPr>
        <w:t xml:space="preserve"> </w:t>
      </w:r>
      <w:r>
        <w:rPr>
          <w:sz w:val="24"/>
        </w:rPr>
        <w:t>organizational</w:t>
      </w:r>
      <w:r>
        <w:rPr>
          <w:spacing w:val="-4"/>
          <w:sz w:val="24"/>
        </w:rPr>
        <w:t xml:space="preserve"> </w:t>
      </w:r>
      <w:r>
        <w:rPr>
          <w:sz w:val="24"/>
        </w:rPr>
        <w:t>culture, structure, and systems; managerial competence in cross-functional decision making, employee involvement, and coaching;</w:t>
      </w:r>
      <w:r>
        <w:rPr>
          <w:spacing w:val="-5"/>
          <w:sz w:val="24"/>
        </w:rPr>
        <w:t xml:space="preserve"> </w:t>
      </w:r>
      <w:r>
        <w:rPr>
          <w:sz w:val="24"/>
        </w:rPr>
        <w:t>and</w:t>
      </w:r>
    </w:p>
    <w:p w14:paraId="0DE2184A" w14:textId="77777777" w:rsidR="00407150" w:rsidRDefault="003426F8">
      <w:pPr>
        <w:pStyle w:val="ListParagraph"/>
        <w:numPr>
          <w:ilvl w:val="0"/>
          <w:numId w:val="14"/>
        </w:numPr>
        <w:tabs>
          <w:tab w:val="left" w:pos="1237"/>
          <w:tab w:val="left" w:pos="1238"/>
        </w:tabs>
        <w:spacing w:before="181"/>
        <w:ind w:right="1185"/>
        <w:rPr>
          <w:sz w:val="24"/>
        </w:rPr>
      </w:pPr>
      <w:r>
        <w:rPr>
          <w:sz w:val="24"/>
        </w:rPr>
        <w:t>the ability and motivation of employees in adopting change, such as</w:t>
      </w:r>
      <w:r>
        <w:rPr>
          <w:spacing w:val="-33"/>
          <w:sz w:val="24"/>
        </w:rPr>
        <w:t xml:space="preserve"> </w:t>
      </w:r>
      <w:r>
        <w:rPr>
          <w:sz w:val="24"/>
        </w:rPr>
        <w:t>increased automation across and between</w:t>
      </w:r>
      <w:r>
        <w:rPr>
          <w:spacing w:val="-5"/>
          <w:sz w:val="24"/>
        </w:rPr>
        <w:t xml:space="preserve"> </w:t>
      </w:r>
      <w:r>
        <w:rPr>
          <w:sz w:val="24"/>
        </w:rPr>
        <w:t>functions</w:t>
      </w:r>
    </w:p>
    <w:p w14:paraId="35CA9A43" w14:textId="77777777" w:rsidR="00407150" w:rsidRDefault="00407150">
      <w:pPr>
        <w:pStyle w:val="BodyText"/>
        <w:spacing w:before="11"/>
        <w:rPr>
          <w:sz w:val="22"/>
        </w:rPr>
      </w:pPr>
    </w:p>
    <w:p w14:paraId="388CCBD7" w14:textId="77777777" w:rsidR="00407150" w:rsidRDefault="003426F8">
      <w:pPr>
        <w:pStyle w:val="BodyText"/>
        <w:ind w:left="754" w:right="727"/>
      </w:pPr>
      <w:r>
        <w:t>In assessing the benefits and impact of an HRIS to an organization, typical accounting methods do not work with the HRM function. While there are several tangible benefits</w:t>
      </w:r>
    </w:p>
    <w:p w14:paraId="0C74C63C" w14:textId="77777777" w:rsidR="00407150" w:rsidRDefault="003426F8">
      <w:pPr>
        <w:pStyle w:val="BodyText"/>
        <w:spacing w:before="1"/>
        <w:ind w:left="754"/>
      </w:pPr>
      <w:r>
        <w:t>in implementing an HRIS, such as payroll efficiencies and reduction in labor costs due to automation, there are several intangible or hidden benefits as well. They include</w:t>
      </w:r>
    </w:p>
    <w:p w14:paraId="76E59814" w14:textId="77777777" w:rsidR="00407150" w:rsidRDefault="003426F8">
      <w:pPr>
        <w:pStyle w:val="BodyText"/>
        <w:spacing w:line="293" w:lineRule="exact"/>
        <w:ind w:left="754"/>
      </w:pPr>
      <w:r>
        <w:t>employee satisfaction with streamlined and efficient HR processes and freeing up HR</w:t>
      </w:r>
    </w:p>
    <w:p w14:paraId="61081E84" w14:textId="77777777" w:rsidR="00407150" w:rsidRDefault="00407150">
      <w:pPr>
        <w:spacing w:line="293" w:lineRule="exact"/>
        <w:sectPr w:rsidR="00407150">
          <w:pgSz w:w="11910" w:h="16840"/>
          <w:pgMar w:top="1360" w:right="700" w:bottom="280" w:left="1180" w:header="720" w:footer="720" w:gutter="0"/>
          <w:cols w:space="720"/>
        </w:sectPr>
      </w:pPr>
    </w:p>
    <w:p w14:paraId="0F87937C" w14:textId="77777777" w:rsidR="00407150" w:rsidRDefault="003426F8">
      <w:pPr>
        <w:spacing w:before="31"/>
        <w:ind w:right="714"/>
        <w:jc w:val="right"/>
        <w:rPr>
          <w:sz w:val="20"/>
        </w:rPr>
      </w:pPr>
      <w:r>
        <w:rPr>
          <w:sz w:val="20"/>
        </w:rPr>
        <w:lastRenderedPageBreak/>
        <w:t>95</w:t>
      </w:r>
    </w:p>
    <w:p w14:paraId="5F31B43E" w14:textId="77777777" w:rsidR="00407150" w:rsidRDefault="00407150">
      <w:pPr>
        <w:pStyle w:val="BodyText"/>
        <w:spacing w:before="4"/>
        <w:rPr>
          <w:sz w:val="22"/>
        </w:rPr>
      </w:pPr>
    </w:p>
    <w:p w14:paraId="10DC9135" w14:textId="77777777" w:rsidR="00407150" w:rsidRDefault="003426F8">
      <w:pPr>
        <w:pStyle w:val="BodyText"/>
        <w:spacing w:before="51"/>
        <w:ind w:left="754"/>
      </w:pPr>
      <w:r>
        <w:t>from routine, administrative matters to focus on strategic goals.</w:t>
      </w:r>
    </w:p>
    <w:p w14:paraId="78BB5A32" w14:textId="77777777" w:rsidR="00407150" w:rsidRDefault="00407150">
      <w:pPr>
        <w:pStyle w:val="BodyText"/>
        <w:spacing w:before="11"/>
        <w:rPr>
          <w:sz w:val="22"/>
        </w:rPr>
      </w:pPr>
    </w:p>
    <w:p w14:paraId="468015FE" w14:textId="77777777" w:rsidR="00407150" w:rsidRDefault="003426F8">
      <w:pPr>
        <w:pStyle w:val="BodyText"/>
        <w:ind w:left="754" w:right="727"/>
      </w:pPr>
      <w:r>
        <w:t>Furthermore, HR practices can help organizations untangle the rigidity and inertia associated with the mechanistic, routine nature of enterprise resource planning (ERP). ERP software applications are a set of integrated database applications or modules that carry out the most common business functions, including HR, general ledger, accounts payable, accounts receivable, order management, inventory control, and customer</w:t>
      </w:r>
    </w:p>
    <w:p w14:paraId="3AD8856B" w14:textId="77777777" w:rsidR="00407150" w:rsidRDefault="003426F8">
      <w:pPr>
        <w:pStyle w:val="BodyText"/>
        <w:spacing w:before="1"/>
        <w:ind w:left="754" w:right="657"/>
      </w:pPr>
      <w:r>
        <w:t>relationship management. Obviously, HRM’s emphasis on knowledge management, human capital stewardship, and relationship building can provide considerable assistance in the implementation and use of ERPs. Therefore, active engagement of HR professionals in the introduction and ongoing functioning of an ERP is important so that organizations can realize the strategic benefits associated with these systems.</w:t>
      </w:r>
    </w:p>
    <w:p w14:paraId="1F83330A" w14:textId="77777777" w:rsidR="00407150" w:rsidRDefault="00407150">
      <w:pPr>
        <w:pStyle w:val="BodyText"/>
        <w:spacing w:before="11"/>
        <w:rPr>
          <w:sz w:val="22"/>
        </w:rPr>
      </w:pPr>
    </w:p>
    <w:p w14:paraId="0749BFF5" w14:textId="3F55CD51" w:rsidR="00407150" w:rsidRDefault="003426F8">
      <w:pPr>
        <w:pStyle w:val="BodyText"/>
        <w:spacing w:before="1"/>
        <w:ind w:left="754"/>
      </w:pPr>
      <w:r>
        <w:t>8.3.2. Types of HRIS</w:t>
      </w:r>
    </w:p>
    <w:p w14:paraId="3355CBC2" w14:textId="77777777" w:rsidR="00407150" w:rsidRDefault="00407150">
      <w:pPr>
        <w:pStyle w:val="BodyText"/>
        <w:spacing w:before="10"/>
        <w:rPr>
          <w:sz w:val="22"/>
        </w:rPr>
      </w:pPr>
    </w:p>
    <w:p w14:paraId="7D769C54" w14:textId="77777777" w:rsidR="00407150" w:rsidRDefault="003426F8">
      <w:pPr>
        <w:pStyle w:val="BodyText"/>
        <w:ind w:left="754"/>
      </w:pPr>
      <w:r>
        <w:t>There are multiple typologies for the classification of computer-based systems;</w:t>
      </w:r>
    </w:p>
    <w:p w14:paraId="4A582DF6" w14:textId="77777777" w:rsidR="00407150" w:rsidRDefault="003426F8">
      <w:pPr>
        <w:pStyle w:val="BodyText"/>
        <w:ind w:left="754" w:right="859"/>
      </w:pPr>
      <w:r>
        <w:t>however, we are going to define the most basic types of systems and then apply them to their development and use within an HRIS. One of the earliest books in the field of computer-based systems placed systems under three basic categories: Electronic Data Processing (EDP), Management Information Systems (MIS), and Decision Support Systems (DSS). EDP is primarily electronic storage of information and was first applied to automate paperwork.</w:t>
      </w:r>
    </w:p>
    <w:p w14:paraId="33E8227D" w14:textId="77777777" w:rsidR="00407150" w:rsidRDefault="003426F8">
      <w:pPr>
        <w:pStyle w:val="BodyText"/>
        <w:spacing w:before="9"/>
        <w:rPr>
          <w:sz w:val="21"/>
        </w:rPr>
      </w:pPr>
      <w:r>
        <w:rPr>
          <w:noProof/>
        </w:rPr>
        <w:drawing>
          <wp:anchor distT="0" distB="0" distL="0" distR="0" simplePos="0" relativeHeight="189" behindDoc="0" locked="0" layoutInCell="1" allowOverlap="1" wp14:anchorId="3238D6AE" wp14:editId="4990A714">
            <wp:simplePos x="0" y="0"/>
            <wp:positionH relativeFrom="page">
              <wp:posOffset>2623144</wp:posOffset>
            </wp:positionH>
            <wp:positionV relativeFrom="paragraph">
              <wp:posOffset>193566</wp:posOffset>
            </wp:positionV>
            <wp:extent cx="2669939" cy="2322957"/>
            <wp:effectExtent l="0" t="0" r="0" b="0"/>
            <wp:wrapTopAndBottom/>
            <wp:docPr id="221" name="image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57.png"/>
                    <pic:cNvPicPr/>
                  </pic:nvPicPr>
                  <pic:blipFill>
                    <a:blip r:embed="rId61" cstate="print"/>
                    <a:stretch>
                      <a:fillRect/>
                    </a:stretch>
                  </pic:blipFill>
                  <pic:spPr>
                    <a:xfrm>
                      <a:off x="0" y="0"/>
                      <a:ext cx="2669939" cy="2322957"/>
                    </a:xfrm>
                    <a:prstGeom prst="rect">
                      <a:avLst/>
                    </a:prstGeom>
                  </pic:spPr>
                </pic:pic>
              </a:graphicData>
            </a:graphic>
          </wp:anchor>
        </w:drawing>
      </w:r>
    </w:p>
    <w:p w14:paraId="6B7FF35E" w14:textId="77777777" w:rsidR="00407150" w:rsidRDefault="00407150">
      <w:pPr>
        <w:pStyle w:val="BodyText"/>
        <w:spacing w:before="10"/>
        <w:rPr>
          <w:sz w:val="19"/>
        </w:rPr>
      </w:pPr>
    </w:p>
    <w:p w14:paraId="26A854D0" w14:textId="77777777" w:rsidR="00407150" w:rsidRDefault="003426F8">
      <w:pPr>
        <w:pStyle w:val="BodyText"/>
        <w:ind w:left="754" w:right="846"/>
      </w:pPr>
      <w:r>
        <w:t>The EDP category of HRIS was the earliest form introduced in the HR field and fits in with the transactional level of HR activities. The EDP’s basic characteristics include:</w:t>
      </w:r>
    </w:p>
    <w:p w14:paraId="22CA6630" w14:textId="77777777" w:rsidR="00407150" w:rsidRDefault="00407150">
      <w:pPr>
        <w:pStyle w:val="BodyText"/>
        <w:spacing w:before="11"/>
        <w:rPr>
          <w:sz w:val="22"/>
        </w:rPr>
      </w:pPr>
    </w:p>
    <w:p w14:paraId="49BF02DF" w14:textId="77777777" w:rsidR="00407150" w:rsidRDefault="003426F8">
      <w:pPr>
        <w:pStyle w:val="ListParagraph"/>
        <w:numPr>
          <w:ilvl w:val="0"/>
          <w:numId w:val="14"/>
        </w:numPr>
        <w:tabs>
          <w:tab w:val="left" w:pos="1237"/>
          <w:tab w:val="left" w:pos="1238"/>
        </w:tabs>
        <w:ind w:hanging="484"/>
        <w:rPr>
          <w:sz w:val="24"/>
        </w:rPr>
      </w:pPr>
      <w:r>
        <w:rPr>
          <w:sz w:val="24"/>
        </w:rPr>
        <w:t>A focus on data, storage, processing, and flows at the operational</w:t>
      </w:r>
      <w:r>
        <w:rPr>
          <w:spacing w:val="-24"/>
          <w:sz w:val="24"/>
        </w:rPr>
        <w:t xml:space="preserve"> </w:t>
      </w:r>
      <w:r>
        <w:rPr>
          <w:sz w:val="24"/>
        </w:rPr>
        <w:t>level</w:t>
      </w:r>
    </w:p>
    <w:p w14:paraId="3FDE1122" w14:textId="77777777" w:rsidR="00407150" w:rsidRDefault="003426F8">
      <w:pPr>
        <w:pStyle w:val="ListParagraph"/>
        <w:numPr>
          <w:ilvl w:val="0"/>
          <w:numId w:val="14"/>
        </w:numPr>
        <w:tabs>
          <w:tab w:val="left" w:pos="1237"/>
          <w:tab w:val="left" w:pos="1238"/>
        </w:tabs>
        <w:spacing w:before="181"/>
        <w:ind w:hanging="484"/>
        <w:rPr>
          <w:sz w:val="24"/>
        </w:rPr>
      </w:pPr>
      <w:r>
        <w:rPr>
          <w:sz w:val="24"/>
        </w:rPr>
        <w:t>Efficient transaction</w:t>
      </w:r>
      <w:r>
        <w:rPr>
          <w:spacing w:val="-2"/>
          <w:sz w:val="24"/>
        </w:rPr>
        <w:t xml:space="preserve"> </w:t>
      </w:r>
      <w:r>
        <w:rPr>
          <w:sz w:val="24"/>
        </w:rPr>
        <w:t>processing</w:t>
      </w:r>
    </w:p>
    <w:p w14:paraId="45442350" w14:textId="77777777" w:rsidR="00407150" w:rsidRDefault="003426F8">
      <w:pPr>
        <w:pStyle w:val="ListParagraph"/>
        <w:numPr>
          <w:ilvl w:val="0"/>
          <w:numId w:val="14"/>
        </w:numPr>
        <w:tabs>
          <w:tab w:val="left" w:pos="1237"/>
          <w:tab w:val="left" w:pos="1238"/>
        </w:tabs>
        <w:spacing w:before="180"/>
        <w:ind w:hanging="484"/>
        <w:rPr>
          <w:sz w:val="24"/>
        </w:rPr>
      </w:pPr>
      <w:r>
        <w:rPr>
          <w:sz w:val="24"/>
        </w:rPr>
        <w:t>Scheduled and optimized computer</w:t>
      </w:r>
      <w:r>
        <w:rPr>
          <w:spacing w:val="-4"/>
          <w:sz w:val="24"/>
        </w:rPr>
        <w:t xml:space="preserve"> </w:t>
      </w:r>
      <w:r>
        <w:rPr>
          <w:sz w:val="24"/>
        </w:rPr>
        <w:t>runs</w:t>
      </w:r>
    </w:p>
    <w:p w14:paraId="620B855C" w14:textId="77777777" w:rsidR="00407150" w:rsidRDefault="003426F8">
      <w:pPr>
        <w:pStyle w:val="ListParagraph"/>
        <w:numPr>
          <w:ilvl w:val="0"/>
          <w:numId w:val="14"/>
        </w:numPr>
        <w:tabs>
          <w:tab w:val="left" w:pos="1237"/>
          <w:tab w:val="left" w:pos="1238"/>
        </w:tabs>
        <w:spacing w:before="180"/>
        <w:ind w:hanging="484"/>
        <w:rPr>
          <w:sz w:val="24"/>
        </w:rPr>
      </w:pPr>
      <w:r>
        <w:rPr>
          <w:sz w:val="24"/>
        </w:rPr>
        <w:t>Integrated files for related</w:t>
      </w:r>
      <w:r>
        <w:rPr>
          <w:spacing w:val="-4"/>
          <w:sz w:val="24"/>
        </w:rPr>
        <w:t xml:space="preserve"> </w:t>
      </w:r>
      <w:r>
        <w:rPr>
          <w:sz w:val="24"/>
        </w:rPr>
        <w:t>jobs</w:t>
      </w:r>
    </w:p>
    <w:p w14:paraId="6F07F755" w14:textId="77777777" w:rsidR="00407150" w:rsidRDefault="003426F8">
      <w:pPr>
        <w:pStyle w:val="ListParagraph"/>
        <w:numPr>
          <w:ilvl w:val="0"/>
          <w:numId w:val="14"/>
        </w:numPr>
        <w:tabs>
          <w:tab w:val="left" w:pos="1237"/>
          <w:tab w:val="left" w:pos="1238"/>
        </w:tabs>
        <w:spacing w:before="180"/>
        <w:ind w:hanging="484"/>
        <w:rPr>
          <w:sz w:val="24"/>
        </w:rPr>
      </w:pPr>
      <w:r>
        <w:rPr>
          <w:sz w:val="24"/>
        </w:rPr>
        <w:t>Summary reports for</w:t>
      </w:r>
      <w:r>
        <w:rPr>
          <w:spacing w:val="-3"/>
          <w:sz w:val="24"/>
        </w:rPr>
        <w:t xml:space="preserve"> </w:t>
      </w:r>
      <w:r>
        <w:rPr>
          <w:sz w:val="24"/>
        </w:rPr>
        <w:t>management</w:t>
      </w:r>
    </w:p>
    <w:p w14:paraId="1FA85AB6" w14:textId="77777777" w:rsidR="00407150" w:rsidRDefault="00407150">
      <w:pPr>
        <w:rPr>
          <w:sz w:val="24"/>
        </w:rPr>
        <w:sectPr w:rsidR="00407150">
          <w:pgSz w:w="11910" w:h="16840"/>
          <w:pgMar w:top="800" w:right="700" w:bottom="280" w:left="1180" w:header="720" w:footer="720" w:gutter="0"/>
          <w:cols w:space="720"/>
        </w:sectPr>
      </w:pPr>
    </w:p>
    <w:p w14:paraId="18ACC213" w14:textId="77777777" w:rsidR="00407150" w:rsidRDefault="003426F8">
      <w:pPr>
        <w:pStyle w:val="BodyText"/>
        <w:spacing w:before="39"/>
        <w:ind w:left="754"/>
      </w:pPr>
      <w:r>
        <w:lastRenderedPageBreak/>
        <w:t>The MIS type of HRIS emerged as technology improved over time, and it fits the</w:t>
      </w:r>
    </w:p>
    <w:p w14:paraId="369E1118" w14:textId="77777777" w:rsidR="00407150" w:rsidRDefault="003426F8">
      <w:pPr>
        <w:pStyle w:val="BodyText"/>
        <w:ind w:left="754"/>
      </w:pPr>
      <w:r>
        <w:t>traditional level of HR activities, such as recruitment, selection, and compensation. The characteristics of MIS include:</w:t>
      </w:r>
    </w:p>
    <w:p w14:paraId="6902966A" w14:textId="77777777" w:rsidR="00407150" w:rsidRDefault="00407150">
      <w:pPr>
        <w:pStyle w:val="BodyText"/>
        <w:spacing w:before="11"/>
        <w:rPr>
          <w:sz w:val="22"/>
        </w:rPr>
      </w:pPr>
    </w:p>
    <w:p w14:paraId="23515267" w14:textId="77777777" w:rsidR="00407150" w:rsidRDefault="003426F8">
      <w:pPr>
        <w:pStyle w:val="ListParagraph"/>
        <w:numPr>
          <w:ilvl w:val="0"/>
          <w:numId w:val="14"/>
        </w:numPr>
        <w:tabs>
          <w:tab w:val="left" w:pos="1237"/>
          <w:tab w:val="left" w:pos="1238"/>
        </w:tabs>
        <w:ind w:hanging="484"/>
        <w:rPr>
          <w:sz w:val="24"/>
        </w:rPr>
      </w:pPr>
      <w:r>
        <w:rPr>
          <w:sz w:val="24"/>
        </w:rPr>
        <w:t>An information focus, aimed at middle</w:t>
      </w:r>
      <w:r>
        <w:rPr>
          <w:spacing w:val="-7"/>
          <w:sz w:val="24"/>
        </w:rPr>
        <w:t xml:space="preserve"> </w:t>
      </w:r>
      <w:r>
        <w:rPr>
          <w:sz w:val="24"/>
        </w:rPr>
        <w:t>managers</w:t>
      </w:r>
    </w:p>
    <w:p w14:paraId="01D2F07F" w14:textId="77777777" w:rsidR="00407150" w:rsidRDefault="003426F8">
      <w:pPr>
        <w:pStyle w:val="ListParagraph"/>
        <w:numPr>
          <w:ilvl w:val="0"/>
          <w:numId w:val="14"/>
        </w:numPr>
        <w:tabs>
          <w:tab w:val="left" w:pos="1237"/>
          <w:tab w:val="left" w:pos="1238"/>
        </w:tabs>
        <w:spacing w:before="181"/>
        <w:ind w:hanging="484"/>
        <w:rPr>
          <w:sz w:val="24"/>
        </w:rPr>
      </w:pPr>
      <w:r>
        <w:rPr>
          <w:sz w:val="24"/>
        </w:rPr>
        <w:t>Structured information</w:t>
      </w:r>
      <w:r>
        <w:rPr>
          <w:spacing w:val="-2"/>
          <w:sz w:val="24"/>
        </w:rPr>
        <w:t xml:space="preserve"> </w:t>
      </w:r>
      <w:r>
        <w:rPr>
          <w:sz w:val="24"/>
        </w:rPr>
        <w:t>flows</w:t>
      </w:r>
    </w:p>
    <w:p w14:paraId="1460D8A9" w14:textId="77777777" w:rsidR="00407150" w:rsidRDefault="003426F8">
      <w:pPr>
        <w:pStyle w:val="ListParagraph"/>
        <w:numPr>
          <w:ilvl w:val="0"/>
          <w:numId w:val="14"/>
        </w:numPr>
        <w:tabs>
          <w:tab w:val="left" w:pos="1237"/>
          <w:tab w:val="left" w:pos="1238"/>
        </w:tabs>
        <w:spacing w:before="180"/>
        <w:ind w:hanging="484"/>
        <w:rPr>
          <w:sz w:val="24"/>
        </w:rPr>
      </w:pPr>
      <w:r>
        <w:rPr>
          <w:sz w:val="24"/>
        </w:rPr>
        <w:t>Integration of EDP jobs by business function (production MIS, marketing MIS</w:t>
      </w:r>
      <w:r>
        <w:rPr>
          <w:spacing w:val="-33"/>
          <w:sz w:val="24"/>
        </w:rPr>
        <w:t xml:space="preserve"> </w:t>
      </w:r>
      <w:r>
        <w:rPr>
          <w:sz w:val="24"/>
        </w:rPr>
        <w:t>...)</w:t>
      </w:r>
    </w:p>
    <w:p w14:paraId="6264786D" w14:textId="77777777" w:rsidR="00407150" w:rsidRDefault="003426F8">
      <w:pPr>
        <w:pStyle w:val="ListParagraph"/>
        <w:numPr>
          <w:ilvl w:val="0"/>
          <w:numId w:val="14"/>
        </w:numPr>
        <w:tabs>
          <w:tab w:val="left" w:pos="1234"/>
          <w:tab w:val="left" w:pos="1235"/>
        </w:tabs>
        <w:spacing w:before="180"/>
        <w:ind w:left="1234" w:right="799" w:hanging="481"/>
        <w:rPr>
          <w:sz w:val="24"/>
        </w:rPr>
      </w:pPr>
      <w:r>
        <w:rPr>
          <w:sz w:val="24"/>
        </w:rPr>
        <w:t>Inquiry</w:t>
      </w:r>
      <w:r>
        <w:rPr>
          <w:spacing w:val="-6"/>
          <w:sz w:val="24"/>
        </w:rPr>
        <w:t xml:space="preserve"> </w:t>
      </w:r>
      <w:r>
        <w:rPr>
          <w:sz w:val="24"/>
        </w:rPr>
        <w:t>and</w:t>
      </w:r>
      <w:r>
        <w:rPr>
          <w:spacing w:val="-6"/>
          <w:sz w:val="24"/>
        </w:rPr>
        <w:t xml:space="preserve"> </w:t>
      </w:r>
      <w:r>
        <w:rPr>
          <w:sz w:val="24"/>
        </w:rPr>
        <w:t>report</w:t>
      </w:r>
      <w:r>
        <w:rPr>
          <w:spacing w:val="-5"/>
          <w:sz w:val="24"/>
        </w:rPr>
        <w:t xml:space="preserve"> </w:t>
      </w:r>
      <w:r>
        <w:rPr>
          <w:sz w:val="24"/>
        </w:rPr>
        <w:t>generation</w:t>
      </w:r>
      <w:r>
        <w:rPr>
          <w:spacing w:val="-6"/>
          <w:sz w:val="24"/>
        </w:rPr>
        <w:t xml:space="preserve"> </w:t>
      </w:r>
      <w:r>
        <w:rPr>
          <w:sz w:val="24"/>
        </w:rPr>
        <w:t>(usually</w:t>
      </w:r>
      <w:r>
        <w:rPr>
          <w:spacing w:val="-5"/>
          <w:sz w:val="24"/>
        </w:rPr>
        <w:t xml:space="preserve"> </w:t>
      </w:r>
      <w:r>
        <w:rPr>
          <w:sz w:val="24"/>
        </w:rPr>
        <w:t>with</w:t>
      </w:r>
      <w:r>
        <w:rPr>
          <w:spacing w:val="-5"/>
          <w:sz w:val="24"/>
        </w:rPr>
        <w:t xml:space="preserve"> </w:t>
      </w:r>
      <w:r>
        <w:rPr>
          <w:sz w:val="24"/>
        </w:rPr>
        <w:t>a</w:t>
      </w:r>
      <w:r>
        <w:rPr>
          <w:spacing w:val="-6"/>
          <w:sz w:val="24"/>
        </w:rPr>
        <w:t xml:space="preserve"> </w:t>
      </w:r>
      <w:r>
        <w:rPr>
          <w:sz w:val="24"/>
        </w:rPr>
        <w:t>database-</w:t>
      </w:r>
      <w:r>
        <w:rPr>
          <w:spacing w:val="-6"/>
          <w:sz w:val="24"/>
        </w:rPr>
        <w:t xml:space="preserve"> </w:t>
      </w:r>
      <w:r>
        <w:rPr>
          <w:sz w:val="24"/>
        </w:rPr>
        <w:t>a</w:t>
      </w:r>
      <w:r>
        <w:rPr>
          <w:spacing w:val="-6"/>
          <w:sz w:val="24"/>
        </w:rPr>
        <w:t xml:space="preserve"> </w:t>
      </w:r>
      <w:r>
        <w:rPr>
          <w:sz w:val="24"/>
        </w:rPr>
        <w:t>collection</w:t>
      </w:r>
      <w:r>
        <w:rPr>
          <w:spacing w:val="-6"/>
          <w:sz w:val="24"/>
        </w:rPr>
        <w:t xml:space="preserve"> </w:t>
      </w:r>
      <w:r>
        <w:rPr>
          <w:sz w:val="24"/>
        </w:rPr>
        <w:t>of</w:t>
      </w:r>
      <w:r>
        <w:rPr>
          <w:spacing w:val="-6"/>
          <w:sz w:val="24"/>
        </w:rPr>
        <w:t xml:space="preserve"> </w:t>
      </w:r>
      <w:r>
        <w:rPr>
          <w:sz w:val="24"/>
        </w:rPr>
        <w:t xml:space="preserve">information that is organized so that it can easily be accessed, managed, and updated. In one </w:t>
      </w:r>
      <w:r>
        <w:rPr>
          <w:spacing w:val="-5"/>
          <w:sz w:val="24"/>
        </w:rPr>
        <w:t xml:space="preserve">view, </w:t>
      </w:r>
      <w:r>
        <w:rPr>
          <w:sz w:val="24"/>
        </w:rPr>
        <w:t>databases can be classified according to types of content: bibliographic, full- text, numeric, and</w:t>
      </w:r>
      <w:r>
        <w:rPr>
          <w:spacing w:val="-2"/>
          <w:sz w:val="24"/>
        </w:rPr>
        <w:t xml:space="preserve"> </w:t>
      </w:r>
      <w:r>
        <w:rPr>
          <w:sz w:val="24"/>
        </w:rPr>
        <w:t>images.)</w:t>
      </w:r>
    </w:p>
    <w:p w14:paraId="436CE4CF" w14:textId="77777777" w:rsidR="00407150" w:rsidRDefault="00407150">
      <w:pPr>
        <w:pStyle w:val="BodyText"/>
        <w:spacing w:before="11"/>
        <w:rPr>
          <w:sz w:val="22"/>
        </w:rPr>
      </w:pPr>
    </w:p>
    <w:p w14:paraId="4392B2AA" w14:textId="59B25FA3" w:rsidR="00407150" w:rsidRDefault="003426F8">
      <w:pPr>
        <w:pStyle w:val="BodyText"/>
        <w:ind w:left="754" w:right="898"/>
      </w:pPr>
      <w:r>
        <w:t>HRIS at DSS level began to emerge in the cost-effectiveness era of HRM development, and it fits the transformational level of HR activities—adding value to organizational processes. DSS are focused still higher in the organization, with an emphasis on the following characteristics:</w:t>
      </w:r>
    </w:p>
    <w:p w14:paraId="6DDCF8F3" w14:textId="77777777" w:rsidR="00407150" w:rsidRDefault="00407150">
      <w:pPr>
        <w:pStyle w:val="BodyText"/>
        <w:rPr>
          <w:sz w:val="23"/>
        </w:rPr>
      </w:pPr>
    </w:p>
    <w:p w14:paraId="51477045" w14:textId="77777777" w:rsidR="00407150" w:rsidRDefault="003426F8">
      <w:pPr>
        <w:pStyle w:val="ListParagraph"/>
        <w:numPr>
          <w:ilvl w:val="0"/>
          <w:numId w:val="14"/>
        </w:numPr>
        <w:tabs>
          <w:tab w:val="left" w:pos="1237"/>
          <w:tab w:val="left" w:pos="1238"/>
        </w:tabs>
        <w:ind w:hanging="484"/>
        <w:rPr>
          <w:sz w:val="24"/>
        </w:rPr>
      </w:pPr>
      <w:r>
        <w:rPr>
          <w:sz w:val="24"/>
        </w:rPr>
        <w:t>Decision focused, aimed at top managers and executive decision</w:t>
      </w:r>
      <w:r>
        <w:rPr>
          <w:spacing w:val="-21"/>
          <w:sz w:val="24"/>
        </w:rPr>
        <w:t xml:space="preserve"> </w:t>
      </w:r>
      <w:r>
        <w:rPr>
          <w:sz w:val="24"/>
        </w:rPr>
        <w:t>makers</w:t>
      </w:r>
    </w:p>
    <w:p w14:paraId="3CAAF9C8" w14:textId="77777777" w:rsidR="00407150" w:rsidRDefault="003426F8">
      <w:pPr>
        <w:pStyle w:val="ListParagraph"/>
        <w:numPr>
          <w:ilvl w:val="0"/>
          <w:numId w:val="14"/>
        </w:numPr>
        <w:tabs>
          <w:tab w:val="left" w:pos="1237"/>
          <w:tab w:val="left" w:pos="1238"/>
        </w:tabs>
        <w:spacing w:before="180"/>
        <w:ind w:hanging="484"/>
        <w:rPr>
          <w:sz w:val="24"/>
        </w:rPr>
      </w:pPr>
      <w:r>
        <w:rPr>
          <w:sz w:val="24"/>
        </w:rPr>
        <w:t xml:space="preserve">Emphasis on </w:t>
      </w:r>
      <w:r>
        <w:rPr>
          <w:spacing w:val="-3"/>
          <w:sz w:val="24"/>
        </w:rPr>
        <w:t xml:space="preserve">flexibility, adaptability, </w:t>
      </w:r>
      <w:r>
        <w:rPr>
          <w:sz w:val="24"/>
        </w:rPr>
        <w:t>and quick</w:t>
      </w:r>
      <w:r>
        <w:rPr>
          <w:spacing w:val="2"/>
          <w:sz w:val="24"/>
        </w:rPr>
        <w:t xml:space="preserve"> </w:t>
      </w:r>
      <w:r>
        <w:rPr>
          <w:sz w:val="24"/>
        </w:rPr>
        <w:t>response</w:t>
      </w:r>
    </w:p>
    <w:p w14:paraId="063D4B05" w14:textId="77777777" w:rsidR="00407150" w:rsidRDefault="003426F8">
      <w:pPr>
        <w:pStyle w:val="ListParagraph"/>
        <w:numPr>
          <w:ilvl w:val="0"/>
          <w:numId w:val="14"/>
        </w:numPr>
        <w:tabs>
          <w:tab w:val="left" w:pos="1237"/>
          <w:tab w:val="left" w:pos="1238"/>
        </w:tabs>
        <w:spacing w:before="179"/>
        <w:ind w:hanging="484"/>
        <w:rPr>
          <w:sz w:val="24"/>
        </w:rPr>
      </w:pPr>
      <w:r>
        <w:rPr>
          <w:sz w:val="24"/>
        </w:rPr>
        <w:t>User initiated and</w:t>
      </w:r>
      <w:r>
        <w:rPr>
          <w:spacing w:val="-3"/>
          <w:sz w:val="24"/>
        </w:rPr>
        <w:t xml:space="preserve"> </w:t>
      </w:r>
      <w:r>
        <w:rPr>
          <w:sz w:val="24"/>
        </w:rPr>
        <w:t>controlled</w:t>
      </w:r>
    </w:p>
    <w:p w14:paraId="7873BEBA" w14:textId="77777777" w:rsidR="00407150" w:rsidRDefault="003426F8">
      <w:pPr>
        <w:pStyle w:val="ListParagraph"/>
        <w:numPr>
          <w:ilvl w:val="0"/>
          <w:numId w:val="14"/>
        </w:numPr>
        <w:tabs>
          <w:tab w:val="left" w:pos="1237"/>
          <w:tab w:val="left" w:pos="1238"/>
        </w:tabs>
        <w:spacing w:before="181"/>
        <w:ind w:hanging="484"/>
        <w:rPr>
          <w:sz w:val="24"/>
        </w:rPr>
      </w:pPr>
      <w:r>
        <w:rPr>
          <w:sz w:val="24"/>
        </w:rPr>
        <w:t xml:space="preserve">Support </w:t>
      </w:r>
      <w:r>
        <w:rPr>
          <w:spacing w:val="-3"/>
          <w:sz w:val="24"/>
        </w:rPr>
        <w:t xml:space="preserve">for </w:t>
      </w:r>
      <w:r>
        <w:rPr>
          <w:sz w:val="24"/>
        </w:rPr>
        <w:t>the personal decision-making styles of individual</w:t>
      </w:r>
      <w:r>
        <w:rPr>
          <w:spacing w:val="-8"/>
          <w:sz w:val="24"/>
        </w:rPr>
        <w:t xml:space="preserve"> </w:t>
      </w:r>
      <w:r>
        <w:rPr>
          <w:sz w:val="24"/>
        </w:rPr>
        <w:t>managers</w:t>
      </w:r>
    </w:p>
    <w:p w14:paraId="0B68E374" w14:textId="77777777" w:rsidR="00407150" w:rsidRDefault="00407150">
      <w:pPr>
        <w:pStyle w:val="BodyText"/>
        <w:spacing w:before="12"/>
        <w:rPr>
          <w:sz w:val="22"/>
        </w:rPr>
      </w:pPr>
    </w:p>
    <w:p w14:paraId="51EA929C" w14:textId="77777777" w:rsidR="00407150" w:rsidRDefault="003426F8">
      <w:pPr>
        <w:pStyle w:val="BodyText"/>
        <w:ind w:left="754" w:right="727"/>
      </w:pPr>
      <w:r>
        <w:t>There is another type of HRIS which should be used in organizations to maximize the effect of computer-generated knowledge on managerial decision making. There are numerous reports generated on a regular basis from both the EDP and the MIS types of HRIS—for example, overtime and benefits usage. The critical question is: “how many of these reports are used by either line managers or HR professionals in their daily work, particularly in their decision-making capacity?” All HRIS software is designed to</w:t>
      </w:r>
    </w:p>
    <w:p w14:paraId="2F0750BA" w14:textId="77777777" w:rsidR="00407150" w:rsidRDefault="003426F8">
      <w:pPr>
        <w:pStyle w:val="BodyText"/>
        <w:ind w:left="754" w:right="685"/>
      </w:pPr>
      <w:r>
        <w:t>generate a standard set of reports, but surveys and reports from both managers and HR professionals indicate that many of these reports are typically discarded. Thus, it is apparent that another type of HRIS exists—the human resources management decision system (HRMDS). This type of system could be described as the ideal system since it provides critical information for decisions involving the human resources of the company, and thus, should be used as a standard for the development and application of any HRIS. This type has the following characteristics:</w:t>
      </w:r>
    </w:p>
    <w:p w14:paraId="46B0B22E" w14:textId="77777777" w:rsidR="00407150" w:rsidRDefault="00407150">
      <w:pPr>
        <w:pStyle w:val="BodyText"/>
        <w:spacing w:before="11"/>
        <w:rPr>
          <w:sz w:val="22"/>
        </w:rPr>
      </w:pPr>
    </w:p>
    <w:p w14:paraId="03B07AE9" w14:textId="77777777" w:rsidR="00407150" w:rsidRDefault="003426F8">
      <w:pPr>
        <w:pStyle w:val="ListParagraph"/>
        <w:numPr>
          <w:ilvl w:val="0"/>
          <w:numId w:val="14"/>
        </w:numPr>
        <w:tabs>
          <w:tab w:val="left" w:pos="1237"/>
          <w:tab w:val="left" w:pos="1238"/>
        </w:tabs>
        <w:ind w:right="1529"/>
        <w:rPr>
          <w:sz w:val="24"/>
        </w:rPr>
      </w:pPr>
      <w:r>
        <w:rPr>
          <w:sz w:val="24"/>
        </w:rPr>
        <w:t>Report</w:t>
      </w:r>
      <w:r>
        <w:rPr>
          <w:spacing w:val="-5"/>
          <w:sz w:val="24"/>
        </w:rPr>
        <w:t xml:space="preserve"> </w:t>
      </w:r>
      <w:r>
        <w:rPr>
          <w:sz w:val="24"/>
        </w:rPr>
        <w:t>formation</w:t>
      </w:r>
      <w:r>
        <w:rPr>
          <w:spacing w:val="-5"/>
          <w:sz w:val="24"/>
        </w:rPr>
        <w:t xml:space="preserve"> </w:t>
      </w:r>
      <w:r>
        <w:rPr>
          <w:sz w:val="24"/>
        </w:rPr>
        <w:t>and</w:t>
      </w:r>
      <w:r>
        <w:rPr>
          <w:spacing w:val="-5"/>
          <w:sz w:val="24"/>
        </w:rPr>
        <w:t xml:space="preserve"> </w:t>
      </w:r>
      <w:r>
        <w:rPr>
          <w:sz w:val="24"/>
        </w:rPr>
        <w:t>generation</w:t>
      </w:r>
      <w:r>
        <w:rPr>
          <w:spacing w:val="-6"/>
          <w:sz w:val="24"/>
        </w:rPr>
        <w:t xml:space="preserve"> </w:t>
      </w:r>
      <w:r>
        <w:rPr>
          <w:sz w:val="24"/>
        </w:rPr>
        <w:t>based</w:t>
      </w:r>
      <w:r>
        <w:rPr>
          <w:spacing w:val="-5"/>
          <w:sz w:val="24"/>
        </w:rPr>
        <w:t xml:space="preserve"> </w:t>
      </w:r>
      <w:r>
        <w:rPr>
          <w:sz w:val="24"/>
        </w:rPr>
        <w:t>on</w:t>
      </w:r>
      <w:r>
        <w:rPr>
          <w:spacing w:val="-5"/>
          <w:sz w:val="24"/>
        </w:rPr>
        <w:t xml:space="preserve"> </w:t>
      </w:r>
      <w:r>
        <w:rPr>
          <w:sz w:val="24"/>
        </w:rPr>
        <w:t>identified</w:t>
      </w:r>
      <w:r>
        <w:rPr>
          <w:spacing w:val="-5"/>
          <w:sz w:val="24"/>
        </w:rPr>
        <w:t xml:space="preserve"> </w:t>
      </w:r>
      <w:r>
        <w:rPr>
          <w:sz w:val="24"/>
        </w:rPr>
        <w:t>managerial</w:t>
      </w:r>
      <w:r>
        <w:rPr>
          <w:spacing w:val="-4"/>
          <w:sz w:val="24"/>
        </w:rPr>
        <w:t xml:space="preserve"> </w:t>
      </w:r>
      <w:r>
        <w:rPr>
          <w:sz w:val="24"/>
        </w:rPr>
        <w:t>needs</w:t>
      </w:r>
      <w:r>
        <w:rPr>
          <w:spacing w:val="-5"/>
          <w:sz w:val="24"/>
        </w:rPr>
        <w:t xml:space="preserve"> </w:t>
      </w:r>
      <w:r>
        <w:rPr>
          <w:spacing w:val="-3"/>
          <w:sz w:val="24"/>
        </w:rPr>
        <w:t xml:space="preserve">for </w:t>
      </w:r>
      <w:r>
        <w:rPr>
          <w:sz w:val="24"/>
        </w:rPr>
        <w:t>decision</w:t>
      </w:r>
      <w:r>
        <w:rPr>
          <w:spacing w:val="-2"/>
          <w:sz w:val="24"/>
        </w:rPr>
        <w:t xml:space="preserve"> </w:t>
      </w:r>
      <w:r>
        <w:rPr>
          <w:sz w:val="24"/>
        </w:rPr>
        <w:t>making</w:t>
      </w:r>
    </w:p>
    <w:p w14:paraId="2467FB36" w14:textId="77777777" w:rsidR="00407150" w:rsidRDefault="003426F8">
      <w:pPr>
        <w:pStyle w:val="ListParagraph"/>
        <w:numPr>
          <w:ilvl w:val="0"/>
          <w:numId w:val="14"/>
        </w:numPr>
        <w:tabs>
          <w:tab w:val="left" w:pos="1237"/>
          <w:tab w:val="left" w:pos="1238"/>
        </w:tabs>
        <w:spacing w:before="180"/>
        <w:ind w:hanging="484"/>
        <w:rPr>
          <w:sz w:val="24"/>
        </w:rPr>
      </w:pPr>
      <w:r>
        <w:rPr>
          <w:sz w:val="24"/>
        </w:rPr>
        <w:t>Categorization of reports by management</w:t>
      </w:r>
      <w:r>
        <w:rPr>
          <w:spacing w:val="-5"/>
          <w:sz w:val="24"/>
        </w:rPr>
        <w:t xml:space="preserve"> </w:t>
      </w:r>
      <w:r>
        <w:rPr>
          <w:sz w:val="24"/>
        </w:rPr>
        <w:t>level</w:t>
      </w:r>
    </w:p>
    <w:p w14:paraId="441D13CB" w14:textId="77777777" w:rsidR="00407150" w:rsidRDefault="003426F8">
      <w:pPr>
        <w:pStyle w:val="ListParagraph"/>
        <w:numPr>
          <w:ilvl w:val="0"/>
          <w:numId w:val="14"/>
        </w:numPr>
        <w:tabs>
          <w:tab w:val="left" w:pos="1237"/>
          <w:tab w:val="left" w:pos="1238"/>
        </w:tabs>
        <w:spacing w:before="180"/>
        <w:ind w:right="934"/>
        <w:rPr>
          <w:sz w:val="24"/>
        </w:rPr>
      </w:pPr>
      <w:r>
        <w:rPr>
          <w:sz w:val="24"/>
        </w:rPr>
        <w:t>Timing</w:t>
      </w:r>
      <w:r>
        <w:rPr>
          <w:spacing w:val="-5"/>
          <w:sz w:val="24"/>
        </w:rPr>
        <w:t xml:space="preserve"> </w:t>
      </w:r>
      <w:r>
        <w:rPr>
          <w:sz w:val="24"/>
        </w:rPr>
        <w:t>of</w:t>
      </w:r>
      <w:r>
        <w:rPr>
          <w:spacing w:val="-4"/>
          <w:sz w:val="24"/>
        </w:rPr>
        <w:t xml:space="preserve"> </w:t>
      </w:r>
      <w:r>
        <w:rPr>
          <w:sz w:val="24"/>
        </w:rPr>
        <w:t>report</w:t>
      </w:r>
      <w:r>
        <w:rPr>
          <w:spacing w:val="-4"/>
          <w:sz w:val="24"/>
        </w:rPr>
        <w:t xml:space="preserve"> </w:t>
      </w:r>
      <w:r>
        <w:rPr>
          <w:sz w:val="24"/>
        </w:rPr>
        <w:t>generation</w:t>
      </w:r>
      <w:r>
        <w:rPr>
          <w:spacing w:val="-5"/>
          <w:sz w:val="24"/>
        </w:rPr>
        <w:t xml:space="preserve"> </w:t>
      </w:r>
      <w:r>
        <w:rPr>
          <w:sz w:val="24"/>
        </w:rPr>
        <w:t>based</w:t>
      </w:r>
      <w:r>
        <w:rPr>
          <w:spacing w:val="-4"/>
          <w:sz w:val="24"/>
        </w:rPr>
        <w:t xml:space="preserve"> </w:t>
      </w:r>
      <w:r>
        <w:rPr>
          <w:sz w:val="24"/>
        </w:rPr>
        <w:t>on</w:t>
      </w:r>
      <w:r>
        <w:rPr>
          <w:spacing w:val="-4"/>
          <w:sz w:val="24"/>
        </w:rPr>
        <w:t xml:space="preserve"> </w:t>
      </w:r>
      <w:r>
        <w:rPr>
          <w:sz w:val="24"/>
        </w:rPr>
        <w:t>frequency</w:t>
      </w:r>
      <w:r>
        <w:rPr>
          <w:spacing w:val="-5"/>
          <w:sz w:val="24"/>
        </w:rPr>
        <w:t xml:space="preserve"> </w:t>
      </w:r>
      <w:r>
        <w:rPr>
          <w:sz w:val="24"/>
        </w:rPr>
        <w:t>of</w:t>
      </w:r>
      <w:r>
        <w:rPr>
          <w:spacing w:val="-4"/>
          <w:sz w:val="24"/>
        </w:rPr>
        <w:t xml:space="preserve"> </w:t>
      </w:r>
      <w:r>
        <w:rPr>
          <w:sz w:val="24"/>
        </w:rPr>
        <w:t>managerial</w:t>
      </w:r>
      <w:r>
        <w:rPr>
          <w:spacing w:val="-3"/>
          <w:sz w:val="24"/>
        </w:rPr>
        <w:t xml:space="preserve"> </w:t>
      </w:r>
      <w:r>
        <w:rPr>
          <w:sz w:val="24"/>
        </w:rPr>
        <w:t>use:</w:t>
      </w:r>
      <w:r>
        <w:rPr>
          <w:spacing w:val="-4"/>
          <w:sz w:val="24"/>
        </w:rPr>
        <w:t xml:space="preserve"> daily,</w:t>
      </w:r>
      <w:r>
        <w:rPr>
          <w:spacing w:val="-5"/>
          <w:sz w:val="24"/>
        </w:rPr>
        <w:t xml:space="preserve"> </w:t>
      </w:r>
      <w:r>
        <w:rPr>
          <w:spacing w:val="-3"/>
          <w:sz w:val="24"/>
        </w:rPr>
        <w:t xml:space="preserve">weekly, </w:t>
      </w:r>
      <w:r>
        <w:rPr>
          <w:sz w:val="24"/>
        </w:rPr>
        <w:t>monthly</w:t>
      </w:r>
    </w:p>
    <w:p w14:paraId="2A8D3009" w14:textId="77777777" w:rsidR="00407150" w:rsidRDefault="003426F8">
      <w:pPr>
        <w:pStyle w:val="ListParagraph"/>
        <w:numPr>
          <w:ilvl w:val="0"/>
          <w:numId w:val="14"/>
        </w:numPr>
        <w:tabs>
          <w:tab w:val="left" w:pos="1237"/>
          <w:tab w:val="left" w:pos="1238"/>
        </w:tabs>
        <w:spacing w:before="180"/>
        <w:ind w:hanging="484"/>
        <w:rPr>
          <w:sz w:val="24"/>
        </w:rPr>
      </w:pPr>
      <w:r>
        <w:rPr>
          <w:sz w:val="24"/>
        </w:rPr>
        <w:t>Historical information retained and reported in a timely manner so that</w:t>
      </w:r>
      <w:r>
        <w:rPr>
          <w:spacing w:val="-29"/>
          <w:sz w:val="24"/>
        </w:rPr>
        <w:t xml:space="preserve"> </w:t>
      </w:r>
      <w:r>
        <w:rPr>
          <w:sz w:val="24"/>
        </w:rPr>
        <w:t>managers</w:t>
      </w:r>
    </w:p>
    <w:p w14:paraId="05788238" w14:textId="77777777" w:rsidR="00407150" w:rsidRDefault="00407150">
      <w:pPr>
        <w:rPr>
          <w:sz w:val="24"/>
        </w:rPr>
        <w:sectPr w:rsidR="00407150">
          <w:pgSz w:w="11910" w:h="16840"/>
          <w:pgMar w:top="1360" w:right="700" w:bottom="280" w:left="1180" w:header="720" w:footer="720" w:gutter="0"/>
          <w:cols w:space="720"/>
        </w:sectPr>
      </w:pPr>
    </w:p>
    <w:p w14:paraId="7B28539D" w14:textId="77777777" w:rsidR="00407150" w:rsidRDefault="003426F8">
      <w:pPr>
        <w:spacing w:before="31"/>
        <w:ind w:right="714"/>
        <w:jc w:val="right"/>
        <w:rPr>
          <w:sz w:val="20"/>
        </w:rPr>
      </w:pPr>
      <w:r>
        <w:rPr>
          <w:sz w:val="20"/>
        </w:rPr>
        <w:lastRenderedPageBreak/>
        <w:t>97</w:t>
      </w:r>
    </w:p>
    <w:p w14:paraId="551CB3DB" w14:textId="77777777" w:rsidR="00407150" w:rsidRDefault="00407150">
      <w:pPr>
        <w:pStyle w:val="BodyText"/>
        <w:spacing w:before="4"/>
        <w:rPr>
          <w:sz w:val="22"/>
        </w:rPr>
      </w:pPr>
    </w:p>
    <w:p w14:paraId="492CC248" w14:textId="77777777" w:rsidR="00407150" w:rsidRDefault="003426F8">
      <w:pPr>
        <w:pStyle w:val="BodyText"/>
        <w:spacing w:before="51"/>
        <w:ind w:left="1237" w:right="846"/>
      </w:pPr>
      <w:r>
        <w:t>and</w:t>
      </w:r>
      <w:r>
        <w:rPr>
          <w:spacing w:val="-4"/>
        </w:rPr>
        <w:t xml:space="preserve"> </w:t>
      </w:r>
      <w:r>
        <w:t>HR</w:t>
      </w:r>
      <w:r>
        <w:rPr>
          <w:spacing w:val="-3"/>
        </w:rPr>
        <w:t xml:space="preserve"> </w:t>
      </w:r>
      <w:r>
        <w:t>professionals</w:t>
      </w:r>
      <w:r>
        <w:rPr>
          <w:spacing w:val="-4"/>
        </w:rPr>
        <w:t xml:space="preserve"> </w:t>
      </w:r>
      <w:r>
        <w:t>can</w:t>
      </w:r>
      <w:r>
        <w:rPr>
          <w:spacing w:val="-4"/>
        </w:rPr>
        <w:t xml:space="preserve"> </w:t>
      </w:r>
      <w:r>
        <w:t>see</w:t>
      </w:r>
      <w:r>
        <w:rPr>
          <w:spacing w:val="-3"/>
        </w:rPr>
        <w:t xml:space="preserve"> </w:t>
      </w:r>
      <w:r>
        <w:t>the</w:t>
      </w:r>
      <w:r>
        <w:rPr>
          <w:spacing w:val="-3"/>
        </w:rPr>
        <w:t xml:space="preserve"> </w:t>
      </w:r>
      <w:r>
        <w:t>results</w:t>
      </w:r>
      <w:r>
        <w:rPr>
          <w:spacing w:val="-4"/>
        </w:rPr>
        <w:t xml:space="preserve"> </w:t>
      </w:r>
      <w:r>
        <w:t>of</w:t>
      </w:r>
      <w:r>
        <w:rPr>
          <w:spacing w:val="-4"/>
        </w:rPr>
        <w:t xml:space="preserve"> </w:t>
      </w:r>
      <w:r>
        <w:t>their</w:t>
      </w:r>
      <w:r>
        <w:rPr>
          <w:spacing w:val="-2"/>
        </w:rPr>
        <w:t xml:space="preserve"> </w:t>
      </w:r>
      <w:r>
        <w:t>use</w:t>
      </w:r>
      <w:r>
        <w:rPr>
          <w:spacing w:val="-4"/>
        </w:rPr>
        <w:t xml:space="preserve"> </w:t>
      </w:r>
      <w:r>
        <w:t>of</w:t>
      </w:r>
      <w:r>
        <w:rPr>
          <w:spacing w:val="-4"/>
        </w:rPr>
        <w:t xml:space="preserve"> </w:t>
      </w:r>
      <w:r>
        <w:t>the</w:t>
      </w:r>
      <w:r>
        <w:rPr>
          <w:spacing w:val="-3"/>
        </w:rPr>
        <w:t xml:space="preserve"> </w:t>
      </w:r>
      <w:r>
        <w:t>information</w:t>
      </w:r>
      <w:r>
        <w:rPr>
          <w:spacing w:val="-4"/>
        </w:rPr>
        <w:t xml:space="preserve"> </w:t>
      </w:r>
      <w:r>
        <w:t>in</w:t>
      </w:r>
      <w:r>
        <w:rPr>
          <w:spacing w:val="-3"/>
        </w:rPr>
        <w:t xml:space="preserve"> </w:t>
      </w:r>
      <w:r>
        <w:t>their previous</w:t>
      </w:r>
      <w:r>
        <w:rPr>
          <w:spacing w:val="-2"/>
        </w:rPr>
        <w:t xml:space="preserve"> </w:t>
      </w:r>
      <w:r>
        <w:t>decisions</w:t>
      </w:r>
    </w:p>
    <w:p w14:paraId="5526294F" w14:textId="77777777" w:rsidR="00407150" w:rsidRDefault="00407150">
      <w:pPr>
        <w:pStyle w:val="BodyText"/>
        <w:spacing w:before="11"/>
        <w:rPr>
          <w:sz w:val="22"/>
        </w:rPr>
      </w:pPr>
    </w:p>
    <w:p w14:paraId="340B9DC8" w14:textId="77777777" w:rsidR="00407150" w:rsidRDefault="003426F8">
      <w:pPr>
        <w:pStyle w:val="BodyText"/>
        <w:ind w:left="754"/>
      </w:pPr>
      <w:r>
        <w:t>7.3.3. Functions of</w:t>
      </w:r>
      <w:r>
        <w:rPr>
          <w:spacing w:val="-13"/>
        </w:rPr>
        <w:t xml:space="preserve"> </w:t>
      </w:r>
      <w:r>
        <w:t>HRIS</w:t>
      </w:r>
    </w:p>
    <w:p w14:paraId="3CB0D294" w14:textId="77777777" w:rsidR="00407150" w:rsidRDefault="00407150">
      <w:pPr>
        <w:pStyle w:val="BodyText"/>
        <w:rPr>
          <w:sz w:val="23"/>
        </w:rPr>
      </w:pPr>
    </w:p>
    <w:p w14:paraId="668B5832" w14:textId="77777777" w:rsidR="00407150" w:rsidRDefault="003426F8">
      <w:pPr>
        <w:pStyle w:val="BodyText"/>
        <w:ind w:left="754"/>
      </w:pPr>
      <w:r>
        <w:t>There are at least thirteen common human resource information subsystems.</w:t>
      </w:r>
    </w:p>
    <w:p w14:paraId="0AC36D9A" w14:textId="77777777" w:rsidR="00407150" w:rsidRDefault="00407150">
      <w:pPr>
        <w:pStyle w:val="BodyText"/>
        <w:spacing w:before="11"/>
        <w:rPr>
          <w:sz w:val="22"/>
        </w:rPr>
      </w:pPr>
    </w:p>
    <w:p w14:paraId="065074F5" w14:textId="77777777" w:rsidR="00407150" w:rsidRDefault="003426F8">
      <w:pPr>
        <w:pStyle w:val="BodyText"/>
        <w:ind w:left="754" w:right="752"/>
      </w:pPr>
      <w:r>
        <w:rPr>
          <w:b/>
          <w:i/>
        </w:rPr>
        <w:t>Recruitment and Selection</w:t>
      </w:r>
      <w:r>
        <w:t xml:space="preserve">: The recruitment and selection system </w:t>
      </w:r>
      <w:proofErr w:type="gramStart"/>
      <w:r>
        <w:t>ensures</w:t>
      </w:r>
      <w:proofErr w:type="gramEnd"/>
      <w:r>
        <w:t xml:space="preserve"> that the list is current all the time and can be viewed by a prospective applicant anytime; generates various statistics like jobs with high turnover and the average time it takes to fill a vacancy; and tests and evaluates candidates’ personality, knowledge, and skills at</w:t>
      </w:r>
    </w:p>
    <w:p w14:paraId="57A37D78" w14:textId="77777777" w:rsidR="00407150" w:rsidRDefault="003426F8">
      <w:pPr>
        <w:pStyle w:val="BodyText"/>
        <w:spacing w:before="1"/>
        <w:ind w:left="754"/>
      </w:pPr>
      <w:r>
        <w:t>different company locations.</w:t>
      </w:r>
    </w:p>
    <w:p w14:paraId="361153B7" w14:textId="77777777" w:rsidR="00407150" w:rsidRDefault="00407150">
      <w:pPr>
        <w:pStyle w:val="BodyText"/>
        <w:spacing w:before="11"/>
        <w:rPr>
          <w:sz w:val="22"/>
        </w:rPr>
      </w:pPr>
    </w:p>
    <w:p w14:paraId="51C55544" w14:textId="2B0BC76F" w:rsidR="00407150" w:rsidRDefault="003426F8">
      <w:pPr>
        <w:pStyle w:val="BodyText"/>
        <w:ind w:left="754" w:right="1468"/>
        <w:jc w:val="both"/>
      </w:pPr>
      <w:r>
        <w:rPr>
          <w:b/>
          <w:i/>
        </w:rPr>
        <w:t>Personnel</w:t>
      </w:r>
      <w:r>
        <w:rPr>
          <w:b/>
          <w:i/>
          <w:spacing w:val="-11"/>
        </w:rPr>
        <w:t xml:space="preserve"> </w:t>
      </w:r>
      <w:r>
        <w:rPr>
          <w:b/>
          <w:i/>
        </w:rPr>
        <w:t>Administration</w:t>
      </w:r>
      <w:r>
        <w:t>:</w:t>
      </w:r>
      <w:r>
        <w:rPr>
          <w:spacing w:val="-10"/>
        </w:rPr>
        <w:t xml:space="preserve"> </w:t>
      </w:r>
      <w:r>
        <w:t>The</w:t>
      </w:r>
      <w:r>
        <w:rPr>
          <w:spacing w:val="-11"/>
        </w:rPr>
        <w:t xml:space="preserve"> </w:t>
      </w:r>
      <w:r>
        <w:t>personnel</w:t>
      </w:r>
      <w:r>
        <w:rPr>
          <w:spacing w:val="-11"/>
        </w:rPr>
        <w:t xml:space="preserve"> </w:t>
      </w:r>
      <w:r>
        <w:t>administration</w:t>
      </w:r>
      <w:r>
        <w:rPr>
          <w:spacing w:val="-11"/>
        </w:rPr>
        <w:t xml:space="preserve"> </w:t>
      </w:r>
      <w:r>
        <w:t>subsystem</w:t>
      </w:r>
      <w:r>
        <w:rPr>
          <w:spacing w:val="-11"/>
        </w:rPr>
        <w:t xml:space="preserve"> </w:t>
      </w:r>
      <w:r>
        <w:t xml:space="preserve">warehouses information about employee names, birth dates, service dates, race, sex, </w:t>
      </w:r>
      <w:r>
        <w:rPr>
          <w:spacing w:val="-3"/>
        </w:rPr>
        <w:t xml:space="preserve">salary, </w:t>
      </w:r>
      <w:r>
        <w:t>department code, job code, location code, and employment</w:t>
      </w:r>
      <w:r>
        <w:rPr>
          <w:spacing w:val="-17"/>
        </w:rPr>
        <w:t xml:space="preserve"> </w:t>
      </w:r>
      <w:r>
        <w:t>status.</w:t>
      </w:r>
    </w:p>
    <w:p w14:paraId="1A64FDFA" w14:textId="77777777" w:rsidR="00407150" w:rsidRDefault="00407150">
      <w:pPr>
        <w:pStyle w:val="BodyText"/>
        <w:spacing w:before="11"/>
        <w:rPr>
          <w:sz w:val="22"/>
        </w:rPr>
      </w:pPr>
    </w:p>
    <w:p w14:paraId="2F70255B" w14:textId="77777777" w:rsidR="00407150" w:rsidRDefault="003426F8">
      <w:pPr>
        <w:ind w:left="754"/>
        <w:rPr>
          <w:sz w:val="24"/>
        </w:rPr>
      </w:pPr>
      <w:r>
        <w:rPr>
          <w:b/>
          <w:i/>
          <w:sz w:val="24"/>
        </w:rPr>
        <w:t>Time, Labor, and Knowledge Management</w:t>
      </w:r>
      <w:r>
        <w:rPr>
          <w:sz w:val="24"/>
        </w:rPr>
        <w:t>: The time, labor, and knowledge</w:t>
      </w:r>
    </w:p>
    <w:p w14:paraId="7C55DD1C" w14:textId="77777777" w:rsidR="00407150" w:rsidRDefault="003426F8">
      <w:pPr>
        <w:pStyle w:val="BodyText"/>
        <w:ind w:left="754"/>
      </w:pPr>
      <w:r>
        <w:t>management subsystem tracks and identifies work schedule patterns, absenteeism, and tardiness, allocates resources, and determines procedures to administer either time-</w:t>
      </w:r>
    </w:p>
    <w:p w14:paraId="05107F33" w14:textId="77777777" w:rsidR="00407150" w:rsidRDefault="003426F8">
      <w:pPr>
        <w:pStyle w:val="BodyText"/>
        <w:ind w:left="754" w:right="846"/>
      </w:pPr>
      <w:r>
        <w:t>related or knowledge-related tasks or functions based upon an employee knowledge profile.</w:t>
      </w:r>
    </w:p>
    <w:p w14:paraId="64EC7D19" w14:textId="77777777" w:rsidR="00407150" w:rsidRDefault="00407150">
      <w:pPr>
        <w:pStyle w:val="BodyText"/>
        <w:rPr>
          <w:sz w:val="23"/>
        </w:rPr>
      </w:pPr>
    </w:p>
    <w:p w14:paraId="5F88236A" w14:textId="77777777" w:rsidR="00407150" w:rsidRDefault="003426F8">
      <w:pPr>
        <w:pStyle w:val="BodyText"/>
        <w:ind w:left="754" w:right="846"/>
      </w:pPr>
      <w:r>
        <w:rPr>
          <w:b/>
          <w:i/>
        </w:rPr>
        <w:t>Training and Development</w:t>
      </w:r>
      <w:r>
        <w:t>: The training and development subsystem provides programmed instructions and self-paced training to employees; plans classes, sets up training schedules, organizes training courses’ activities, and collects fees; and tracks the developmental plan of each employee within the company and their learning progress.</w:t>
      </w:r>
    </w:p>
    <w:p w14:paraId="04C3729A" w14:textId="77777777" w:rsidR="00407150" w:rsidRDefault="00407150">
      <w:pPr>
        <w:pStyle w:val="BodyText"/>
        <w:spacing w:before="11"/>
        <w:rPr>
          <w:sz w:val="22"/>
        </w:rPr>
      </w:pPr>
    </w:p>
    <w:p w14:paraId="5910304C" w14:textId="77777777" w:rsidR="00407150" w:rsidRDefault="003426F8">
      <w:pPr>
        <w:pStyle w:val="BodyText"/>
        <w:ind w:left="754" w:right="846"/>
      </w:pPr>
      <w:r>
        <w:rPr>
          <w:b/>
          <w:i/>
        </w:rPr>
        <w:t>Pension Administration</w:t>
      </w:r>
      <w:r>
        <w:t>: The pension administration subsystem streamlines plan set- up, record keeping, pension calculations, and retiree payments and statements.</w:t>
      </w:r>
    </w:p>
    <w:p w14:paraId="5D19AFD8" w14:textId="77777777" w:rsidR="00407150" w:rsidRDefault="00407150">
      <w:pPr>
        <w:pStyle w:val="BodyText"/>
        <w:rPr>
          <w:sz w:val="23"/>
        </w:rPr>
      </w:pPr>
    </w:p>
    <w:p w14:paraId="3D7BE250" w14:textId="77777777" w:rsidR="00407150" w:rsidRDefault="003426F8">
      <w:pPr>
        <w:ind w:left="754"/>
        <w:rPr>
          <w:sz w:val="24"/>
        </w:rPr>
      </w:pPr>
      <w:r>
        <w:rPr>
          <w:b/>
          <w:i/>
          <w:sz w:val="24"/>
        </w:rPr>
        <w:t>Compensation and Benefits Administration</w:t>
      </w:r>
      <w:r>
        <w:rPr>
          <w:sz w:val="24"/>
        </w:rPr>
        <w:t>: The compensation and benefits</w:t>
      </w:r>
    </w:p>
    <w:p w14:paraId="54A5DFAB" w14:textId="77777777" w:rsidR="00407150" w:rsidRDefault="003426F8">
      <w:pPr>
        <w:pStyle w:val="BodyText"/>
        <w:ind w:left="754" w:right="831"/>
      </w:pPr>
      <w:r>
        <w:t>administration subsystem provides information on flexible and non-flexible healthcare plans, short and long-term disability plans, savings plans, retirement plans, pension plans.</w:t>
      </w:r>
    </w:p>
    <w:p w14:paraId="7A827D55" w14:textId="77777777" w:rsidR="00407150" w:rsidRDefault="00407150">
      <w:pPr>
        <w:pStyle w:val="BodyText"/>
        <w:spacing w:before="12"/>
        <w:rPr>
          <w:sz w:val="22"/>
        </w:rPr>
      </w:pPr>
    </w:p>
    <w:p w14:paraId="7B0F1A64" w14:textId="77777777" w:rsidR="00407150" w:rsidRDefault="003426F8">
      <w:pPr>
        <w:pStyle w:val="BodyText"/>
        <w:ind w:left="754" w:right="640"/>
      </w:pPr>
      <w:r>
        <w:rPr>
          <w:b/>
          <w:i/>
        </w:rPr>
        <w:t>Payroll Interface</w:t>
      </w:r>
      <w:r>
        <w:t>: The payroll interface subsystem streamlines payroll and accounting by providing data on salary, wages, and benefits.</w:t>
      </w:r>
    </w:p>
    <w:p w14:paraId="0D74598E" w14:textId="77777777" w:rsidR="00407150" w:rsidRDefault="00407150">
      <w:pPr>
        <w:pStyle w:val="BodyText"/>
        <w:spacing w:before="10"/>
        <w:rPr>
          <w:sz w:val="22"/>
        </w:rPr>
      </w:pPr>
    </w:p>
    <w:p w14:paraId="439C4D5D" w14:textId="77777777" w:rsidR="00407150" w:rsidRDefault="003426F8">
      <w:pPr>
        <w:pStyle w:val="BodyText"/>
        <w:ind w:left="754" w:right="846"/>
      </w:pPr>
      <w:r>
        <w:rPr>
          <w:b/>
          <w:i/>
        </w:rPr>
        <w:t>Performance Evaluation</w:t>
      </w:r>
      <w:r>
        <w:t>: The performance evaluation subsystem aids management with periodic evaluations of employees. This subsystem performs multiple review functions including auditing and analyzing employee competency; analyzing the congruence between employee performance and organizational objectives; and</w:t>
      </w:r>
    </w:p>
    <w:p w14:paraId="5E50CC23" w14:textId="77777777" w:rsidR="00407150" w:rsidRDefault="003426F8">
      <w:pPr>
        <w:pStyle w:val="BodyText"/>
        <w:spacing w:before="1"/>
        <w:ind w:left="754"/>
      </w:pPr>
      <w:r>
        <w:t>measuring and monitoring the employer’s learning progress and performance.</w:t>
      </w:r>
    </w:p>
    <w:p w14:paraId="5CB4555F" w14:textId="77777777" w:rsidR="00407150" w:rsidRDefault="00407150">
      <w:pPr>
        <w:pStyle w:val="BodyText"/>
        <w:spacing w:before="11"/>
        <w:rPr>
          <w:sz w:val="22"/>
        </w:rPr>
      </w:pPr>
    </w:p>
    <w:p w14:paraId="0D3C049E" w14:textId="77777777" w:rsidR="00407150" w:rsidRDefault="003426F8">
      <w:pPr>
        <w:pStyle w:val="BodyText"/>
        <w:ind w:left="754" w:right="846"/>
      </w:pPr>
      <w:r>
        <w:rPr>
          <w:b/>
          <w:i/>
        </w:rPr>
        <w:t>Outplacement</w:t>
      </w:r>
      <w:r>
        <w:t>: The outplacement subsystem provides support information for discharged or displaced employees such as links to self-help books, career counselors,</w:t>
      </w:r>
    </w:p>
    <w:p w14:paraId="5289D27A" w14:textId="77777777" w:rsidR="00407150" w:rsidRDefault="00407150">
      <w:pPr>
        <w:sectPr w:rsidR="00407150">
          <w:pgSz w:w="11910" w:h="16840"/>
          <w:pgMar w:top="800" w:right="700" w:bottom="280" w:left="1180" w:header="720" w:footer="720" w:gutter="0"/>
          <w:cols w:space="720"/>
        </w:sectPr>
      </w:pPr>
    </w:p>
    <w:p w14:paraId="0C5C6B30" w14:textId="77777777" w:rsidR="00407150" w:rsidRDefault="003426F8">
      <w:pPr>
        <w:pStyle w:val="BodyText"/>
        <w:spacing w:before="39"/>
        <w:ind w:left="754" w:right="846"/>
      </w:pPr>
      <w:r>
        <w:lastRenderedPageBreak/>
        <w:t>and training programs on job search techniques, resume development, interviewing strategies, and negotiating salary.</w:t>
      </w:r>
    </w:p>
    <w:p w14:paraId="5088D43F" w14:textId="77777777" w:rsidR="00407150" w:rsidRDefault="00407150">
      <w:pPr>
        <w:pStyle w:val="BodyText"/>
        <w:spacing w:before="11"/>
        <w:rPr>
          <w:sz w:val="22"/>
        </w:rPr>
      </w:pPr>
    </w:p>
    <w:p w14:paraId="2C435D7D" w14:textId="77777777" w:rsidR="00407150" w:rsidRDefault="003426F8">
      <w:pPr>
        <w:pStyle w:val="BodyText"/>
        <w:ind w:left="754" w:right="1401"/>
      </w:pPr>
      <w:r>
        <w:rPr>
          <w:b/>
          <w:i/>
        </w:rPr>
        <w:t>Labor Relations</w:t>
      </w:r>
      <w:r>
        <w:t>: The labor relations subsystem includes information about work policies on privacy, sexual harassment, and workforce diversity.</w:t>
      </w:r>
    </w:p>
    <w:p w14:paraId="2F664DC4" w14:textId="77777777" w:rsidR="00407150" w:rsidRDefault="00407150">
      <w:pPr>
        <w:pStyle w:val="BodyText"/>
        <w:rPr>
          <w:sz w:val="23"/>
        </w:rPr>
      </w:pPr>
    </w:p>
    <w:p w14:paraId="02C22B61" w14:textId="77777777" w:rsidR="00407150" w:rsidRDefault="003426F8">
      <w:pPr>
        <w:pStyle w:val="BodyText"/>
        <w:ind w:left="754" w:right="653"/>
      </w:pPr>
      <w:r>
        <w:rPr>
          <w:b/>
          <w:i/>
        </w:rPr>
        <w:t>Expense and Travel Administration</w:t>
      </w:r>
      <w:r>
        <w:t xml:space="preserve">: The expense and travel administration subsystem </w:t>
      </w:r>
      <w:proofErr w:type="gramStart"/>
      <w:r>
        <w:t>facilitates</w:t>
      </w:r>
      <w:proofErr w:type="gramEnd"/>
      <w:r>
        <w:t xml:space="preserve"> and automates employee reimbursement for business expenditures on travel, entertainment, and supplies.</w:t>
      </w:r>
    </w:p>
    <w:p w14:paraId="6E06CD2D" w14:textId="77777777" w:rsidR="00407150" w:rsidRDefault="00407150">
      <w:pPr>
        <w:pStyle w:val="BodyText"/>
        <w:spacing w:before="12"/>
        <w:rPr>
          <w:sz w:val="22"/>
        </w:rPr>
      </w:pPr>
    </w:p>
    <w:p w14:paraId="15FA263F" w14:textId="77777777" w:rsidR="00407150" w:rsidRDefault="003426F8">
      <w:pPr>
        <w:ind w:left="754"/>
        <w:rPr>
          <w:sz w:val="24"/>
        </w:rPr>
      </w:pPr>
      <w:r>
        <w:rPr>
          <w:b/>
          <w:i/>
          <w:sz w:val="24"/>
        </w:rPr>
        <w:t>Organizational Management</w:t>
      </w:r>
      <w:r>
        <w:rPr>
          <w:sz w:val="24"/>
        </w:rPr>
        <w:t>: The organizational management subsystem provides</w:t>
      </w:r>
    </w:p>
    <w:p w14:paraId="389A02D9" w14:textId="77777777" w:rsidR="00407150" w:rsidRDefault="003426F8">
      <w:pPr>
        <w:pStyle w:val="BodyText"/>
        <w:ind w:left="754" w:right="828"/>
      </w:pPr>
      <w:r>
        <w:t>information about all job positions in a company, their hierarchy, and job descriptions; generates decisions on employee hiring, promoting, transferring, retiring, and firing; and reporting requirements of various employment laws.</w:t>
      </w:r>
    </w:p>
    <w:p w14:paraId="076C0F02" w14:textId="77777777" w:rsidR="00407150" w:rsidRDefault="00407150">
      <w:pPr>
        <w:pStyle w:val="BodyText"/>
        <w:spacing w:before="11"/>
        <w:rPr>
          <w:sz w:val="22"/>
        </w:rPr>
      </w:pPr>
    </w:p>
    <w:p w14:paraId="578880D7" w14:textId="7DEEB148" w:rsidR="00407150" w:rsidRDefault="003426F8">
      <w:pPr>
        <w:pStyle w:val="BodyText"/>
        <w:ind w:left="754" w:right="1104"/>
        <w:jc w:val="both"/>
      </w:pPr>
      <w:r>
        <w:rPr>
          <w:b/>
          <w:i/>
        </w:rPr>
        <w:t>Health and Safety</w:t>
      </w:r>
      <w:r>
        <w:t xml:space="preserve">: The health and safety </w:t>
      </w:r>
      <w:r>
        <w:rPr>
          <w:spacing w:val="-3"/>
        </w:rPr>
        <w:t xml:space="preserve">subsystem </w:t>
      </w:r>
      <w:proofErr w:type="gramStart"/>
      <w:r>
        <w:t>provides</w:t>
      </w:r>
      <w:proofErr w:type="gramEnd"/>
      <w:r>
        <w:t xml:space="preserve"> information about</w:t>
      </w:r>
      <w:r>
        <w:rPr>
          <w:spacing w:val="-39"/>
        </w:rPr>
        <w:t xml:space="preserve"> </w:t>
      </w:r>
      <w:r>
        <w:t>the federal,</w:t>
      </w:r>
      <w:r>
        <w:rPr>
          <w:spacing w:val="-6"/>
        </w:rPr>
        <w:t xml:space="preserve"> </w:t>
      </w:r>
      <w:r>
        <w:rPr>
          <w:spacing w:val="-3"/>
        </w:rPr>
        <w:t>state,</w:t>
      </w:r>
      <w:r>
        <w:rPr>
          <w:spacing w:val="-5"/>
        </w:rPr>
        <w:t xml:space="preserve"> </w:t>
      </w:r>
      <w:r>
        <w:t>and</w:t>
      </w:r>
      <w:r>
        <w:rPr>
          <w:spacing w:val="-5"/>
        </w:rPr>
        <w:t xml:space="preserve"> </w:t>
      </w:r>
      <w:r>
        <w:t>local</w:t>
      </w:r>
      <w:r>
        <w:rPr>
          <w:spacing w:val="-6"/>
        </w:rPr>
        <w:t xml:space="preserve"> </w:t>
      </w:r>
      <w:r>
        <w:t>health</w:t>
      </w:r>
      <w:r>
        <w:rPr>
          <w:spacing w:val="-5"/>
        </w:rPr>
        <w:t xml:space="preserve"> </w:t>
      </w:r>
      <w:r>
        <w:t>and</w:t>
      </w:r>
      <w:r>
        <w:rPr>
          <w:spacing w:val="-6"/>
        </w:rPr>
        <w:t xml:space="preserve"> </w:t>
      </w:r>
      <w:r>
        <w:t>safety</w:t>
      </w:r>
      <w:r>
        <w:rPr>
          <w:spacing w:val="-5"/>
        </w:rPr>
        <w:t xml:space="preserve"> </w:t>
      </w:r>
      <w:r>
        <w:t>regulations</w:t>
      </w:r>
      <w:r>
        <w:rPr>
          <w:spacing w:val="-6"/>
        </w:rPr>
        <w:t xml:space="preserve"> </w:t>
      </w:r>
      <w:r>
        <w:t>relevant</w:t>
      </w:r>
      <w:r>
        <w:rPr>
          <w:spacing w:val="-5"/>
        </w:rPr>
        <w:t xml:space="preserve"> </w:t>
      </w:r>
      <w:r>
        <w:t>to</w:t>
      </w:r>
      <w:r>
        <w:rPr>
          <w:spacing w:val="-6"/>
        </w:rPr>
        <w:t xml:space="preserve"> </w:t>
      </w:r>
      <w:r>
        <w:t>the</w:t>
      </w:r>
      <w:r>
        <w:rPr>
          <w:spacing w:val="-5"/>
        </w:rPr>
        <w:t xml:space="preserve"> </w:t>
      </w:r>
      <w:r>
        <w:t>organization</w:t>
      </w:r>
      <w:r>
        <w:rPr>
          <w:spacing w:val="-6"/>
        </w:rPr>
        <w:t xml:space="preserve"> </w:t>
      </w:r>
      <w:r>
        <w:t>or workplace as well as information on the company’s safety record,</w:t>
      </w:r>
      <w:r>
        <w:rPr>
          <w:spacing w:val="-36"/>
        </w:rPr>
        <w:t xml:space="preserve"> </w:t>
      </w:r>
      <w:r>
        <w:t>injury/illness</w:t>
      </w:r>
    </w:p>
    <w:p w14:paraId="2AC38C07" w14:textId="77777777" w:rsidR="00407150" w:rsidRDefault="003426F8">
      <w:pPr>
        <w:pStyle w:val="BodyText"/>
        <w:spacing w:line="292" w:lineRule="exact"/>
        <w:ind w:left="754"/>
        <w:jc w:val="both"/>
      </w:pPr>
      <w:r>
        <w:t>prevention plan, safety compliance procedures, and worker compensation.</w:t>
      </w:r>
    </w:p>
    <w:p w14:paraId="2ADFACCE" w14:textId="77777777" w:rsidR="00407150" w:rsidRDefault="00407150">
      <w:pPr>
        <w:pStyle w:val="BodyText"/>
        <w:spacing w:before="11"/>
        <w:rPr>
          <w:sz w:val="22"/>
        </w:rPr>
      </w:pPr>
    </w:p>
    <w:p w14:paraId="61F52084" w14:textId="77777777" w:rsidR="00407150" w:rsidRDefault="003426F8">
      <w:pPr>
        <w:pStyle w:val="BodyText"/>
        <w:ind w:left="754" w:right="950"/>
        <w:jc w:val="both"/>
      </w:pPr>
      <w:r>
        <w:t>Numerous</w:t>
      </w:r>
      <w:r>
        <w:rPr>
          <w:spacing w:val="-8"/>
        </w:rPr>
        <w:t xml:space="preserve"> </w:t>
      </w:r>
      <w:r>
        <w:t>organizations</w:t>
      </w:r>
      <w:r>
        <w:rPr>
          <w:spacing w:val="-7"/>
        </w:rPr>
        <w:t xml:space="preserve"> </w:t>
      </w:r>
      <w:r>
        <w:t>have</w:t>
      </w:r>
      <w:r>
        <w:rPr>
          <w:spacing w:val="-7"/>
        </w:rPr>
        <w:t xml:space="preserve"> </w:t>
      </w:r>
      <w:r>
        <w:t>shifted</w:t>
      </w:r>
      <w:r>
        <w:rPr>
          <w:spacing w:val="-8"/>
        </w:rPr>
        <w:t xml:space="preserve"> </w:t>
      </w:r>
      <w:r>
        <w:t>the</w:t>
      </w:r>
      <w:r>
        <w:rPr>
          <w:spacing w:val="-6"/>
        </w:rPr>
        <w:t xml:space="preserve"> </w:t>
      </w:r>
      <w:r>
        <w:t>responsibility</w:t>
      </w:r>
      <w:r>
        <w:rPr>
          <w:spacing w:val="-6"/>
        </w:rPr>
        <w:t xml:space="preserve"> </w:t>
      </w:r>
      <w:r>
        <w:t>of</w:t>
      </w:r>
      <w:r>
        <w:rPr>
          <w:spacing w:val="-8"/>
        </w:rPr>
        <w:t xml:space="preserve"> </w:t>
      </w:r>
      <w:r>
        <w:t>updating</w:t>
      </w:r>
      <w:r>
        <w:rPr>
          <w:spacing w:val="-7"/>
        </w:rPr>
        <w:t xml:space="preserve"> </w:t>
      </w:r>
      <w:r>
        <w:t>employee</w:t>
      </w:r>
      <w:r>
        <w:rPr>
          <w:spacing w:val="-7"/>
        </w:rPr>
        <w:t xml:space="preserve"> </w:t>
      </w:r>
      <w:r>
        <w:t>records from</w:t>
      </w:r>
      <w:r>
        <w:rPr>
          <w:spacing w:val="-7"/>
        </w:rPr>
        <w:t xml:space="preserve"> </w:t>
      </w:r>
      <w:r>
        <w:t>human</w:t>
      </w:r>
      <w:r>
        <w:rPr>
          <w:spacing w:val="-6"/>
        </w:rPr>
        <w:t xml:space="preserve"> </w:t>
      </w:r>
      <w:r>
        <w:t>resource</w:t>
      </w:r>
      <w:r>
        <w:rPr>
          <w:spacing w:val="-6"/>
        </w:rPr>
        <w:t xml:space="preserve"> </w:t>
      </w:r>
      <w:r>
        <w:rPr>
          <w:spacing w:val="-3"/>
        </w:rPr>
        <w:t>staff</w:t>
      </w:r>
      <w:r>
        <w:rPr>
          <w:spacing w:val="-6"/>
        </w:rPr>
        <w:t xml:space="preserve"> </w:t>
      </w:r>
      <w:r>
        <w:t>to</w:t>
      </w:r>
      <w:r>
        <w:rPr>
          <w:spacing w:val="-7"/>
        </w:rPr>
        <w:t xml:space="preserve"> </w:t>
      </w:r>
      <w:r>
        <w:t>the</w:t>
      </w:r>
      <w:r>
        <w:rPr>
          <w:spacing w:val="-5"/>
        </w:rPr>
        <w:t xml:space="preserve"> </w:t>
      </w:r>
      <w:r>
        <w:t>employees</w:t>
      </w:r>
      <w:r>
        <w:rPr>
          <w:spacing w:val="-6"/>
        </w:rPr>
        <w:t xml:space="preserve"> </w:t>
      </w:r>
      <w:r>
        <w:t>themselves.</w:t>
      </w:r>
      <w:r>
        <w:rPr>
          <w:spacing w:val="-5"/>
        </w:rPr>
        <w:t xml:space="preserve"> </w:t>
      </w:r>
      <w:r>
        <w:t>Self-service</w:t>
      </w:r>
      <w:r>
        <w:rPr>
          <w:spacing w:val="-6"/>
        </w:rPr>
        <w:t xml:space="preserve"> </w:t>
      </w:r>
      <w:r>
        <w:t>systems</w:t>
      </w:r>
      <w:r>
        <w:rPr>
          <w:spacing w:val="-5"/>
        </w:rPr>
        <w:t xml:space="preserve"> </w:t>
      </w:r>
      <w:r>
        <w:t>require less</w:t>
      </w:r>
      <w:r>
        <w:rPr>
          <w:spacing w:val="-5"/>
        </w:rPr>
        <w:t xml:space="preserve"> </w:t>
      </w:r>
      <w:r>
        <w:t>direct</w:t>
      </w:r>
      <w:r>
        <w:rPr>
          <w:spacing w:val="-4"/>
        </w:rPr>
        <w:t xml:space="preserve"> </w:t>
      </w:r>
      <w:r>
        <w:t>management</w:t>
      </w:r>
      <w:r>
        <w:rPr>
          <w:spacing w:val="-7"/>
        </w:rPr>
        <w:t xml:space="preserve"> </w:t>
      </w:r>
      <w:r>
        <w:t>and</w:t>
      </w:r>
      <w:r>
        <w:rPr>
          <w:spacing w:val="-5"/>
        </w:rPr>
        <w:t xml:space="preserve"> </w:t>
      </w:r>
      <w:r>
        <w:t>more</w:t>
      </w:r>
      <w:r>
        <w:rPr>
          <w:spacing w:val="-4"/>
        </w:rPr>
        <w:t xml:space="preserve"> </w:t>
      </w:r>
      <w:r>
        <w:t>technological</w:t>
      </w:r>
      <w:r>
        <w:rPr>
          <w:spacing w:val="-6"/>
        </w:rPr>
        <w:t xml:space="preserve"> </w:t>
      </w:r>
      <w:r>
        <w:t>oversight</w:t>
      </w:r>
      <w:r>
        <w:rPr>
          <w:spacing w:val="-4"/>
        </w:rPr>
        <w:t xml:space="preserve"> </w:t>
      </w:r>
      <w:r>
        <w:t>and</w:t>
      </w:r>
      <w:r>
        <w:rPr>
          <w:spacing w:val="-5"/>
        </w:rPr>
        <w:t xml:space="preserve"> </w:t>
      </w:r>
      <w:r>
        <w:t>support.</w:t>
      </w:r>
      <w:r>
        <w:rPr>
          <w:spacing w:val="-4"/>
        </w:rPr>
        <w:t xml:space="preserve"> </w:t>
      </w:r>
      <w:r>
        <w:t>Web-based</w:t>
      </w:r>
    </w:p>
    <w:p w14:paraId="13ED6550" w14:textId="77777777" w:rsidR="00407150" w:rsidRDefault="003426F8">
      <w:pPr>
        <w:pStyle w:val="BodyText"/>
        <w:spacing w:before="1"/>
        <w:ind w:left="754" w:right="727"/>
      </w:pPr>
      <w:r>
        <w:t>HRIS allow for global access for telecommuting and traveling employees. Common self- service web-based HRIS applications include Personal Information, Banking</w:t>
      </w:r>
    </w:p>
    <w:p w14:paraId="15545D1F" w14:textId="77777777" w:rsidR="00407150" w:rsidRDefault="003426F8">
      <w:pPr>
        <w:pStyle w:val="BodyText"/>
        <w:ind w:left="754" w:right="846"/>
      </w:pPr>
      <w:r>
        <w:t xml:space="preserve">Information, Benefits Inquiries and Open Enrollment, Time Entry and Time </w:t>
      </w:r>
      <w:r>
        <w:rPr>
          <w:spacing w:val="-5"/>
        </w:rPr>
        <w:t xml:space="preserve">Off, </w:t>
      </w:r>
      <w:r>
        <w:t xml:space="preserve">Cross Application Time </w:t>
      </w:r>
      <w:r>
        <w:rPr>
          <w:spacing w:val="-4"/>
        </w:rPr>
        <w:t xml:space="preserve">Entry, </w:t>
      </w:r>
      <w:r>
        <w:rPr>
          <w:spacing w:val="-5"/>
        </w:rPr>
        <w:t xml:space="preserve">Travel </w:t>
      </w:r>
      <w:r>
        <w:t xml:space="preserve">Expenses, Electronic Pay-stubs, Organization </w:t>
      </w:r>
      <w:r>
        <w:rPr>
          <w:spacing w:val="-3"/>
        </w:rPr>
        <w:t xml:space="preserve">Directory, </w:t>
      </w:r>
      <w:r>
        <w:t xml:space="preserve">Employment and Salary Verification, </w:t>
      </w:r>
      <w:r>
        <w:rPr>
          <w:spacing w:val="-3"/>
        </w:rPr>
        <w:t xml:space="preserve">Training </w:t>
      </w:r>
      <w:r>
        <w:t>Overview and Enrollment, and Change Password.</w:t>
      </w:r>
    </w:p>
    <w:p w14:paraId="6085246F" w14:textId="77777777" w:rsidR="00407150" w:rsidRDefault="00407150">
      <w:pPr>
        <w:pStyle w:val="BodyText"/>
        <w:spacing w:before="11"/>
        <w:rPr>
          <w:sz w:val="22"/>
        </w:rPr>
      </w:pPr>
    </w:p>
    <w:p w14:paraId="6ED39CAC" w14:textId="77777777" w:rsidR="00407150" w:rsidRDefault="003426F8">
      <w:pPr>
        <w:pStyle w:val="Heading1"/>
        <w:numPr>
          <w:ilvl w:val="0"/>
          <w:numId w:val="21"/>
        </w:numPr>
        <w:tabs>
          <w:tab w:val="left" w:pos="478"/>
        </w:tabs>
        <w:spacing w:before="1"/>
      </w:pPr>
      <w:r>
        <w:t>Human Resource</w:t>
      </w:r>
      <w:r>
        <w:rPr>
          <w:spacing w:val="-1"/>
        </w:rPr>
        <w:t xml:space="preserve"> </w:t>
      </w:r>
      <w:r>
        <w:t>Management</w:t>
      </w:r>
    </w:p>
    <w:p w14:paraId="472E7755" w14:textId="77777777" w:rsidR="00407150" w:rsidRDefault="003426F8">
      <w:pPr>
        <w:pStyle w:val="BodyText"/>
        <w:spacing w:before="179"/>
        <w:ind w:left="447" w:right="727"/>
      </w:pPr>
      <w:r>
        <w:t>Although there are many ways by which companies can gain a competitive advantage, one way often overlooked is through their human resource management (HRM) practices.</w:t>
      </w:r>
    </w:p>
    <w:p w14:paraId="5CA4D3AA" w14:textId="77777777" w:rsidR="00407150" w:rsidRDefault="003426F8">
      <w:pPr>
        <w:pStyle w:val="BodyText"/>
        <w:ind w:left="447" w:right="727"/>
      </w:pPr>
      <w:r>
        <w:t>HRM practices enable companies to gain a competitive advantage in two major ways: One is by helping themselves and the other is by helping others. So there appears to be a significant benefit from having HRM considerations represented in the strategy</w:t>
      </w:r>
    </w:p>
    <w:p w14:paraId="3A590E27" w14:textId="77777777" w:rsidR="00407150" w:rsidRDefault="003426F8">
      <w:pPr>
        <w:pStyle w:val="BodyText"/>
        <w:spacing w:before="1"/>
        <w:ind w:left="447" w:right="846"/>
      </w:pPr>
      <w:r>
        <w:t>formulation stage rather than only in the implementation stage. The major purposes of Human Resource Management practices traditionally have been to attract, retain, and motivate employees.</w:t>
      </w:r>
    </w:p>
    <w:p w14:paraId="0580CF81" w14:textId="77777777" w:rsidR="00407150" w:rsidRDefault="00407150">
      <w:pPr>
        <w:pStyle w:val="BodyText"/>
        <w:spacing w:before="11"/>
        <w:rPr>
          <w:sz w:val="22"/>
        </w:rPr>
      </w:pPr>
    </w:p>
    <w:p w14:paraId="39A53977" w14:textId="77777777" w:rsidR="00407150" w:rsidRDefault="003426F8">
      <w:pPr>
        <w:pStyle w:val="BodyText"/>
        <w:ind w:left="447" w:right="846"/>
      </w:pPr>
      <w:r>
        <w:t>The result of effectively managing human resources is an enhanced ability to attract and retain qualified employees who are motivated to perform, and the results of having the right employees motivated to perform are numerous. They include greater profitability, low employee turnover, high product quality, lower production costs, and more rapid</w:t>
      </w:r>
    </w:p>
    <w:p w14:paraId="129A6D83" w14:textId="77777777" w:rsidR="00407150" w:rsidRDefault="003426F8">
      <w:pPr>
        <w:pStyle w:val="BodyText"/>
        <w:ind w:left="447" w:right="659"/>
      </w:pPr>
      <w:r>
        <w:t>acceptance and implementation of corporate strategy. These results, particularly if coupled with competitors who do not have the right people motivated to perform, can create a number of competitive advantages through human resource management practices.</w:t>
      </w:r>
    </w:p>
    <w:p w14:paraId="496807EA" w14:textId="77777777" w:rsidR="00407150" w:rsidRDefault="00407150">
      <w:pPr>
        <w:sectPr w:rsidR="00407150">
          <w:pgSz w:w="11910" w:h="16840"/>
          <w:pgMar w:top="1360" w:right="700" w:bottom="280" w:left="1180" w:header="720" w:footer="720" w:gutter="0"/>
          <w:cols w:space="720"/>
        </w:sectPr>
      </w:pPr>
    </w:p>
    <w:p w14:paraId="3704873B" w14:textId="77777777" w:rsidR="00407150" w:rsidRDefault="003426F8">
      <w:pPr>
        <w:spacing w:before="31"/>
        <w:ind w:right="714"/>
        <w:jc w:val="right"/>
        <w:rPr>
          <w:sz w:val="20"/>
        </w:rPr>
      </w:pPr>
      <w:r>
        <w:rPr>
          <w:sz w:val="20"/>
        </w:rPr>
        <w:lastRenderedPageBreak/>
        <w:t>99</w:t>
      </w:r>
    </w:p>
    <w:p w14:paraId="43C4B980" w14:textId="77777777" w:rsidR="00407150" w:rsidRDefault="00407150">
      <w:pPr>
        <w:pStyle w:val="BodyText"/>
        <w:spacing w:before="6"/>
        <w:rPr>
          <w:sz w:val="26"/>
        </w:rPr>
      </w:pPr>
    </w:p>
    <w:p w14:paraId="6D0D3FE2" w14:textId="77777777" w:rsidR="00407150" w:rsidRDefault="003426F8">
      <w:pPr>
        <w:pStyle w:val="ListParagraph"/>
        <w:numPr>
          <w:ilvl w:val="1"/>
          <w:numId w:val="21"/>
        </w:numPr>
        <w:tabs>
          <w:tab w:val="left" w:pos="853"/>
        </w:tabs>
        <w:spacing w:before="1"/>
        <w:rPr>
          <w:sz w:val="24"/>
        </w:rPr>
      </w:pPr>
      <w:r>
        <w:rPr>
          <w:sz w:val="24"/>
        </w:rPr>
        <w:t>Recruitment &amp;</w:t>
      </w:r>
      <w:r>
        <w:rPr>
          <w:spacing w:val="-2"/>
          <w:sz w:val="24"/>
        </w:rPr>
        <w:t xml:space="preserve"> </w:t>
      </w:r>
      <w:r>
        <w:rPr>
          <w:sz w:val="24"/>
        </w:rPr>
        <w:t>Selection</w:t>
      </w:r>
    </w:p>
    <w:p w14:paraId="3058BFE2" w14:textId="77777777" w:rsidR="00407150" w:rsidRDefault="003426F8">
      <w:pPr>
        <w:pStyle w:val="BodyText"/>
        <w:spacing w:before="179"/>
        <w:ind w:left="811" w:right="846"/>
      </w:pPr>
      <w:r>
        <w:t>Recruitment &amp; Selection has the ability to deliver enormous value to organizations through the HR team. It is through the process of recruitment and selection that</w:t>
      </w:r>
    </w:p>
    <w:p w14:paraId="57C60177" w14:textId="77777777" w:rsidR="00407150" w:rsidRDefault="003426F8">
      <w:pPr>
        <w:pStyle w:val="BodyText"/>
        <w:spacing w:before="1"/>
        <w:ind w:left="811" w:right="652"/>
      </w:pPr>
      <w:r>
        <w:t>organizations can identify strong performers, weed out weaker performers, and engage preferred applicants in an employment conversation.</w:t>
      </w:r>
    </w:p>
    <w:p w14:paraId="62330D31" w14:textId="77777777" w:rsidR="00407150" w:rsidRDefault="00407150">
      <w:pPr>
        <w:pStyle w:val="BodyText"/>
        <w:spacing w:before="11"/>
        <w:rPr>
          <w:sz w:val="22"/>
        </w:rPr>
      </w:pPr>
    </w:p>
    <w:p w14:paraId="5B8DFE45" w14:textId="77777777" w:rsidR="00407150" w:rsidRDefault="003426F8">
      <w:pPr>
        <w:pStyle w:val="ListParagraph"/>
        <w:numPr>
          <w:ilvl w:val="1"/>
          <w:numId w:val="21"/>
        </w:numPr>
        <w:tabs>
          <w:tab w:val="left" w:pos="853"/>
        </w:tabs>
        <w:rPr>
          <w:sz w:val="24"/>
        </w:rPr>
      </w:pPr>
      <w:r>
        <w:rPr>
          <w:spacing w:val="-3"/>
          <w:sz w:val="24"/>
        </w:rPr>
        <w:t>Workforce</w:t>
      </w:r>
      <w:r>
        <w:rPr>
          <w:sz w:val="24"/>
        </w:rPr>
        <w:t xml:space="preserve"> Planning</w:t>
      </w:r>
    </w:p>
    <w:p w14:paraId="7160855D" w14:textId="77777777" w:rsidR="00407150" w:rsidRDefault="003426F8">
      <w:pPr>
        <w:pStyle w:val="BodyText"/>
        <w:spacing w:before="180"/>
        <w:ind w:left="811"/>
      </w:pPr>
      <w:r>
        <w:t>Workforce planning is the start point for HR. It’s where discussions about what kind of workforce and what skill-sets are required for the organization. Like most of us will</w:t>
      </w:r>
    </w:p>
    <w:p w14:paraId="1EE93AFF" w14:textId="77777777" w:rsidR="00407150" w:rsidRDefault="003426F8">
      <w:pPr>
        <w:pStyle w:val="BodyText"/>
        <w:ind w:left="811" w:right="1271"/>
      </w:pPr>
      <w:r>
        <w:t>write</w:t>
      </w:r>
      <w:r>
        <w:rPr>
          <w:spacing w:val="-5"/>
        </w:rPr>
        <w:t xml:space="preserve"> </w:t>
      </w:r>
      <w:r>
        <w:t>down</w:t>
      </w:r>
      <w:r>
        <w:rPr>
          <w:spacing w:val="-4"/>
        </w:rPr>
        <w:t xml:space="preserve"> </w:t>
      </w:r>
      <w:r>
        <w:t>a</w:t>
      </w:r>
      <w:r>
        <w:rPr>
          <w:spacing w:val="-6"/>
        </w:rPr>
        <w:t xml:space="preserve"> </w:t>
      </w:r>
      <w:r>
        <w:t>shopping</w:t>
      </w:r>
      <w:r>
        <w:rPr>
          <w:spacing w:val="-5"/>
        </w:rPr>
        <w:t xml:space="preserve"> </w:t>
      </w:r>
      <w:r>
        <w:t>list</w:t>
      </w:r>
      <w:r>
        <w:rPr>
          <w:spacing w:val="-4"/>
        </w:rPr>
        <w:t xml:space="preserve"> </w:t>
      </w:r>
      <w:r>
        <w:t>prior</w:t>
      </w:r>
      <w:r>
        <w:rPr>
          <w:spacing w:val="-6"/>
        </w:rPr>
        <w:t xml:space="preserve"> </w:t>
      </w:r>
      <w:r>
        <w:t>to</w:t>
      </w:r>
      <w:r>
        <w:rPr>
          <w:spacing w:val="-5"/>
        </w:rPr>
        <w:t xml:space="preserve"> </w:t>
      </w:r>
      <w:r>
        <w:t>getting</w:t>
      </w:r>
      <w:r>
        <w:rPr>
          <w:spacing w:val="-4"/>
        </w:rPr>
        <w:t xml:space="preserve"> </w:t>
      </w:r>
      <w:r>
        <w:t>the</w:t>
      </w:r>
      <w:r>
        <w:rPr>
          <w:spacing w:val="-5"/>
        </w:rPr>
        <w:t xml:space="preserve"> </w:t>
      </w:r>
      <w:r>
        <w:t>groceries,</w:t>
      </w:r>
      <w:r>
        <w:rPr>
          <w:spacing w:val="-4"/>
        </w:rPr>
        <w:t xml:space="preserve"> </w:t>
      </w:r>
      <w:r>
        <w:t>workforce</w:t>
      </w:r>
      <w:r>
        <w:rPr>
          <w:spacing w:val="-5"/>
        </w:rPr>
        <w:t xml:space="preserve"> </w:t>
      </w:r>
      <w:r>
        <w:t>planning</w:t>
      </w:r>
      <w:r>
        <w:rPr>
          <w:spacing w:val="-4"/>
        </w:rPr>
        <w:t xml:space="preserve"> </w:t>
      </w:r>
      <w:r>
        <w:t>is</w:t>
      </w:r>
      <w:r>
        <w:rPr>
          <w:spacing w:val="-5"/>
        </w:rPr>
        <w:t xml:space="preserve"> </w:t>
      </w:r>
      <w:r>
        <w:t>an employee shopping</w:t>
      </w:r>
      <w:r>
        <w:rPr>
          <w:spacing w:val="-3"/>
        </w:rPr>
        <w:t xml:space="preserve"> </w:t>
      </w:r>
      <w:r>
        <w:t>list.</w:t>
      </w:r>
    </w:p>
    <w:p w14:paraId="74890600" w14:textId="77777777" w:rsidR="00407150" w:rsidRDefault="00407150">
      <w:pPr>
        <w:pStyle w:val="BodyText"/>
        <w:spacing w:before="12"/>
        <w:rPr>
          <w:sz w:val="22"/>
        </w:rPr>
      </w:pPr>
    </w:p>
    <w:p w14:paraId="47B82523" w14:textId="49140DB1" w:rsidR="00407150" w:rsidRDefault="003426F8">
      <w:pPr>
        <w:pStyle w:val="ListParagraph"/>
        <w:numPr>
          <w:ilvl w:val="1"/>
          <w:numId w:val="21"/>
        </w:numPr>
        <w:tabs>
          <w:tab w:val="left" w:pos="853"/>
        </w:tabs>
        <w:rPr>
          <w:sz w:val="24"/>
        </w:rPr>
      </w:pPr>
      <w:r>
        <w:rPr>
          <w:sz w:val="24"/>
        </w:rPr>
        <w:t>Remuneration</w:t>
      </w:r>
    </w:p>
    <w:p w14:paraId="7E75825B" w14:textId="77777777" w:rsidR="00407150" w:rsidRDefault="003426F8">
      <w:pPr>
        <w:pStyle w:val="BodyText"/>
        <w:spacing w:before="180"/>
        <w:ind w:left="811" w:right="861"/>
      </w:pPr>
      <w:r>
        <w:t xml:space="preserve">Remuneration can make or break an organization, essentially </w:t>
      </w:r>
      <w:proofErr w:type="spellStart"/>
      <w:r>
        <w:t>its</w:t>
      </w:r>
      <w:proofErr w:type="spellEnd"/>
      <w:r>
        <w:t xml:space="preserve"> how much to reward employees financially (salary, wages, incentives). Yet </w:t>
      </w:r>
      <w:proofErr w:type="spellStart"/>
      <w:r>
        <w:t>its</w:t>
      </w:r>
      <w:proofErr w:type="spellEnd"/>
      <w:r>
        <w:t xml:space="preserve"> much more than simply a paycheck, paying too much or too little with dramatically increase costs, or place the organization in the position where it is unable to attract the talent it requires.</w:t>
      </w:r>
    </w:p>
    <w:p w14:paraId="7D16EAAB" w14:textId="77777777" w:rsidR="00407150" w:rsidRDefault="00407150">
      <w:pPr>
        <w:pStyle w:val="BodyText"/>
        <w:spacing w:before="11"/>
        <w:rPr>
          <w:sz w:val="22"/>
        </w:rPr>
      </w:pPr>
    </w:p>
    <w:p w14:paraId="7335AE02" w14:textId="77777777" w:rsidR="00407150" w:rsidRDefault="003426F8">
      <w:pPr>
        <w:pStyle w:val="ListParagraph"/>
        <w:numPr>
          <w:ilvl w:val="1"/>
          <w:numId w:val="21"/>
        </w:numPr>
        <w:tabs>
          <w:tab w:val="left" w:pos="853"/>
        </w:tabs>
        <w:rPr>
          <w:sz w:val="24"/>
        </w:rPr>
      </w:pPr>
      <w:r>
        <w:rPr>
          <w:sz w:val="24"/>
        </w:rPr>
        <w:t>Job</w:t>
      </w:r>
      <w:r>
        <w:rPr>
          <w:spacing w:val="-1"/>
          <w:sz w:val="24"/>
        </w:rPr>
        <w:t xml:space="preserve"> </w:t>
      </w:r>
      <w:r>
        <w:rPr>
          <w:sz w:val="24"/>
        </w:rPr>
        <w:t>Analysis</w:t>
      </w:r>
    </w:p>
    <w:p w14:paraId="6D6187B9" w14:textId="77777777" w:rsidR="00407150" w:rsidRDefault="003426F8">
      <w:pPr>
        <w:pStyle w:val="BodyText"/>
        <w:spacing w:before="180"/>
        <w:ind w:left="811" w:right="727"/>
      </w:pPr>
      <w:r>
        <w:t>Job Analysis is often referring to as the building blocks of HR; so many HR activities call on the information gained through a Job Analysis. For activities such as writing the job description, selecting the right applicant and career planning the information gained from Job Analysis is critical.</w:t>
      </w:r>
    </w:p>
    <w:p w14:paraId="51A0ADEE" w14:textId="77777777" w:rsidR="00407150" w:rsidRDefault="00407150">
      <w:pPr>
        <w:pStyle w:val="BodyText"/>
        <w:rPr>
          <w:sz w:val="23"/>
        </w:rPr>
      </w:pPr>
    </w:p>
    <w:p w14:paraId="1C3D68B1" w14:textId="77777777" w:rsidR="00407150" w:rsidRDefault="003426F8">
      <w:pPr>
        <w:pStyle w:val="ListParagraph"/>
        <w:numPr>
          <w:ilvl w:val="1"/>
          <w:numId w:val="21"/>
        </w:numPr>
        <w:tabs>
          <w:tab w:val="left" w:pos="853"/>
        </w:tabs>
        <w:rPr>
          <w:sz w:val="24"/>
        </w:rPr>
      </w:pPr>
      <w:r>
        <w:rPr>
          <w:spacing w:val="-3"/>
          <w:sz w:val="24"/>
        </w:rPr>
        <w:t xml:space="preserve">Training </w:t>
      </w:r>
      <w:r>
        <w:rPr>
          <w:sz w:val="24"/>
        </w:rPr>
        <w:t>and Development</w:t>
      </w:r>
    </w:p>
    <w:p w14:paraId="7AE610FC" w14:textId="77777777" w:rsidR="00407150" w:rsidRDefault="003426F8">
      <w:pPr>
        <w:pStyle w:val="BodyText"/>
        <w:spacing w:before="180"/>
        <w:ind w:left="811" w:right="939"/>
      </w:pPr>
      <w:r>
        <w:t>There’s a common saying about getting from point ‘A’ to point ‘B’, HR has a variation on that saying, in HR Training and Development is all about getting employees from being ‘B Players’ to becoming ‘A Players’. Training and Development can turn poor performers into solid performers, and good employees into great ones.</w:t>
      </w:r>
    </w:p>
    <w:p w14:paraId="672686B6" w14:textId="77777777" w:rsidR="00407150" w:rsidRDefault="00407150">
      <w:pPr>
        <w:pStyle w:val="BodyText"/>
        <w:spacing w:before="11"/>
        <w:rPr>
          <w:sz w:val="22"/>
        </w:rPr>
      </w:pPr>
    </w:p>
    <w:p w14:paraId="4C0AD500" w14:textId="77777777" w:rsidR="00407150" w:rsidRDefault="003426F8">
      <w:pPr>
        <w:pStyle w:val="ListParagraph"/>
        <w:numPr>
          <w:ilvl w:val="1"/>
          <w:numId w:val="21"/>
        </w:numPr>
        <w:tabs>
          <w:tab w:val="left" w:pos="853"/>
        </w:tabs>
        <w:rPr>
          <w:sz w:val="24"/>
        </w:rPr>
      </w:pPr>
      <w:r>
        <w:rPr>
          <w:sz w:val="24"/>
        </w:rPr>
        <w:t>Employee Relations</w:t>
      </w:r>
      <w:r>
        <w:rPr>
          <w:spacing w:val="-4"/>
          <w:sz w:val="24"/>
        </w:rPr>
        <w:t xml:space="preserve"> </w:t>
      </w:r>
      <w:r>
        <w:rPr>
          <w:sz w:val="24"/>
        </w:rPr>
        <w:t>(ER)</w:t>
      </w:r>
    </w:p>
    <w:p w14:paraId="569A3585" w14:textId="77777777" w:rsidR="00407150" w:rsidRDefault="003426F8">
      <w:pPr>
        <w:pStyle w:val="BodyText"/>
        <w:spacing w:before="180"/>
        <w:ind w:left="811" w:right="748"/>
      </w:pPr>
      <w:r>
        <w:t>Regardless of the currently in vogue title IR/ER is the legislative center of HR, providing advice on employee legislation, drafting or consulting on policies, and managing risk for the organization.</w:t>
      </w:r>
    </w:p>
    <w:p w14:paraId="750404F5" w14:textId="77777777" w:rsidR="00407150" w:rsidRDefault="00407150">
      <w:pPr>
        <w:pStyle w:val="BodyText"/>
        <w:spacing w:before="12"/>
        <w:rPr>
          <w:sz w:val="22"/>
        </w:rPr>
      </w:pPr>
    </w:p>
    <w:p w14:paraId="363F1C72" w14:textId="77777777" w:rsidR="00407150" w:rsidRDefault="003426F8">
      <w:pPr>
        <w:pStyle w:val="ListParagraph"/>
        <w:numPr>
          <w:ilvl w:val="1"/>
          <w:numId w:val="21"/>
        </w:numPr>
        <w:tabs>
          <w:tab w:val="left" w:pos="853"/>
        </w:tabs>
        <w:rPr>
          <w:sz w:val="24"/>
        </w:rPr>
      </w:pPr>
      <w:r>
        <w:rPr>
          <w:sz w:val="24"/>
        </w:rPr>
        <w:t>Organizational Development</w:t>
      </w:r>
      <w:r>
        <w:rPr>
          <w:spacing w:val="-1"/>
          <w:sz w:val="24"/>
        </w:rPr>
        <w:t xml:space="preserve"> </w:t>
      </w:r>
      <w:r>
        <w:rPr>
          <w:sz w:val="24"/>
        </w:rPr>
        <w:t>(OD)</w:t>
      </w:r>
    </w:p>
    <w:p w14:paraId="2E331B8E" w14:textId="77777777" w:rsidR="00407150" w:rsidRDefault="003426F8">
      <w:pPr>
        <w:pStyle w:val="BodyText"/>
        <w:spacing w:before="180"/>
        <w:ind w:left="811" w:right="727"/>
      </w:pPr>
      <w:r>
        <w:t xml:space="preserve">Change and progress are worlds apart – one happens regardless of our actions, while the other happens because of our actions. Organizational Development and Change Management are about planned progress, be it staying the course through rough seas or changing course completely to overcome new challenges and adopt </w:t>
      </w:r>
      <w:proofErr w:type="gramStart"/>
      <w:r>
        <w:t>to</w:t>
      </w:r>
      <w:proofErr w:type="gramEnd"/>
      <w:r>
        <w:t xml:space="preserve"> new</w:t>
      </w:r>
    </w:p>
    <w:p w14:paraId="79B4DDC4" w14:textId="77777777" w:rsidR="00407150" w:rsidRDefault="003426F8">
      <w:pPr>
        <w:pStyle w:val="BodyText"/>
        <w:spacing w:line="293" w:lineRule="exact"/>
        <w:ind w:left="811"/>
      </w:pPr>
      <w:r>
        <w:t>opportunities.</w:t>
      </w:r>
    </w:p>
    <w:p w14:paraId="2AAC9779" w14:textId="77777777" w:rsidR="00407150" w:rsidRDefault="00407150">
      <w:pPr>
        <w:spacing w:line="293" w:lineRule="exact"/>
        <w:sectPr w:rsidR="00407150">
          <w:pgSz w:w="11910" w:h="16840"/>
          <w:pgMar w:top="800" w:right="700" w:bottom="280" w:left="1180" w:header="720" w:footer="720" w:gutter="0"/>
          <w:cols w:space="720"/>
        </w:sectPr>
      </w:pPr>
    </w:p>
    <w:p w14:paraId="3A3BCCC2" w14:textId="77777777" w:rsidR="00407150" w:rsidRDefault="003426F8">
      <w:pPr>
        <w:pStyle w:val="ListParagraph"/>
        <w:numPr>
          <w:ilvl w:val="1"/>
          <w:numId w:val="21"/>
        </w:numPr>
        <w:tabs>
          <w:tab w:val="left" w:pos="853"/>
        </w:tabs>
        <w:spacing w:before="39"/>
        <w:rPr>
          <w:sz w:val="24"/>
        </w:rPr>
      </w:pPr>
      <w:r>
        <w:rPr>
          <w:sz w:val="24"/>
        </w:rPr>
        <w:lastRenderedPageBreak/>
        <w:t>HR Metrics and</w:t>
      </w:r>
      <w:r>
        <w:rPr>
          <w:spacing w:val="-2"/>
          <w:sz w:val="24"/>
        </w:rPr>
        <w:t xml:space="preserve"> </w:t>
      </w:r>
      <w:r>
        <w:rPr>
          <w:sz w:val="24"/>
        </w:rPr>
        <w:t>Analytics</w:t>
      </w:r>
    </w:p>
    <w:p w14:paraId="232AF31D" w14:textId="77777777" w:rsidR="00407150" w:rsidRDefault="003426F8">
      <w:pPr>
        <w:pStyle w:val="BodyText"/>
        <w:spacing w:before="180"/>
        <w:ind w:left="811" w:right="1020"/>
      </w:pPr>
      <w:r>
        <w:t xml:space="preserve">HR is constantly working with data to identify organizational wide indicators such as tenure, sick leave taken, annual leave taken, turnover rates and a variety of other factors that are typically recorded into the HRIS. </w:t>
      </w:r>
      <w:proofErr w:type="gramStart"/>
      <w:r>
        <w:t>However</w:t>
      </w:r>
      <w:proofErr w:type="gramEnd"/>
      <w:r>
        <w:t xml:space="preserve"> it’s actually much more</w:t>
      </w:r>
    </w:p>
    <w:p w14:paraId="41BD61B2" w14:textId="77777777" w:rsidR="00407150" w:rsidRDefault="003426F8">
      <w:pPr>
        <w:pStyle w:val="BodyText"/>
        <w:ind w:left="811" w:right="727"/>
      </w:pPr>
      <w:r>
        <w:t>exciting and interesting that I make it out to be. The basic premise of the “HR metrics” or people analysis is that accurate people management decisions are the most</w:t>
      </w:r>
    </w:p>
    <w:p w14:paraId="1959D26B" w14:textId="77777777" w:rsidR="00407150" w:rsidRDefault="003426F8">
      <w:pPr>
        <w:pStyle w:val="BodyText"/>
        <w:spacing w:before="1"/>
        <w:ind w:left="811" w:right="846"/>
      </w:pPr>
      <w:r>
        <w:t>important and impactful decisions that a firm can make. You simply can’t produce superior business results unless your managers are making accurate people</w:t>
      </w:r>
    </w:p>
    <w:p w14:paraId="25EA03CD" w14:textId="77777777" w:rsidR="00407150" w:rsidRDefault="003426F8">
      <w:pPr>
        <w:pStyle w:val="BodyText"/>
        <w:spacing w:line="293" w:lineRule="exact"/>
        <w:ind w:left="811"/>
      </w:pPr>
      <w:r>
        <w:t>management decisions.</w:t>
      </w:r>
    </w:p>
    <w:p w14:paraId="1DA09A67" w14:textId="77777777" w:rsidR="00407150" w:rsidRDefault="00407150">
      <w:pPr>
        <w:pStyle w:val="BodyText"/>
        <w:spacing w:before="10"/>
        <w:rPr>
          <w:sz w:val="22"/>
        </w:rPr>
      </w:pPr>
    </w:p>
    <w:p w14:paraId="35502D79" w14:textId="77777777" w:rsidR="00407150" w:rsidRDefault="003426F8">
      <w:pPr>
        <w:pStyle w:val="BodyText"/>
        <w:spacing w:before="1"/>
        <w:ind w:left="811" w:right="917"/>
        <w:jc w:val="both"/>
      </w:pPr>
      <w:r>
        <w:t xml:space="preserve">HR analytics does not just deal with gathering data on employee </w:t>
      </w:r>
      <w:r>
        <w:rPr>
          <w:spacing w:val="-3"/>
        </w:rPr>
        <w:t xml:space="preserve">efficiency. </w:t>
      </w:r>
      <w:r>
        <w:t>Instead,</w:t>
      </w:r>
      <w:r>
        <w:rPr>
          <w:spacing w:val="-35"/>
        </w:rPr>
        <w:t xml:space="preserve"> </w:t>
      </w:r>
      <w:r>
        <w:t xml:space="preserve">it aims to provide insight into each process by gathering data and then using it to make relevant decisions about how to improve these processes. The </w:t>
      </w:r>
      <w:r>
        <w:rPr>
          <w:spacing w:val="-3"/>
        </w:rPr>
        <w:t xml:space="preserve">key </w:t>
      </w:r>
      <w:r>
        <w:t>aspect of</w:t>
      </w:r>
      <w:r>
        <w:rPr>
          <w:spacing w:val="-29"/>
        </w:rPr>
        <w:t xml:space="preserve"> </w:t>
      </w:r>
      <w:r>
        <w:t>HR</w:t>
      </w:r>
    </w:p>
    <w:p w14:paraId="5FED3C71" w14:textId="1184F2BC" w:rsidR="00407150" w:rsidRDefault="003426F8">
      <w:pPr>
        <w:pStyle w:val="BodyText"/>
        <w:ind w:left="811" w:right="691"/>
      </w:pPr>
      <w:r>
        <w:t>analytics is to conclusively show the impact the HR department has on the organization as a whole. Establishing a cause-and-effect relationship between what HR does and business outcomes - and then creating strategies based on that information - is what HR analytics is all about.</w:t>
      </w:r>
    </w:p>
    <w:p w14:paraId="2B34B1D0" w14:textId="77777777" w:rsidR="00407150" w:rsidRDefault="00407150">
      <w:pPr>
        <w:sectPr w:rsidR="00407150">
          <w:pgSz w:w="11910" w:h="16840"/>
          <w:pgMar w:top="1360" w:right="700" w:bottom="280" w:left="1180" w:header="720" w:footer="720" w:gutter="0"/>
          <w:cols w:space="720"/>
        </w:sectPr>
      </w:pPr>
    </w:p>
    <w:p w14:paraId="1F964E95" w14:textId="77777777" w:rsidR="00407150" w:rsidRDefault="003426F8">
      <w:pPr>
        <w:spacing w:before="31"/>
        <w:ind w:right="714"/>
        <w:jc w:val="right"/>
        <w:rPr>
          <w:sz w:val="20"/>
        </w:rPr>
      </w:pPr>
      <w:r>
        <w:rPr>
          <w:sz w:val="20"/>
        </w:rPr>
        <w:lastRenderedPageBreak/>
        <w:t>101</w:t>
      </w:r>
    </w:p>
    <w:p w14:paraId="645171AF" w14:textId="77777777" w:rsidR="00407150" w:rsidRDefault="00407150">
      <w:pPr>
        <w:pStyle w:val="BodyText"/>
        <w:spacing w:before="6"/>
        <w:rPr>
          <w:sz w:val="26"/>
        </w:rPr>
      </w:pPr>
    </w:p>
    <w:p w14:paraId="23833253" w14:textId="77777777" w:rsidR="00407150" w:rsidRDefault="003426F8">
      <w:pPr>
        <w:pStyle w:val="Heading2"/>
      </w:pPr>
      <w:r>
        <w:t>Part Four: Strategic Human Resources</w:t>
      </w:r>
    </w:p>
    <w:p w14:paraId="7B2E5544" w14:textId="77777777" w:rsidR="00407150" w:rsidRDefault="003426F8">
      <w:pPr>
        <w:pStyle w:val="ListParagraph"/>
        <w:numPr>
          <w:ilvl w:val="0"/>
          <w:numId w:val="13"/>
        </w:numPr>
        <w:tabs>
          <w:tab w:val="left" w:pos="478"/>
        </w:tabs>
        <w:spacing w:before="179"/>
        <w:rPr>
          <w:b/>
          <w:sz w:val="24"/>
        </w:rPr>
      </w:pPr>
      <w:r>
        <w:rPr>
          <w:b/>
          <w:sz w:val="24"/>
        </w:rPr>
        <w:t>HR Roles and</w:t>
      </w:r>
      <w:r>
        <w:rPr>
          <w:b/>
          <w:spacing w:val="-2"/>
          <w:sz w:val="24"/>
        </w:rPr>
        <w:t xml:space="preserve"> </w:t>
      </w:r>
      <w:r>
        <w:rPr>
          <w:b/>
          <w:sz w:val="24"/>
        </w:rPr>
        <w:t>Responsibilities</w:t>
      </w:r>
    </w:p>
    <w:p w14:paraId="3B8A1DF8" w14:textId="77777777" w:rsidR="00407150" w:rsidRDefault="003426F8">
      <w:pPr>
        <w:pStyle w:val="BodyText"/>
        <w:spacing w:before="180"/>
        <w:ind w:left="447" w:right="748"/>
        <w:jc w:val="both"/>
      </w:pPr>
      <w:r>
        <w:rPr>
          <w:noProof/>
        </w:rPr>
        <w:drawing>
          <wp:anchor distT="0" distB="0" distL="0" distR="0" simplePos="0" relativeHeight="484463616" behindDoc="1" locked="0" layoutInCell="1" allowOverlap="1" wp14:anchorId="019F4A57" wp14:editId="56F3AE11">
            <wp:simplePos x="0" y="0"/>
            <wp:positionH relativeFrom="page">
              <wp:posOffset>4152386</wp:posOffset>
            </wp:positionH>
            <wp:positionV relativeFrom="paragraph">
              <wp:posOffset>1315839</wp:posOffset>
            </wp:positionV>
            <wp:extent cx="70104" cy="228600"/>
            <wp:effectExtent l="0" t="0" r="0" b="0"/>
            <wp:wrapNone/>
            <wp:docPr id="233" name="image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58.png"/>
                    <pic:cNvPicPr/>
                  </pic:nvPicPr>
                  <pic:blipFill>
                    <a:blip r:embed="rId62" cstate="print"/>
                    <a:stretch>
                      <a:fillRect/>
                    </a:stretch>
                  </pic:blipFill>
                  <pic:spPr>
                    <a:xfrm>
                      <a:off x="0" y="0"/>
                      <a:ext cx="70104" cy="228600"/>
                    </a:xfrm>
                    <a:prstGeom prst="rect">
                      <a:avLst/>
                    </a:prstGeom>
                  </pic:spPr>
                </pic:pic>
              </a:graphicData>
            </a:graphic>
          </wp:anchor>
        </w:drawing>
      </w:r>
      <w:r w:rsidR="003E4EBA">
        <w:pict w14:anchorId="5D69A06F">
          <v:shape id="_x0000_s1150" style="position:absolute;left:0;text-align:left;margin-left:327.05pt;margin-top:147.9pt;width:5.5pt;height:23.75pt;z-index:-18852352;mso-position-horizontal-relative:page;mso-position-vertical-relative:text" coordorigin="6541,2958" coordsize="110,475" o:spt="100" adj="0,,0" path="m6554,3326r-11,6l6541,3340r4,5l6597,3433r13,-24l6585,3409r,-43l6565,3333r-3,-6l6554,3326xm6585,3366r,43l6609,3409r,-6l6587,3403r10,-17l6585,3366xm6638,3325r-8,2l6627,3332r-19,34l6609,3409r-24,l6610,3409r38,-65l6651,3338r-2,-7l6638,3325xm6597,3386r-10,17l6607,3403r-10,-17xm6608,3366r-11,20l6607,3403r-20,l6609,3403r-1,-37xm6604,2958r-24,l6585,3366r12,20l6608,3366r-4,-408xe" fillcolor="#497dba" stroked="f">
            <v:stroke joinstyle="round"/>
            <v:formulas/>
            <v:path arrowok="t" o:connecttype="segments"/>
            <w10:wrap anchorx="page"/>
          </v:shape>
        </w:pict>
      </w:r>
      <w:r>
        <w:t>Human</w:t>
      </w:r>
      <w:r>
        <w:rPr>
          <w:spacing w:val="-6"/>
        </w:rPr>
        <w:t xml:space="preserve"> </w:t>
      </w:r>
      <w:r>
        <w:t>resource</w:t>
      </w:r>
      <w:r>
        <w:rPr>
          <w:spacing w:val="-4"/>
        </w:rPr>
        <w:t xml:space="preserve"> </w:t>
      </w:r>
      <w:r>
        <w:t>management</w:t>
      </w:r>
      <w:r>
        <w:rPr>
          <w:spacing w:val="-4"/>
        </w:rPr>
        <w:t xml:space="preserve"> </w:t>
      </w:r>
      <w:r>
        <w:t>deals</w:t>
      </w:r>
      <w:r>
        <w:rPr>
          <w:spacing w:val="-4"/>
        </w:rPr>
        <w:t xml:space="preserve"> </w:t>
      </w:r>
      <w:r>
        <w:t>with</w:t>
      </w:r>
      <w:r>
        <w:rPr>
          <w:spacing w:val="-6"/>
        </w:rPr>
        <w:t xml:space="preserve"> </w:t>
      </w:r>
      <w:r>
        <w:t>any</w:t>
      </w:r>
      <w:r>
        <w:rPr>
          <w:spacing w:val="-4"/>
        </w:rPr>
        <w:t xml:space="preserve"> </w:t>
      </w:r>
      <w:r>
        <w:t>aspects</w:t>
      </w:r>
      <w:r>
        <w:rPr>
          <w:spacing w:val="-4"/>
        </w:rPr>
        <w:t xml:space="preserve"> </w:t>
      </w:r>
      <w:r>
        <w:t>of</w:t>
      </w:r>
      <w:r>
        <w:rPr>
          <w:spacing w:val="-5"/>
        </w:rPr>
        <w:t xml:space="preserve"> </w:t>
      </w:r>
      <w:r>
        <w:t>a</w:t>
      </w:r>
      <w:r>
        <w:rPr>
          <w:spacing w:val="-5"/>
        </w:rPr>
        <w:t xml:space="preserve"> </w:t>
      </w:r>
      <w:r>
        <w:t>business</w:t>
      </w:r>
      <w:r>
        <w:rPr>
          <w:spacing w:val="-6"/>
        </w:rPr>
        <w:t xml:space="preserve"> </w:t>
      </w:r>
      <w:r>
        <w:t>that</w:t>
      </w:r>
      <w:r>
        <w:rPr>
          <w:spacing w:val="-4"/>
        </w:rPr>
        <w:t xml:space="preserve"> </w:t>
      </w:r>
      <w:r>
        <w:t>affects</w:t>
      </w:r>
      <w:r>
        <w:rPr>
          <w:spacing w:val="-4"/>
        </w:rPr>
        <w:t xml:space="preserve"> </w:t>
      </w:r>
      <w:r>
        <w:t xml:space="preserve">employees, such as hiring and firing, </w:t>
      </w:r>
      <w:r>
        <w:rPr>
          <w:spacing w:val="-6"/>
        </w:rPr>
        <w:t xml:space="preserve">pay, </w:t>
      </w:r>
      <w:r>
        <w:t>benefits, training, and administration. Human resources may also</w:t>
      </w:r>
      <w:r>
        <w:rPr>
          <w:spacing w:val="-5"/>
        </w:rPr>
        <w:t xml:space="preserve"> </w:t>
      </w:r>
      <w:r>
        <w:t>provide</w:t>
      </w:r>
      <w:r>
        <w:rPr>
          <w:spacing w:val="-3"/>
        </w:rPr>
        <w:t xml:space="preserve"> </w:t>
      </w:r>
      <w:r>
        <w:t>work</w:t>
      </w:r>
      <w:r>
        <w:rPr>
          <w:spacing w:val="-4"/>
        </w:rPr>
        <w:t xml:space="preserve"> </w:t>
      </w:r>
      <w:r>
        <w:t>incentives,</w:t>
      </w:r>
      <w:r>
        <w:rPr>
          <w:spacing w:val="-4"/>
        </w:rPr>
        <w:t xml:space="preserve"> </w:t>
      </w:r>
      <w:r>
        <w:t>safety</w:t>
      </w:r>
      <w:r>
        <w:rPr>
          <w:spacing w:val="-5"/>
        </w:rPr>
        <w:t xml:space="preserve"> </w:t>
      </w:r>
      <w:r>
        <w:t>procedure</w:t>
      </w:r>
      <w:r>
        <w:rPr>
          <w:spacing w:val="-4"/>
        </w:rPr>
        <w:t xml:space="preserve"> </w:t>
      </w:r>
      <w:r>
        <w:t>information,</w:t>
      </w:r>
      <w:r>
        <w:rPr>
          <w:spacing w:val="-5"/>
        </w:rPr>
        <w:t xml:space="preserve"> </w:t>
      </w:r>
      <w:r>
        <w:t>and</w:t>
      </w:r>
      <w:r>
        <w:rPr>
          <w:spacing w:val="-4"/>
        </w:rPr>
        <w:t xml:space="preserve"> </w:t>
      </w:r>
      <w:r>
        <w:t>sick</w:t>
      </w:r>
      <w:r>
        <w:rPr>
          <w:spacing w:val="-5"/>
        </w:rPr>
        <w:t xml:space="preserve"> </w:t>
      </w:r>
      <w:r>
        <w:t>or</w:t>
      </w:r>
      <w:r>
        <w:rPr>
          <w:spacing w:val="-4"/>
        </w:rPr>
        <w:t xml:space="preserve"> </w:t>
      </w:r>
      <w:r>
        <w:t>vacation</w:t>
      </w:r>
      <w:r>
        <w:rPr>
          <w:spacing w:val="-5"/>
        </w:rPr>
        <w:t xml:space="preserve"> </w:t>
      </w:r>
      <w:r>
        <w:t>days.</w:t>
      </w:r>
    </w:p>
    <w:p w14:paraId="3CAC8E22" w14:textId="77777777" w:rsidR="00407150" w:rsidRDefault="003E4EBA">
      <w:pPr>
        <w:pStyle w:val="BodyText"/>
        <w:spacing w:before="5"/>
        <w:rPr>
          <w:sz w:val="20"/>
        </w:rPr>
      </w:pPr>
      <w:r>
        <w:pict w14:anchorId="383CBAF6">
          <v:group id="_x0000_s1139" style="position:absolute;margin-left:284.2pt;margin-top:14.45pt;width:200.9pt;height:181.9pt;z-index:-15625216;mso-wrap-distance-left:0;mso-wrap-distance-right:0;mso-position-horizontal-relative:page" coordorigin="5684,289" coordsize="4018,3638">
            <v:rect id="_x0000_s1149" style="position:absolute;left:7716;top:2848;width:1785;height:534" fillcolor="#4f81bc" stroked="f"/>
            <v:rect id="_x0000_s1148" style="position:absolute;left:7716;top:2848;width:1785;height:534" filled="f" strokecolor="#385d89" strokeweight=".41494mm"/>
            <v:shape id="_x0000_s1147" style="position:absolute;left:7480;top:598;width:2222;height:3062" coordorigin="7480,599" coordsize="2222,3062" o:spt="100" adj="0,,0" path="m8662,3475r-3,-5l8621,3405r-14,-23l8556,3470r-3,5l8554,3482r6,4l8566,3489r7,-2l8595,3449r,187l7488,3636r,24l8614,3660r5,-5l8619,3648r,-12l8619,3449r23,38l8649,3489r6,-3l8660,3482r2,-7xm8663,2759r-2,-7l8656,2748r-6,-3l8643,2747r-23,39l8620,2823r,-37l8620,2657r,-12l8620,2638r-5,-5l7488,2633r,24l8597,2657r,129l8609,2806r-12,-20l8574,2747r-7,-2l8561,2748r-5,4l8554,2759r3,6l8609,2853r13,-24l8660,2765r3,-6xm9139,1993r-3,-5l9098,1923r-14,-23l9033,1988r-4,5l9031,2001r6,3l9043,2007r7,-2l9072,1967r,1170l9053,3104r-3,-5l9043,3097r-6,3l9031,3103r-2,7l9033,3116r51,88l9098,3181r38,-65l9139,3110r-2,-7l9131,3100r-5,-3l9119,3099r-4,5l9096,3137r,-1170l9119,2005r7,2l9131,2004r6,-3l9139,1993xm9701,647r-5,-5l7547,642r33,-20l7586,619r2,-7l7585,606r-4,-5l7574,599r-94,54l7569,705r5,3l7581,706r7,-11l7586,688r-39,-23l9678,665r,2437l9501,3102r,24l9696,3126r5,-6l9701,3114r,-12l9701,665r,-12l9701,647xe" fillcolor="#497dba" stroked="f">
              <v:stroke joinstyle="round"/>
              <v:formulas/>
              <v:path arrowok="t" o:connecttype="segments"/>
            </v:shape>
            <v:line id="_x0000_s1146" style="position:absolute" from="9517,1633" to="9679,1633" strokecolor="#497dba" strokeweight=".41486mm"/>
            <v:shape id="_x0000_s1145" type="#_x0000_t202" style="position:absolute;left:7979;top:2980;width:1279;height:251" filled="f" stroked="f">
              <v:textbox inset="0,0,0,0">
                <w:txbxContent>
                  <w:p w14:paraId="2C0935E8" w14:textId="77777777" w:rsidR="003E4EBA" w:rsidRDefault="003E4EBA">
                    <w:pPr>
                      <w:spacing w:line="251" w:lineRule="exact"/>
                      <w:rPr>
                        <w:rFonts w:ascii="Microsoft JhengHei"/>
                        <w:sz w:val="19"/>
                      </w:rPr>
                    </w:pPr>
                    <w:r>
                      <w:rPr>
                        <w:rFonts w:ascii="Microsoft JhengHei"/>
                        <w:color w:val="FFFFFF"/>
                        <w:sz w:val="19"/>
                      </w:rPr>
                      <w:t>Strategic</w:t>
                    </w:r>
                    <w:r>
                      <w:rPr>
                        <w:rFonts w:ascii="Microsoft JhengHei"/>
                        <w:color w:val="FFFFFF"/>
                        <w:spacing w:val="-23"/>
                        <w:sz w:val="19"/>
                      </w:rPr>
                      <w:t xml:space="preserve"> </w:t>
                    </w:r>
                    <w:r>
                      <w:rPr>
                        <w:rFonts w:ascii="Microsoft JhengHei"/>
                        <w:color w:val="FFFFFF"/>
                        <w:spacing w:val="-3"/>
                        <w:sz w:val="19"/>
                      </w:rPr>
                      <w:t>HRM</w:t>
                    </w:r>
                  </w:p>
                </w:txbxContent>
              </v:textbox>
            </v:shape>
            <v:shape id="_x0000_s1144" type="#_x0000_t202" style="position:absolute;left:7732;top:1366;width:1785;height:534" fillcolor="#77923b" strokecolor="#385d89" strokeweight=".41494mm">
              <v:textbox inset="0,0,0,0">
                <w:txbxContent>
                  <w:p w14:paraId="73116944" w14:textId="77777777" w:rsidR="003E4EBA" w:rsidRDefault="003E4EBA">
                    <w:pPr>
                      <w:spacing w:before="68"/>
                      <w:ind w:left="354"/>
                      <w:rPr>
                        <w:rFonts w:ascii="Microsoft JhengHei"/>
                        <w:sz w:val="19"/>
                      </w:rPr>
                    </w:pPr>
                    <w:r>
                      <w:rPr>
                        <w:rFonts w:ascii="Microsoft JhengHei"/>
                        <w:color w:val="FFFFFF"/>
                        <w:sz w:val="19"/>
                      </w:rPr>
                      <w:t>Global HRM</w:t>
                    </w:r>
                  </w:p>
                </w:txbxContent>
              </v:textbox>
            </v:shape>
            <v:shape id="_x0000_s1143" type="#_x0000_t202" style="position:absolute;left:5703;top:3381;width:1785;height:534" fillcolor="#4f81bc" strokecolor="#385d89" strokeweight=".41494mm">
              <v:textbox inset="0,0,0,0">
                <w:txbxContent>
                  <w:p w14:paraId="69ED2511" w14:textId="77777777" w:rsidR="003E4EBA" w:rsidRDefault="003E4EBA">
                    <w:pPr>
                      <w:spacing w:before="71"/>
                      <w:ind w:left="320"/>
                      <w:rPr>
                        <w:rFonts w:ascii="Microsoft JhengHei"/>
                        <w:sz w:val="19"/>
                      </w:rPr>
                    </w:pPr>
                    <w:r>
                      <w:rPr>
                        <w:rFonts w:ascii="Microsoft JhengHei"/>
                        <w:color w:val="FFFFFF"/>
                        <w:sz w:val="19"/>
                      </w:rPr>
                      <w:t>HRM System</w:t>
                    </w:r>
                  </w:p>
                </w:txbxContent>
              </v:textbox>
            </v:shape>
            <v:shape id="_x0000_s1142" type="#_x0000_t202" style="position:absolute;left:5703;top:2378;width:1785;height:534" fillcolor="#4f81bc" strokecolor="#385d89" strokeweight=".41494mm">
              <v:textbox inset="0,0,0,0">
                <w:txbxContent>
                  <w:p w14:paraId="15ADEAB6" w14:textId="77777777" w:rsidR="003E4EBA" w:rsidRDefault="003E4EBA">
                    <w:pPr>
                      <w:spacing w:before="66"/>
                      <w:ind w:left="265"/>
                      <w:rPr>
                        <w:rFonts w:ascii="Microsoft JhengHei"/>
                        <w:sz w:val="19"/>
                      </w:rPr>
                    </w:pPr>
                    <w:r>
                      <w:rPr>
                        <w:rFonts w:ascii="Microsoft JhengHei"/>
                        <w:color w:val="FFFFFF"/>
                        <w:sz w:val="19"/>
                      </w:rPr>
                      <w:t>HRM Strategy</w:t>
                    </w:r>
                  </w:p>
                </w:txbxContent>
              </v:textbox>
            </v:shape>
            <v:shape id="_x0000_s1141" type="#_x0000_t202" style="position:absolute;left:5703;top:1366;width:1777;height:534" fillcolor="#4f81bc" strokecolor="#385d89" strokeweight=".41494mm">
              <v:textbox inset="0,0,0,0">
                <w:txbxContent>
                  <w:p w14:paraId="6A29F9AA" w14:textId="77777777" w:rsidR="003E4EBA" w:rsidRDefault="003E4EBA">
                    <w:pPr>
                      <w:spacing w:before="68"/>
                      <w:ind w:left="23"/>
                      <w:rPr>
                        <w:rFonts w:ascii="Microsoft JhengHei"/>
                        <w:sz w:val="19"/>
                      </w:rPr>
                    </w:pPr>
                    <w:r>
                      <w:rPr>
                        <w:rFonts w:ascii="Microsoft JhengHei"/>
                        <w:color w:val="FFFFFF"/>
                        <w:sz w:val="19"/>
                      </w:rPr>
                      <w:t>Workforce</w:t>
                    </w:r>
                    <w:r>
                      <w:rPr>
                        <w:rFonts w:ascii="Microsoft JhengHei"/>
                        <w:color w:val="FFFFFF"/>
                        <w:spacing w:val="-22"/>
                        <w:sz w:val="19"/>
                      </w:rPr>
                      <w:t xml:space="preserve"> </w:t>
                    </w:r>
                    <w:r>
                      <w:rPr>
                        <w:rFonts w:ascii="Microsoft JhengHei"/>
                        <w:color w:val="FFFFFF"/>
                        <w:sz w:val="19"/>
                      </w:rPr>
                      <w:t>Strategy</w:t>
                    </w:r>
                  </w:p>
                </w:txbxContent>
              </v:textbox>
            </v:shape>
            <v:shape id="_x0000_s1140" type="#_x0000_t202" style="position:absolute;left:5695;top:300;width:1785;height:714" fillcolor="#4f81bc" strokecolor="#385d89" strokeweight=".41503mm">
              <v:textbox inset="0,0,0,0">
                <w:txbxContent>
                  <w:p w14:paraId="48285BDF" w14:textId="77777777" w:rsidR="003E4EBA" w:rsidRDefault="003E4EBA">
                    <w:pPr>
                      <w:spacing w:before="40" w:line="289" w:lineRule="exact"/>
                      <w:ind w:left="8" w:right="55"/>
                      <w:jc w:val="center"/>
                      <w:rPr>
                        <w:rFonts w:ascii="Microsoft JhengHei"/>
                        <w:sz w:val="19"/>
                      </w:rPr>
                    </w:pPr>
                    <w:r>
                      <w:rPr>
                        <w:rFonts w:ascii="Microsoft JhengHei"/>
                        <w:color w:val="FFFFFF"/>
                        <w:sz w:val="19"/>
                      </w:rPr>
                      <w:t>Corporate &amp;</w:t>
                    </w:r>
                  </w:p>
                  <w:p w14:paraId="4F596861" w14:textId="77777777" w:rsidR="003E4EBA" w:rsidRDefault="003E4EBA">
                    <w:pPr>
                      <w:spacing w:line="289" w:lineRule="exact"/>
                      <w:ind w:left="8" w:right="9"/>
                      <w:jc w:val="center"/>
                      <w:rPr>
                        <w:rFonts w:ascii="Microsoft JhengHei"/>
                        <w:sz w:val="19"/>
                      </w:rPr>
                    </w:pPr>
                    <w:r>
                      <w:rPr>
                        <w:rFonts w:ascii="Microsoft JhengHei"/>
                        <w:color w:val="FFFFFF"/>
                        <w:sz w:val="19"/>
                      </w:rPr>
                      <w:t>Business Strategies</w:t>
                    </w:r>
                  </w:p>
                </w:txbxContent>
              </v:textbox>
            </v:shape>
            <w10:wrap type="topAndBottom" anchorx="page"/>
          </v:group>
        </w:pict>
      </w:r>
    </w:p>
    <w:p w14:paraId="42D57C6D" w14:textId="77777777" w:rsidR="00407150" w:rsidRDefault="00407150">
      <w:pPr>
        <w:pStyle w:val="BodyText"/>
        <w:rPr>
          <w:sz w:val="18"/>
        </w:rPr>
      </w:pPr>
    </w:p>
    <w:p w14:paraId="131345C8" w14:textId="3460BFE2" w:rsidR="00407150" w:rsidRDefault="003426F8">
      <w:pPr>
        <w:spacing w:before="131" w:line="156" w:lineRule="auto"/>
        <w:ind w:left="6371" w:right="2472"/>
        <w:rPr>
          <w:rFonts w:ascii="Microsoft JhengHei"/>
          <w:b/>
          <w:sz w:val="15"/>
        </w:rPr>
      </w:pPr>
      <w:r>
        <w:rPr>
          <w:noProof/>
        </w:rPr>
        <w:drawing>
          <wp:anchor distT="0" distB="0" distL="0" distR="0" simplePos="0" relativeHeight="484464640" behindDoc="1" locked="0" layoutInCell="1" allowOverlap="1" wp14:anchorId="437FDBC2" wp14:editId="7EAE13AB">
            <wp:simplePos x="0" y="0"/>
            <wp:positionH relativeFrom="page">
              <wp:posOffset>4155049</wp:posOffset>
            </wp:positionH>
            <wp:positionV relativeFrom="paragraph">
              <wp:posOffset>-165721</wp:posOffset>
            </wp:positionV>
            <wp:extent cx="69427" cy="180975"/>
            <wp:effectExtent l="0" t="0" r="0" b="0"/>
            <wp:wrapNone/>
            <wp:docPr id="237" name="image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59.png"/>
                    <pic:cNvPicPr/>
                  </pic:nvPicPr>
                  <pic:blipFill>
                    <a:blip r:embed="rId63" cstate="print"/>
                    <a:stretch>
                      <a:fillRect/>
                    </a:stretch>
                  </pic:blipFill>
                  <pic:spPr>
                    <a:xfrm>
                      <a:off x="0" y="0"/>
                      <a:ext cx="69427" cy="180975"/>
                    </a:xfrm>
                    <a:prstGeom prst="rect">
                      <a:avLst/>
                    </a:prstGeom>
                  </pic:spPr>
                </pic:pic>
              </a:graphicData>
            </a:graphic>
          </wp:anchor>
        </w:drawing>
      </w:r>
      <w:r w:rsidR="003E4EBA">
        <w:pict w14:anchorId="7AE0CA6E">
          <v:group id="_x0000_s1104" style="position:absolute;left:0;text-align:left;margin-left:120.65pt;margin-top:-182pt;width:253.95pt;height:212.3pt;z-index:-18847232;mso-position-horizontal-relative:page;mso-position-vertical-relative:text" coordorigin="2413,-3640" coordsize="5079,4246">
            <v:shape id="_x0000_s1138" style="position:absolute;left:4028;top:-2323;width:1251;height:636" coordorigin="4029,-2323" coordsize="1251,636" path="m4654,-2323r-101,4l4456,-2307r-89,20l4285,-2262r-73,32l4150,-2193r-51,42l4037,-2057r-8,52l4037,-1954r62,95l4150,-1818r62,37l4285,-1749r82,26l4456,-1704r97,12l4654,-1688r101,-4l4852,-1704r89,-19l5023,-1749r73,-32l5158,-1818r51,-41l5271,-1954r8,-51l5271,-2057r-62,-94l5158,-2193r-62,-37l5023,-2262r-82,-25l4852,-2307r-97,-12l4654,-2323xe" fillcolor="#94b3d6" stroked="f">
              <v:path arrowok="t"/>
            </v:shape>
            <v:shape id="_x0000_s1137" style="position:absolute;left:4028;top:-2323;width:1251;height:636" coordorigin="4029,-2323" coordsize="1251,636" path="m4029,-2005r32,-101l4150,-2193r62,-37l4285,-2262r82,-25l4456,-2307r97,-12l4654,-2323r101,4l4852,-2307r89,20l5023,-2262r73,32l5158,-2193r51,42l5271,-2057r8,52l5271,-1954r-24,49l5158,-1818r-62,37l5023,-1749r-82,26l4852,-1704r-97,12l4654,-1688r-101,-4l4456,-1704r-89,-19l4285,-1749r-73,-32l4150,-1818r-51,-41l4037,-1954r-8,-51xe" filled="f" strokecolor="#385d89" strokeweight=".41511mm">
              <v:path arrowok="t"/>
            </v:shape>
            <v:shape id="_x0000_s1136" type="#_x0000_t75" style="position:absolute;left:4064;top:-2170;width:1203;height:298">
              <v:imagedata r:id="rId64" o:title=""/>
            </v:shape>
            <v:shape id="_x0000_s1135" style="position:absolute;left:2425;top:-2323;width:1251;height:643" coordorigin="2425,-2323" coordsize="1251,643" path="m3050,-2323r-101,4l2853,-2306r-90,19l2681,-2261r-73,32l2546,-2191r-51,42l2433,-2054r-8,53l2433,-1949r62,95l2546,-1812r62,38l2681,-1742r82,26l2853,-1696r96,12l3050,-1680r101,-4l3248,-1696r89,-20l3419,-1742r73,-32l3555,-1812r50,-42l3667,-1949r8,-52l3667,-2054r-62,-95l3555,-2191r-63,-38l3419,-2261r-82,-26l3248,-2306r-97,-13l3050,-2323xe" fillcolor="#dce6f1" stroked="f">
              <v:path arrowok="t"/>
            </v:shape>
            <v:shape id="_x0000_s1134" style="position:absolute;left:2425;top:-2323;width:1251;height:643" coordorigin="2425,-2323" coordsize="1251,643" path="m2425,-2001r32,-102l2546,-2191r62,-38l2681,-2261r82,-26l2853,-2306r96,-13l3050,-2323r101,4l3248,-2306r89,19l3419,-2261r73,32l3555,-2191r50,42l3667,-2054r8,53l3667,-1949r-24,49l3555,-1812r-63,38l3419,-1742r-82,26l3248,-1696r-97,12l3050,-1680r-101,-4l2853,-1696r-90,-20l2681,-1742r-73,-32l2546,-1812r-51,-42l2433,-1949r-8,-52xe" filled="f" strokecolor="#385d89" strokeweight=".41511mm">
              <v:path arrowok="t"/>
            </v:shape>
            <v:shape id="_x0000_s1133" type="#_x0000_t75" style="position:absolute;left:2680;top:-2163;width:763;height:298">
              <v:imagedata r:id="rId65" o:title=""/>
            </v:shape>
            <v:shape id="_x0000_s1132" type="#_x0000_t75" style="position:absolute;left:3675;top:-2060;width:357;height:110">
              <v:imagedata r:id="rId66" o:title=""/>
            </v:shape>
            <v:shape id="_x0000_s1131" style="position:absolute;left:4648;top:-3640;width:1053;height:1418" coordorigin="4649,-3640" coordsize="1053,1418" o:spt="100" adj="0,,0" path="m5697,-3640r-101,40l5593,-3593r5,12l5605,-3578r41,-17l4649,-2334r18,15l5665,-3580r-6,38l5659,-3536r4,6l5669,-3529r7,1l5682,-3533r1,-6l5695,-3629r2,-11xm5701,-2542r-109,-6l5587,-2543r-1,13l5591,-2524r45,2l5093,-2243r11,21l5647,-2501r-24,37l5624,-2456r11,7l5643,-2451r3,-5l5701,-2542r,xe" fillcolor="#497dba" stroked="f">
              <v:stroke joinstyle="round"/>
              <v:formulas/>
              <v:path arrowok="t" o:connecttype="segments"/>
            </v:shape>
            <v:shape id="_x0000_s1130" style="position:absolute;left:4036;top:-1265;width:1251;height:636" coordorigin="4037,-1264" coordsize="1251,636" path="m4662,-1264r-102,4l4464,-1248r-89,19l4293,-1203r-73,32l4157,-1134r-50,41l4045,-998r-8,51l4045,-895r62,94l4157,-759r63,37l4293,-691r82,26l4464,-646r96,12l4662,-629r101,-5l4859,-646r90,-19l5031,-691r73,-31l5166,-759r51,-42l5279,-895r8,-52l5279,-998r-62,-95l5166,-1134r-62,-37l5031,-1203r-82,-26l4859,-1248r-96,-12l4662,-1264xe" fillcolor="#94b3d6" stroked="f">
              <v:path arrowok="t"/>
            </v:shape>
            <v:shape id="_x0000_s1129" style="position:absolute;left:4036;top:-1265;width:1251;height:636" coordorigin="4037,-1264" coordsize="1251,636" path="m4037,-947r32,-100l4157,-1134r63,-37l4293,-1203r82,-26l4464,-1248r96,-12l4662,-1264r101,4l4859,-1248r90,19l5031,-1203r73,32l5166,-1134r51,41l5279,-998r8,51l5279,-895r-24,48l5166,-759r-62,37l5031,-691r-82,26l4859,-646r-96,12l4662,-629r-102,-5l4464,-646r-89,-19l4293,-691r-73,-31l4157,-759r-50,-42l4045,-895r-8,-52xe" filled="f" strokecolor="#385d89" strokeweight=".41511mm">
              <v:path arrowok="t"/>
            </v:shape>
            <v:shape id="_x0000_s1128" type="#_x0000_t75" style="position:absolute;left:4025;top:-1096;width:1306;height:259">
              <v:imagedata r:id="rId67" o:title=""/>
            </v:shape>
            <v:shape id="_x0000_s1127" style="position:absolute;left:2425;top:-1265;width:1251;height:636" coordorigin="2425,-1264" coordsize="1251,636" path="m3050,-1264r-101,4l2853,-1248r-90,19l2681,-1203r-73,32l2546,-1134r-51,41l2433,-998r-8,51l2433,-895r62,94l2546,-759r62,37l2681,-691r82,26l2853,-646r96,12l3050,-629r101,-5l3248,-646r89,-19l3419,-691r73,-31l3555,-759r50,-42l3667,-895r8,-52l3667,-998r-62,-95l3555,-1134r-63,-37l3419,-1203r-82,-26l3248,-1248r-97,-12l3050,-1264xe" fillcolor="#dce6f1" stroked="f">
              <v:path arrowok="t"/>
            </v:shape>
            <v:shape id="_x0000_s1126" style="position:absolute;left:2425;top:-1265;width:1251;height:636" coordorigin="2425,-1264" coordsize="1251,636" path="m2425,-947r32,-100l2546,-1134r62,-37l2681,-1203r82,-26l2853,-1248r96,-12l3050,-1264r101,4l3248,-1248r89,19l3419,-1203r73,32l3555,-1134r50,41l3667,-998r8,51l3667,-895r-24,48l3555,-759r-63,37l3419,-691r-82,26l3248,-646r-97,12l3050,-629r-101,-5l2853,-646r-90,-19l2681,-691r-73,-31l2546,-759r-51,-42l2433,-895r-8,-52xe" filled="f" strokecolor="#385d89" strokeweight=".41511mm">
              <v:path arrowok="t"/>
            </v:shape>
            <v:shape id="_x0000_s1125" type="#_x0000_t75" style="position:absolute;left:2656;top:-1112;width:802;height:298">
              <v:imagedata r:id="rId68" o:title=""/>
            </v:shape>
            <v:shape id="_x0000_s1124" type="#_x0000_t75" style="position:absolute;left:3675;top:-1006;width:364;height:110">
              <v:imagedata r:id="rId69" o:title=""/>
            </v:shape>
            <v:shape id="_x0000_s1123" style="position:absolute;left:4013;top:-42;width:1251;height:636" coordorigin="4013,-41" coordsize="1251,636" path="m4638,-41r-101,4l4441,-25r-90,19l4269,20r-73,32l4134,89r-51,41l4021,225r-8,51l4021,328r62,94l4134,464r62,37l4269,532r82,26l4441,577r96,12l4638,594r102,-5l4836,577r89,-19l5007,532r73,-31l5143,464r51,-42l5255,328r8,-52l5255,225r-61,-95l5143,89,5080,52,5007,20,4925,-6r-89,-19l4740,-37r-102,-4xe" fillcolor="#94b3d6" stroked="f">
              <v:path arrowok="t"/>
            </v:shape>
            <v:shape id="_x0000_s1122" style="position:absolute;left:4013;top:-42;width:1251;height:636" coordorigin="4013,-41" coordsize="1251,636" path="m4013,276r32,-100l4134,89r62,-37l4269,20r82,-26l4441,-25r96,-12l4638,-41r102,4l4836,-25r89,19l5007,20r73,32l5143,89r51,41l5255,225r8,51l5255,328r-24,48l5143,464r-63,37l5007,532r-82,26l4836,577r-96,12l4638,594r-101,-5l4441,577r-90,-19l4269,532r-73,-31l4134,464r-51,-42l4021,328r-8,-52xe" filled="f" strokecolor="#385d89" strokeweight=".41511mm">
              <v:path arrowok="t"/>
            </v:shape>
            <v:shape id="_x0000_s1121" type="#_x0000_t75" style="position:absolute;left:3907;top:134;width:1486;height:259">
              <v:imagedata r:id="rId70" o:title=""/>
            </v:shape>
            <v:shape id="_x0000_s1120" style="position:absolute;left:2425;top:-42;width:1251;height:636" coordorigin="2425,-41" coordsize="1251,636" path="m3050,-41r-101,4l2853,-25r-90,19l2681,20r-73,32l2546,89r-51,41l2433,225r-8,51l2433,328r62,94l2546,464r62,37l2681,532r82,26l2853,577r96,12l3050,594r101,-5l3248,577r89,-19l3419,532r73,-31l3555,464r50,-42l3667,328r8,-52l3667,225r-62,-95l3555,89,3492,52,3419,20,3337,-6r-89,-19l3151,-37r-101,-4xe" fillcolor="#dce6f1" stroked="f">
              <v:path arrowok="t"/>
            </v:shape>
            <v:shape id="_x0000_s1119" style="position:absolute;left:2425;top:-42;width:1251;height:636" coordorigin="2425,-41" coordsize="1251,636" path="m2425,276r32,-100l2546,89r62,-37l2681,20r82,-26l2853,-25r96,-12l3050,-41r101,4l3248,-25r89,19l3419,20r73,32l3555,89r50,41l3667,225r8,51l3667,328r-24,48l3555,464r-63,37l3419,532r-82,26l3248,577r-97,12l3050,594r-101,-5l2853,577r-90,-19l2681,532r-73,-31l2546,464r-51,-42l2433,328r-8,-52xe" filled="f" strokecolor="#385d89" strokeweight=".41511mm">
              <v:path arrowok="t"/>
            </v:shape>
            <v:shape id="_x0000_s1118" type="#_x0000_t75" style="position:absolute;left:2649;top:111;width:826;height:298">
              <v:imagedata r:id="rId71" o:title=""/>
            </v:shape>
            <v:shape id="_x0000_s1117" type="#_x0000_t75" style="position:absolute;left:3675;top:225;width:339;height:110">
              <v:imagedata r:id="rId72" o:title=""/>
            </v:shape>
            <v:shape id="_x0000_s1116" style="position:absolute;left:5262;top:235;width:435;height:110" coordorigin="5263,236" coordsize="435,110" o:spt="100" adj="0,,0" path="m5630,303r-40,21l5588,331r6,12l5602,345r75,-41l5673,304r-43,-1xm5650,292r-20,11l5673,304r,-2l5667,302r-17,-10xm5605,236r-7,1l5591,248r1,8l5630,279r44,2l5673,304r4,l5697,293r-92,-57xm5264,268r-1,24l5630,303r20,-11l5630,279,5264,268xm5668,282r-18,10l5667,302r1,-20xm5674,282r-6,l5667,302r6,l5674,282xm5630,279r20,13l5668,282r6,l5674,281r-44,-2xe" fillcolor="#497dba" stroked="f">
              <v:stroke joinstyle="round"/>
              <v:formulas/>
              <v:path arrowok="t" o:connecttype="segments"/>
            </v:shape>
            <v:shape id="_x0000_s1115" style="position:absolute;left:3494;top:-732;width:736;height:783" coordorigin="3494,-732" coordsize="736,783" o:spt="100" adj="0,,0" path="m4213,-732r-65,69l4166,-647r64,-68l4213,-732xm4100,-611r-64,68l4053,-527r64,-68l4100,-611xm3987,-491r-64,69l3940,-406r65,-69l3987,-491xm3874,-371r-64,69l3827,-286r65,-69l3874,-371xm3762,-251r-65,69l3714,-166r65,-69l3762,-251xm3525,-58r-7,4l3494,51r30,-9l3519,42,3502,26r29,-31l3541,-49r-4,-6l3525,-58xm3531,-5r-29,31l3519,42r5,-5l3522,37,3507,23r19,-6l3531,-5xm3592,-2r-43,13l3519,42r5,l3598,20r4,-6l3598,1r-6,-3xm3526,17r-19,6l3522,37r4,-20xm3549,11r-23,6l3522,37r2,l3549,11xm3536,-10r-5,5l3526,17r23,-6l3553,6r-17,-16xm3649,-130r-65,68l3602,-46r64,-68l3649,-130xe" fillcolor="#4f81bc" stroked="f">
              <v:stroke joinstyle="round"/>
              <v:formulas/>
              <v:path arrowok="t" o:connecttype="segments"/>
            </v:shape>
            <v:shape id="_x0000_s1114" style="position:absolute;left:3494;top:-1775;width:735;height:1836" coordorigin="3494,-1774" coordsize="735,1836" o:spt="100" adj="0,,0" path="m3601,-684r-3,-7l3524,-714r-30,-10l3515,-624r1,6l3523,-613r6,-2l3536,-616r4,-6l3538,-629r-9,-42l3529,-674r11,-10l3591,-668r6,-4l3599,-678r2,-6xm3606,-1750r-5,-6l3535,-1767r-41,-7l3529,-1678r3,6l3538,-1669r13,-5l3554,-1680r-16,-42l3578,-1689r16,-18l3553,-1740r45,7l3604,-1737r2,-13xm3654,-565r-64,-70l3573,-619r63,70l3654,-565xm3721,-1602r-73,-60l3633,-1644r73,60l3721,-1602xm3764,-443r-63,-70l3683,-497r64,70l3764,-443xm3848,-1497r-73,-60l3760,-1539r73,60l3848,-1497xm3875,-321r-63,-69l3794,-375r63,70l3875,-321xm3975,-1392r-73,-60l3887,-1434r73,60l3975,-1392xm3985,-198r-63,-70l3905,-252r63,69l3985,-198xm4096,-76r-63,-70l4015,-130r64,70l4096,-76xm4102,-1287r-73,-60l4014,-1329r73,60l4102,-1287xm4207,46r-63,-70l4126,-8r63,70l4207,46xm4229,-1182r-73,-60l4141,-1224r73,60l4229,-1182xe" fillcolor="#497dba" stroked="f">
              <v:stroke joinstyle="round"/>
              <v:formulas/>
              <v:path arrowok="t" o:connecttype="segments"/>
            </v:shape>
            <v:shape id="_x0000_s1113" type="#_x0000_t202" style="position:absolute;left:2787;top:-2116;width:538;height:220" filled="f" stroked="f">
              <v:textbox inset="0,0,0,0">
                <w:txbxContent>
                  <w:p w14:paraId="6EE2AB14" w14:textId="77777777" w:rsidR="003E4EBA" w:rsidRDefault="003E4EBA">
                    <w:pPr>
                      <w:spacing w:line="219" w:lineRule="exact"/>
                      <w:rPr>
                        <w:rFonts w:ascii="Microsoft JhengHei"/>
                        <w:sz w:val="16"/>
                      </w:rPr>
                    </w:pPr>
                    <w:r>
                      <w:rPr>
                        <w:rFonts w:ascii="Microsoft JhengHei"/>
                        <w:color w:val="17375E"/>
                        <w:sz w:val="16"/>
                      </w:rPr>
                      <w:t>Advice</w:t>
                    </w:r>
                  </w:p>
                </w:txbxContent>
              </v:textbox>
            </v:shape>
            <v:shape id="_x0000_s1112" type="#_x0000_t202" style="position:absolute;left:4173;top:-2121;width:975;height:220" filled="f" stroked="f">
              <v:textbox inset="0,0,0,0">
                <w:txbxContent>
                  <w:p w14:paraId="4964FCEE" w14:textId="77777777" w:rsidR="003E4EBA" w:rsidRDefault="003E4EBA">
                    <w:pPr>
                      <w:spacing w:line="219" w:lineRule="exact"/>
                      <w:rPr>
                        <w:rFonts w:ascii="Microsoft JhengHei"/>
                        <w:sz w:val="16"/>
                      </w:rPr>
                    </w:pPr>
                    <w:r>
                      <w:rPr>
                        <w:rFonts w:ascii="Microsoft JhengHei"/>
                        <w:color w:val="17375E"/>
                        <w:w w:val="105"/>
                        <w:sz w:val="16"/>
                      </w:rPr>
                      <w:t>Strategic</w:t>
                    </w:r>
                    <w:r>
                      <w:rPr>
                        <w:rFonts w:ascii="Microsoft JhengHei"/>
                        <w:color w:val="17375E"/>
                        <w:spacing w:val="-20"/>
                        <w:w w:val="105"/>
                        <w:sz w:val="16"/>
                      </w:rPr>
                      <w:t xml:space="preserve"> </w:t>
                    </w:r>
                    <w:r>
                      <w:rPr>
                        <w:rFonts w:ascii="Microsoft JhengHei"/>
                        <w:color w:val="17375E"/>
                        <w:w w:val="105"/>
                        <w:sz w:val="16"/>
                      </w:rPr>
                      <w:t>HR</w:t>
                    </w:r>
                  </w:p>
                </w:txbxContent>
              </v:textbox>
            </v:shape>
            <v:shape id="_x0000_s1111" type="#_x0000_t202" style="position:absolute;left:2764;top:-1063;width:577;height:220" filled="f" stroked="f">
              <v:textbox inset="0,0,0,0">
                <w:txbxContent>
                  <w:p w14:paraId="60B1D6A3" w14:textId="77777777" w:rsidR="003E4EBA" w:rsidRDefault="003E4EBA">
                    <w:pPr>
                      <w:spacing w:line="219" w:lineRule="exact"/>
                      <w:rPr>
                        <w:rFonts w:ascii="Microsoft JhengHei"/>
                        <w:sz w:val="16"/>
                      </w:rPr>
                    </w:pPr>
                    <w:r>
                      <w:rPr>
                        <w:rFonts w:ascii="Microsoft JhengHei"/>
                        <w:color w:val="17375E"/>
                        <w:w w:val="105"/>
                        <w:sz w:val="16"/>
                      </w:rPr>
                      <w:t>Service</w:t>
                    </w:r>
                  </w:p>
                </w:txbxContent>
              </v:textbox>
            </v:shape>
            <v:shape id="_x0000_s1110" type="#_x0000_t202" style="position:absolute;left:4124;top:-1057;width:1102;height:199" filled="f" stroked="f">
              <v:textbox inset="0,0,0,0">
                <w:txbxContent>
                  <w:p w14:paraId="617213DE" w14:textId="77777777" w:rsidR="003E4EBA" w:rsidRDefault="003E4EBA">
                    <w:pPr>
                      <w:spacing w:line="198" w:lineRule="exact"/>
                      <w:rPr>
                        <w:rFonts w:ascii="Microsoft JhengHei"/>
                        <w:sz w:val="15"/>
                      </w:rPr>
                    </w:pPr>
                    <w:r>
                      <w:rPr>
                        <w:rFonts w:ascii="Microsoft JhengHei"/>
                        <w:color w:val="17375E"/>
                        <w:sz w:val="15"/>
                      </w:rPr>
                      <w:t>Operational HR</w:t>
                    </w:r>
                  </w:p>
                </w:txbxContent>
              </v:textbox>
            </v:shape>
            <v:shape id="_x0000_s1109" type="#_x0000_t202" style="position:absolute;left:5662;top:-201;width:376;height:199" filled="f" stroked="f">
              <v:textbox inset="0,0,0,0">
                <w:txbxContent>
                  <w:p w14:paraId="3D6D613E" w14:textId="77777777" w:rsidR="003E4EBA" w:rsidRDefault="003E4EBA">
                    <w:pPr>
                      <w:spacing w:line="198" w:lineRule="exact"/>
                      <w:rPr>
                        <w:rFonts w:ascii="Microsoft JhengHei"/>
                        <w:b/>
                        <w:sz w:val="15"/>
                      </w:rPr>
                    </w:pPr>
                    <w:r>
                      <w:rPr>
                        <w:rFonts w:ascii="Microsoft JhengHei"/>
                        <w:b/>
                        <w:color w:val="C00000"/>
                        <w:sz w:val="15"/>
                      </w:rPr>
                      <w:t>HRIS</w:t>
                    </w:r>
                  </w:p>
                </w:txbxContent>
              </v:textbox>
            </v:shape>
            <v:shape id="_x0000_s1108" type="#_x0000_t202" style="position:absolute;left:2756;top:165;width:605;height:220" filled="f" stroked="f">
              <v:textbox inset="0,0,0,0">
                <w:txbxContent>
                  <w:p w14:paraId="162FBC22" w14:textId="77777777" w:rsidR="003E4EBA" w:rsidRDefault="003E4EBA">
                    <w:pPr>
                      <w:spacing w:line="219" w:lineRule="exact"/>
                      <w:rPr>
                        <w:rFonts w:ascii="Microsoft JhengHei"/>
                        <w:sz w:val="16"/>
                      </w:rPr>
                    </w:pPr>
                    <w:r>
                      <w:rPr>
                        <w:rFonts w:ascii="Microsoft JhengHei"/>
                        <w:color w:val="17375E"/>
                        <w:w w:val="105"/>
                        <w:sz w:val="16"/>
                      </w:rPr>
                      <w:t>Control</w:t>
                    </w:r>
                  </w:p>
                </w:txbxContent>
              </v:textbox>
            </v:shape>
            <v:shape id="_x0000_s1107" type="#_x0000_t202" style="position:absolute;left:4005;top:173;width:1279;height:199" filled="f" stroked="f">
              <v:textbox inset="0,0,0,0">
                <w:txbxContent>
                  <w:p w14:paraId="025C6E12" w14:textId="77777777" w:rsidR="003E4EBA" w:rsidRDefault="003E4EBA">
                    <w:pPr>
                      <w:spacing w:line="198" w:lineRule="exact"/>
                      <w:rPr>
                        <w:rFonts w:ascii="Microsoft JhengHei"/>
                        <w:sz w:val="15"/>
                      </w:rPr>
                    </w:pPr>
                    <w:r>
                      <w:rPr>
                        <w:rFonts w:ascii="Microsoft JhengHei"/>
                        <w:color w:val="17375E"/>
                        <w:sz w:val="15"/>
                      </w:rPr>
                      <w:t>Administrative HR</w:t>
                    </w:r>
                  </w:p>
                </w:txbxContent>
              </v:textbox>
            </v:shape>
            <v:shape id="_x0000_s1106" type="#_x0000_t202" style="position:absolute;left:5695;top:21;width:1785;height:534" fillcolor="#4f81bc" strokecolor="#385d89" strokeweight=".41494mm">
              <v:textbox inset="0,0,0,0">
                <w:txbxContent>
                  <w:p w14:paraId="6275186B" w14:textId="77777777" w:rsidR="003E4EBA" w:rsidRDefault="003E4EBA">
                    <w:pPr>
                      <w:spacing w:before="75"/>
                      <w:ind w:left="200"/>
                      <w:rPr>
                        <w:rFonts w:ascii="Microsoft JhengHei"/>
                        <w:sz w:val="19"/>
                      </w:rPr>
                    </w:pPr>
                    <w:r>
                      <w:rPr>
                        <w:rFonts w:ascii="Microsoft JhengHei"/>
                        <w:color w:val="FFFFFF"/>
                        <w:sz w:val="19"/>
                      </w:rPr>
                      <w:t>HRM Functions</w:t>
                    </w:r>
                  </w:p>
                </w:txbxContent>
              </v:textbox>
            </v:shape>
            <v:shape id="_x0000_s1105" style="position:absolute;left:4650;top:-1793;width:1059;height:1820" coordorigin="4650,-1793" coordsize="1059,1820" o:spt="100" adj="0,,0" path="m5700,27r-2,-3l5653,-64r-3,-6l5643,-72r-12,6l5629,-59r3,6l5649,-19,4672,-639r-13,20l5637,1r-45,-2l5587,4r-1,6l5586,17r5,5l5700,27xm5706,-1535r-62,-81l5640,-1621r-7,-1l5622,-1614r-1,8l5625,-1601r24,30l5103,-1793r-9,22l5640,-1549r-45,6l5591,-1537r2,13l5599,-1520r92,-13l5706,-1535xm5709,-526r-68,-76l5637,-607r-8,-1l5624,-603r-4,4l5619,-592r30,34l5110,-735r-8,23l5642,-536r-44,10l5594,-520r2,12l5603,-503r88,-19l5709,-526xm5709,-793r-2,-6l5675,-889r-2,-6l5666,-898r-6,2l5654,-894r-3,7l5653,-881r13,36l4666,-1697r-16,18l5650,-827r-44,-8l5600,-831r-2,13l5602,-812r107,19xe" fillcolor="#497dba" stroked="f">
              <v:stroke joinstyle="round"/>
              <v:formulas/>
              <v:path arrowok="t" o:connecttype="segments"/>
            </v:shape>
            <w10:wrap anchorx="page"/>
          </v:group>
        </w:pict>
      </w:r>
      <w:r w:rsidR="003E4EBA">
        <w:pict w14:anchorId="1CC2E7D5">
          <v:shape id="_x0000_s1103" style="position:absolute;left:0;text-align:left;margin-left:327.25pt;margin-top:-63.2pt;width:5.5pt;height:23.75pt;z-index:15839232;mso-position-horizontal-relative:page;mso-position-vertical-relative:text" coordorigin="6545,-1264" coordsize="110,475" o:spt="100" adj="0,,0" path="m6600,-1218r-12,20l6589,-790r24,l6612,-1198r-12,-20xm6600,-1264r-51,88l6545,-1171r2,7l6553,-1160r6,3l6566,-1159r3,-6l6588,-1198r,-43l6614,-1241r-14,-23xm6614,-1241r-2,l6612,-1198r20,34l6634,-1159r8,2l6647,-1161r6,-3l6655,-1171r-3,-6l6614,-1241xm6612,-1235r-2,l6600,-1218r12,20l6612,-1235xm6612,-1241r-24,l6588,-1198r12,-20l6590,-1235r22,l6612,-1241xm6610,-1235r-20,l6600,-1218r10,-17xe" fillcolor="#497dba" stroked="f">
            <v:stroke joinstyle="round"/>
            <v:formulas/>
            <v:path arrowok="t" o:connecttype="segments"/>
            <w10:wrap anchorx="page"/>
          </v:shape>
        </w:pict>
      </w:r>
      <w:r>
        <w:rPr>
          <w:rFonts w:ascii="Microsoft JhengHei"/>
          <w:b/>
          <w:color w:val="17375E"/>
          <w:sz w:val="15"/>
        </w:rPr>
        <w:t>HR Generalist HR Specialist</w:t>
      </w:r>
    </w:p>
    <w:p w14:paraId="6568B783" w14:textId="77777777" w:rsidR="00407150" w:rsidRDefault="00407150">
      <w:pPr>
        <w:pStyle w:val="BodyText"/>
        <w:rPr>
          <w:rFonts w:ascii="Microsoft JhengHei"/>
          <w:b/>
          <w:sz w:val="20"/>
        </w:rPr>
      </w:pPr>
    </w:p>
    <w:p w14:paraId="7D54FCB8" w14:textId="77777777" w:rsidR="00407150" w:rsidRDefault="00407150">
      <w:pPr>
        <w:pStyle w:val="BodyText"/>
        <w:rPr>
          <w:rFonts w:ascii="Microsoft JhengHei"/>
          <w:b/>
          <w:sz w:val="20"/>
        </w:rPr>
      </w:pPr>
    </w:p>
    <w:p w14:paraId="407020C5" w14:textId="77777777" w:rsidR="00407150" w:rsidRDefault="00407150">
      <w:pPr>
        <w:pStyle w:val="BodyText"/>
        <w:spacing w:before="6"/>
        <w:rPr>
          <w:rFonts w:ascii="Microsoft JhengHei"/>
          <w:b/>
          <w:sz w:val="10"/>
        </w:rPr>
      </w:pPr>
    </w:p>
    <w:p w14:paraId="28A5FE35" w14:textId="77777777" w:rsidR="00407150" w:rsidRDefault="003426F8">
      <w:pPr>
        <w:pStyle w:val="ListParagraph"/>
        <w:numPr>
          <w:ilvl w:val="1"/>
          <w:numId w:val="13"/>
        </w:numPr>
        <w:tabs>
          <w:tab w:val="left" w:pos="854"/>
        </w:tabs>
        <w:spacing w:before="51"/>
        <w:ind w:hanging="419"/>
        <w:rPr>
          <w:sz w:val="24"/>
        </w:rPr>
      </w:pPr>
      <w:r>
        <w:rPr>
          <w:sz w:val="24"/>
        </w:rPr>
        <w:t>Human Resource Management</w:t>
      </w:r>
      <w:r>
        <w:rPr>
          <w:spacing w:val="-4"/>
          <w:sz w:val="24"/>
        </w:rPr>
        <w:t xml:space="preserve"> </w:t>
      </w:r>
      <w:r>
        <w:rPr>
          <w:sz w:val="24"/>
        </w:rPr>
        <w:t>(HRM)</w:t>
      </w:r>
    </w:p>
    <w:p w14:paraId="03160C87" w14:textId="77777777" w:rsidR="00407150" w:rsidRDefault="003426F8">
      <w:pPr>
        <w:pStyle w:val="BodyText"/>
        <w:spacing w:before="180"/>
        <w:ind w:left="783" w:right="727" w:firstLine="1"/>
      </w:pPr>
      <w:r>
        <w:t>Micro HRM covers the functions of HR policy and practice and consists of two main categories: one with managing individuals and small groups (e.g., staffing, training and development, performance management, and total rewards) and the other with</w:t>
      </w:r>
    </w:p>
    <w:p w14:paraId="7FEB3F47" w14:textId="77777777" w:rsidR="00407150" w:rsidRDefault="003426F8">
      <w:pPr>
        <w:pStyle w:val="BodyText"/>
        <w:spacing w:before="1"/>
        <w:ind w:left="783" w:right="1401"/>
      </w:pPr>
      <w:r>
        <w:t>managing work organization and employee voice systems (including union- management relations).</w:t>
      </w:r>
    </w:p>
    <w:p w14:paraId="7EE77563" w14:textId="77777777" w:rsidR="00407150" w:rsidRDefault="00407150">
      <w:pPr>
        <w:pStyle w:val="BodyText"/>
        <w:spacing w:before="10"/>
        <w:rPr>
          <w:sz w:val="22"/>
        </w:rPr>
      </w:pPr>
    </w:p>
    <w:p w14:paraId="108F4BC8" w14:textId="77777777" w:rsidR="00407150" w:rsidRDefault="003426F8">
      <w:pPr>
        <w:pStyle w:val="ListParagraph"/>
        <w:numPr>
          <w:ilvl w:val="1"/>
          <w:numId w:val="13"/>
        </w:numPr>
        <w:tabs>
          <w:tab w:val="left" w:pos="854"/>
        </w:tabs>
        <w:spacing w:before="1"/>
        <w:ind w:hanging="419"/>
        <w:rPr>
          <w:sz w:val="24"/>
        </w:rPr>
      </w:pPr>
      <w:r>
        <w:rPr>
          <w:sz w:val="24"/>
        </w:rPr>
        <w:t>Strategic Human Resource Management</w:t>
      </w:r>
      <w:r>
        <w:rPr>
          <w:spacing w:val="-3"/>
          <w:sz w:val="24"/>
        </w:rPr>
        <w:t xml:space="preserve"> </w:t>
      </w:r>
      <w:r>
        <w:rPr>
          <w:sz w:val="24"/>
        </w:rPr>
        <w:t>(SHRM)</w:t>
      </w:r>
    </w:p>
    <w:p w14:paraId="645AF206" w14:textId="77777777" w:rsidR="00407150" w:rsidRDefault="003426F8">
      <w:pPr>
        <w:pStyle w:val="BodyText"/>
        <w:spacing w:before="179"/>
        <w:ind w:left="783" w:right="870" w:firstLine="1"/>
      </w:pPr>
      <w:r>
        <w:t>Strategic human resource management (strategic HRM or SHRM) may be regarded as an approach to the management of human resources that provides a strategic framework to support long-term business goals and outcomes. The approach is concerned with longer-term people issues and macro-concerns about structure, quality, culture, values, commitment and matching resources to future need. SHRM covers the overall HR Strategy and Human Resource Management System adopted by business units and companies, and impacts the business performance.</w:t>
      </w:r>
    </w:p>
    <w:p w14:paraId="1003BD21" w14:textId="77777777" w:rsidR="00407150" w:rsidRDefault="00407150">
      <w:pPr>
        <w:pStyle w:val="BodyText"/>
        <w:spacing w:before="1"/>
        <w:rPr>
          <w:sz w:val="23"/>
        </w:rPr>
      </w:pPr>
    </w:p>
    <w:p w14:paraId="7A7B5282" w14:textId="77777777" w:rsidR="00407150" w:rsidRDefault="003426F8">
      <w:pPr>
        <w:pStyle w:val="ListParagraph"/>
        <w:numPr>
          <w:ilvl w:val="1"/>
          <w:numId w:val="13"/>
        </w:numPr>
        <w:tabs>
          <w:tab w:val="left" w:pos="854"/>
        </w:tabs>
        <w:ind w:hanging="419"/>
        <w:rPr>
          <w:sz w:val="24"/>
        </w:rPr>
      </w:pPr>
      <w:r>
        <w:rPr>
          <w:sz w:val="24"/>
        </w:rPr>
        <w:t>International Human Resource Management</w:t>
      </w:r>
      <w:r>
        <w:rPr>
          <w:spacing w:val="-3"/>
          <w:sz w:val="24"/>
        </w:rPr>
        <w:t xml:space="preserve"> </w:t>
      </w:r>
      <w:r>
        <w:rPr>
          <w:sz w:val="24"/>
        </w:rPr>
        <w:t>(IHRM)</w:t>
      </w:r>
    </w:p>
    <w:p w14:paraId="681935EB" w14:textId="77777777" w:rsidR="00407150" w:rsidRDefault="003426F8">
      <w:pPr>
        <w:pStyle w:val="BodyText"/>
        <w:spacing w:before="180"/>
        <w:ind w:left="783" w:firstLine="1"/>
      </w:pPr>
      <w:r>
        <w:t>International Human Resource Management (IHRM), called Global HRM, covers HRM in companies operating across national boundaries. International Human Resource</w:t>
      </w:r>
    </w:p>
    <w:p w14:paraId="2A365968" w14:textId="77777777" w:rsidR="00407150" w:rsidRDefault="003426F8">
      <w:pPr>
        <w:pStyle w:val="BodyText"/>
        <w:spacing w:line="293" w:lineRule="exact"/>
        <w:ind w:left="783"/>
      </w:pPr>
      <w:r>
        <w:t>Management (IHRM) as ‘concerned with the human resource problems of</w:t>
      </w:r>
    </w:p>
    <w:p w14:paraId="0210A6E1" w14:textId="77777777" w:rsidR="00407150" w:rsidRDefault="00407150">
      <w:pPr>
        <w:spacing w:line="293" w:lineRule="exact"/>
        <w:sectPr w:rsidR="00407150">
          <w:pgSz w:w="11910" w:h="16840"/>
          <w:pgMar w:top="800" w:right="700" w:bottom="280" w:left="1180" w:header="720" w:footer="720" w:gutter="0"/>
          <w:cols w:space="720"/>
        </w:sectPr>
      </w:pPr>
    </w:p>
    <w:p w14:paraId="53DEACC6" w14:textId="77777777" w:rsidR="00407150" w:rsidRDefault="003426F8">
      <w:pPr>
        <w:pStyle w:val="BodyText"/>
        <w:spacing w:before="39"/>
        <w:ind w:left="783" w:right="937"/>
      </w:pPr>
      <w:r>
        <w:lastRenderedPageBreak/>
        <w:t>multinational firms in foreign subsidiaries (such as expatriate management) or more broadly, with the unfolding HRM issues that are associated with the various stages of the internationalization process.</w:t>
      </w:r>
    </w:p>
    <w:p w14:paraId="20971A20" w14:textId="77777777" w:rsidR="00407150" w:rsidRDefault="00407150">
      <w:pPr>
        <w:pStyle w:val="BodyText"/>
        <w:spacing w:before="11"/>
        <w:rPr>
          <w:sz w:val="22"/>
        </w:rPr>
      </w:pPr>
    </w:p>
    <w:p w14:paraId="5FD20135" w14:textId="77777777" w:rsidR="00407150" w:rsidRDefault="003426F8">
      <w:pPr>
        <w:pStyle w:val="ListParagraph"/>
        <w:numPr>
          <w:ilvl w:val="1"/>
          <w:numId w:val="13"/>
        </w:numPr>
        <w:tabs>
          <w:tab w:val="left" w:pos="854"/>
        </w:tabs>
        <w:ind w:hanging="419"/>
        <w:rPr>
          <w:sz w:val="24"/>
        </w:rPr>
      </w:pPr>
      <w:r>
        <w:rPr>
          <w:sz w:val="24"/>
        </w:rPr>
        <w:t>Human Resource</w:t>
      </w:r>
      <w:r>
        <w:rPr>
          <w:spacing w:val="-1"/>
          <w:sz w:val="24"/>
        </w:rPr>
        <w:t xml:space="preserve"> </w:t>
      </w:r>
      <w:r>
        <w:rPr>
          <w:sz w:val="24"/>
        </w:rPr>
        <w:t>Strategies</w:t>
      </w:r>
    </w:p>
    <w:p w14:paraId="16854851" w14:textId="77777777" w:rsidR="00407150" w:rsidRDefault="003426F8">
      <w:pPr>
        <w:pStyle w:val="BodyText"/>
        <w:spacing w:before="181"/>
        <w:ind w:left="783" w:right="760" w:firstLine="1"/>
      </w:pPr>
      <w:r>
        <w:t>HR strategies define how the HRM function and the organization’s human resources are to contribute to the attainment of organizational goals and objectives. The degree of vertical structural alignment (vertical linkage) is expected to be greatest when HRM provides feedback and input regarding the ability of SHRM to contribute to the attainment of the goals.</w:t>
      </w:r>
    </w:p>
    <w:p w14:paraId="1233FAC9" w14:textId="77777777" w:rsidR="00407150" w:rsidRDefault="00407150">
      <w:pPr>
        <w:pStyle w:val="BodyText"/>
        <w:spacing w:before="11"/>
        <w:rPr>
          <w:sz w:val="22"/>
        </w:rPr>
      </w:pPr>
    </w:p>
    <w:p w14:paraId="6F289CB3" w14:textId="77777777" w:rsidR="00407150" w:rsidRDefault="003426F8">
      <w:pPr>
        <w:pStyle w:val="ListParagraph"/>
        <w:numPr>
          <w:ilvl w:val="1"/>
          <w:numId w:val="13"/>
        </w:numPr>
        <w:tabs>
          <w:tab w:val="left" w:pos="854"/>
        </w:tabs>
        <w:spacing w:before="1"/>
        <w:ind w:hanging="419"/>
        <w:rPr>
          <w:sz w:val="24"/>
        </w:rPr>
      </w:pPr>
      <w:r>
        <w:rPr>
          <w:sz w:val="24"/>
        </w:rPr>
        <w:t>Human Resource Management</w:t>
      </w:r>
      <w:r>
        <w:rPr>
          <w:spacing w:val="-4"/>
          <w:sz w:val="24"/>
        </w:rPr>
        <w:t xml:space="preserve"> </w:t>
      </w:r>
      <w:r>
        <w:rPr>
          <w:spacing w:val="-2"/>
          <w:sz w:val="24"/>
        </w:rPr>
        <w:t>System</w:t>
      </w:r>
    </w:p>
    <w:p w14:paraId="04107B43" w14:textId="77358DC4" w:rsidR="00407150" w:rsidRDefault="003426F8">
      <w:pPr>
        <w:pStyle w:val="BodyText"/>
        <w:spacing w:before="179"/>
        <w:ind w:left="783" w:right="859" w:firstLine="1"/>
      </w:pPr>
      <w:r>
        <w:t>Horizontal structural alignment (horizontal linkage) is enhanced when an organization implements, via its HRM systems (i.e., the actual HRM activities and deployments of</w:t>
      </w:r>
    </w:p>
    <w:p w14:paraId="0755731D" w14:textId="77777777" w:rsidR="00407150" w:rsidRDefault="003426F8">
      <w:pPr>
        <w:pStyle w:val="BodyText"/>
        <w:ind w:left="783" w:right="648"/>
      </w:pPr>
      <w:r>
        <w:t>the organization), unified sets of HRM practices that staff, develop, retain, and motivate the organization’s human resources to exhibit those behaviors (i.e., produce those outcomes) which enable the organization to enact their strategies and meet</w:t>
      </w:r>
    </w:p>
    <w:p w14:paraId="742DD4BB" w14:textId="77777777" w:rsidR="00407150" w:rsidRDefault="003426F8">
      <w:pPr>
        <w:pStyle w:val="BodyText"/>
        <w:spacing w:line="292" w:lineRule="exact"/>
        <w:ind w:left="783"/>
      </w:pPr>
      <w:r>
        <w:t>organizational goals and objectives.</w:t>
      </w:r>
    </w:p>
    <w:p w14:paraId="1D4708CA" w14:textId="77777777" w:rsidR="00407150" w:rsidRDefault="00407150">
      <w:pPr>
        <w:pStyle w:val="BodyText"/>
        <w:rPr>
          <w:sz w:val="23"/>
        </w:rPr>
      </w:pPr>
    </w:p>
    <w:p w14:paraId="4928F4CA" w14:textId="77777777" w:rsidR="00407150" w:rsidRDefault="003426F8">
      <w:pPr>
        <w:pStyle w:val="ListParagraph"/>
        <w:numPr>
          <w:ilvl w:val="1"/>
          <w:numId w:val="13"/>
        </w:numPr>
        <w:tabs>
          <w:tab w:val="left" w:pos="854"/>
        </w:tabs>
        <w:ind w:hanging="419"/>
        <w:rPr>
          <w:sz w:val="24"/>
        </w:rPr>
      </w:pPr>
      <w:r>
        <w:rPr>
          <w:sz w:val="24"/>
        </w:rPr>
        <w:t>HR</w:t>
      </w:r>
      <w:r>
        <w:rPr>
          <w:spacing w:val="-1"/>
          <w:sz w:val="24"/>
        </w:rPr>
        <w:t xml:space="preserve"> </w:t>
      </w:r>
      <w:r>
        <w:rPr>
          <w:sz w:val="24"/>
        </w:rPr>
        <w:t>roles</w:t>
      </w:r>
    </w:p>
    <w:p w14:paraId="4343C731" w14:textId="77777777" w:rsidR="00407150" w:rsidRDefault="003426F8">
      <w:pPr>
        <w:pStyle w:val="ListParagraph"/>
        <w:numPr>
          <w:ilvl w:val="2"/>
          <w:numId w:val="13"/>
        </w:numPr>
        <w:tabs>
          <w:tab w:val="left" w:pos="1386"/>
        </w:tabs>
        <w:spacing w:before="180"/>
        <w:ind w:hanging="602"/>
        <w:rPr>
          <w:sz w:val="24"/>
        </w:rPr>
      </w:pPr>
      <w:r>
        <w:rPr>
          <w:sz w:val="24"/>
        </w:rPr>
        <w:t>Strategic</w:t>
      </w:r>
    </w:p>
    <w:p w14:paraId="1A3D8C87" w14:textId="77777777" w:rsidR="00407150" w:rsidRDefault="00407150">
      <w:pPr>
        <w:pStyle w:val="BodyText"/>
        <w:rPr>
          <w:sz w:val="23"/>
        </w:rPr>
      </w:pPr>
    </w:p>
    <w:p w14:paraId="4644D5D5" w14:textId="77777777" w:rsidR="00407150" w:rsidRDefault="003426F8">
      <w:pPr>
        <w:pStyle w:val="BodyText"/>
        <w:ind w:left="804" w:right="1049"/>
      </w:pPr>
      <w:r>
        <w:t>Involved in strategy formulation/development and organizational development and change to support organization’s strategic objectives</w:t>
      </w:r>
    </w:p>
    <w:p w14:paraId="59CC2E75" w14:textId="77777777" w:rsidR="00407150" w:rsidRDefault="00407150">
      <w:pPr>
        <w:pStyle w:val="BodyText"/>
        <w:spacing w:before="11"/>
        <w:rPr>
          <w:sz w:val="22"/>
        </w:rPr>
      </w:pPr>
    </w:p>
    <w:p w14:paraId="091F35CB" w14:textId="77777777" w:rsidR="00407150" w:rsidRDefault="003426F8">
      <w:pPr>
        <w:pStyle w:val="ListParagraph"/>
        <w:numPr>
          <w:ilvl w:val="2"/>
          <w:numId w:val="13"/>
        </w:numPr>
        <w:tabs>
          <w:tab w:val="left" w:pos="1386"/>
        </w:tabs>
        <w:ind w:hanging="602"/>
        <w:rPr>
          <w:sz w:val="24"/>
        </w:rPr>
      </w:pPr>
      <w:r>
        <w:rPr>
          <w:sz w:val="24"/>
        </w:rPr>
        <w:t>Operational</w:t>
      </w:r>
    </w:p>
    <w:p w14:paraId="0D5F66D2" w14:textId="77777777" w:rsidR="00407150" w:rsidRDefault="00407150">
      <w:pPr>
        <w:pStyle w:val="BodyText"/>
        <w:spacing w:before="12"/>
        <w:rPr>
          <w:sz w:val="22"/>
        </w:rPr>
      </w:pPr>
    </w:p>
    <w:p w14:paraId="1FF83100" w14:textId="77777777" w:rsidR="00407150" w:rsidRDefault="003426F8">
      <w:pPr>
        <w:pStyle w:val="BodyText"/>
        <w:ind w:left="804"/>
      </w:pPr>
      <w:r>
        <w:t>Involved in day-to-day traditional HR tasks, such as recruiting, compensation, training, performance management, and employee relations</w:t>
      </w:r>
    </w:p>
    <w:p w14:paraId="0F7C9502" w14:textId="77777777" w:rsidR="00407150" w:rsidRDefault="00407150">
      <w:pPr>
        <w:pStyle w:val="BodyText"/>
        <w:spacing w:before="10"/>
        <w:rPr>
          <w:sz w:val="22"/>
        </w:rPr>
      </w:pPr>
    </w:p>
    <w:p w14:paraId="396D368F" w14:textId="77777777" w:rsidR="00407150" w:rsidRDefault="003426F8">
      <w:pPr>
        <w:pStyle w:val="ListParagraph"/>
        <w:numPr>
          <w:ilvl w:val="2"/>
          <w:numId w:val="13"/>
        </w:numPr>
        <w:tabs>
          <w:tab w:val="left" w:pos="1386"/>
        </w:tabs>
        <w:spacing w:before="1"/>
        <w:ind w:hanging="602"/>
        <w:rPr>
          <w:sz w:val="24"/>
        </w:rPr>
      </w:pPr>
      <w:r>
        <w:rPr>
          <w:sz w:val="24"/>
        </w:rPr>
        <w:t>Administrative</w:t>
      </w:r>
    </w:p>
    <w:p w14:paraId="2DD2D4B5" w14:textId="77777777" w:rsidR="00407150" w:rsidRDefault="00407150">
      <w:pPr>
        <w:pStyle w:val="BodyText"/>
        <w:spacing w:before="11"/>
        <w:rPr>
          <w:sz w:val="22"/>
        </w:rPr>
      </w:pPr>
    </w:p>
    <w:p w14:paraId="0C36E58B" w14:textId="77777777" w:rsidR="00407150" w:rsidRDefault="003426F8">
      <w:pPr>
        <w:pStyle w:val="BodyText"/>
        <w:spacing w:before="1"/>
        <w:ind w:left="804" w:right="846"/>
      </w:pPr>
      <w:r>
        <w:t>Involved</w:t>
      </w:r>
      <w:r>
        <w:rPr>
          <w:spacing w:val="-6"/>
        </w:rPr>
        <w:t xml:space="preserve"> </w:t>
      </w:r>
      <w:r>
        <w:t>in</w:t>
      </w:r>
      <w:r>
        <w:rPr>
          <w:spacing w:val="-6"/>
        </w:rPr>
        <w:t xml:space="preserve"> </w:t>
      </w:r>
      <w:r>
        <w:t>compliance</w:t>
      </w:r>
      <w:r>
        <w:rPr>
          <w:spacing w:val="-6"/>
        </w:rPr>
        <w:t xml:space="preserve"> </w:t>
      </w:r>
      <w:r>
        <w:t>issues</w:t>
      </w:r>
      <w:r>
        <w:rPr>
          <w:spacing w:val="-7"/>
        </w:rPr>
        <w:t xml:space="preserve"> </w:t>
      </w:r>
      <w:r>
        <w:t>and</w:t>
      </w:r>
      <w:r>
        <w:rPr>
          <w:spacing w:val="-7"/>
        </w:rPr>
        <w:t xml:space="preserve"> </w:t>
      </w:r>
      <w:r>
        <w:t>personnel</w:t>
      </w:r>
      <w:r>
        <w:rPr>
          <w:spacing w:val="-7"/>
        </w:rPr>
        <w:t xml:space="preserve"> </w:t>
      </w:r>
      <w:r>
        <w:t>record</w:t>
      </w:r>
      <w:r>
        <w:rPr>
          <w:spacing w:val="-7"/>
        </w:rPr>
        <w:t xml:space="preserve"> </w:t>
      </w:r>
      <w:r>
        <w:t>keeping</w:t>
      </w:r>
      <w:r>
        <w:rPr>
          <w:spacing w:val="-7"/>
        </w:rPr>
        <w:t xml:space="preserve"> </w:t>
      </w:r>
      <w:r>
        <w:t>through</w:t>
      </w:r>
      <w:r>
        <w:rPr>
          <w:spacing w:val="-7"/>
        </w:rPr>
        <w:t xml:space="preserve"> </w:t>
      </w:r>
      <w:r>
        <w:rPr>
          <w:spacing w:val="-3"/>
        </w:rPr>
        <w:t>technology,</w:t>
      </w:r>
      <w:r>
        <w:rPr>
          <w:spacing w:val="-5"/>
        </w:rPr>
        <w:t xml:space="preserve"> </w:t>
      </w:r>
      <w:r>
        <w:t>such as human resource information systems,</w:t>
      </w:r>
      <w:r>
        <w:rPr>
          <w:spacing w:val="-6"/>
        </w:rPr>
        <w:t xml:space="preserve"> </w:t>
      </w:r>
      <w:r>
        <w:t>(HRIS)</w:t>
      </w:r>
    </w:p>
    <w:p w14:paraId="3110CB68" w14:textId="77777777" w:rsidR="00407150" w:rsidRDefault="00407150">
      <w:pPr>
        <w:pStyle w:val="BodyText"/>
        <w:spacing w:before="10"/>
        <w:rPr>
          <w:sz w:val="22"/>
        </w:rPr>
      </w:pPr>
    </w:p>
    <w:p w14:paraId="6C581A50" w14:textId="77777777" w:rsidR="00407150" w:rsidRDefault="003426F8">
      <w:pPr>
        <w:pStyle w:val="ListParagraph"/>
        <w:numPr>
          <w:ilvl w:val="2"/>
          <w:numId w:val="13"/>
        </w:numPr>
        <w:tabs>
          <w:tab w:val="left" w:pos="1386"/>
        </w:tabs>
        <w:ind w:hanging="602"/>
        <w:rPr>
          <w:sz w:val="24"/>
        </w:rPr>
      </w:pPr>
      <w:r>
        <w:rPr>
          <w:sz w:val="24"/>
        </w:rPr>
        <w:t>Generalist versus</w:t>
      </w:r>
      <w:r>
        <w:rPr>
          <w:spacing w:val="-25"/>
          <w:sz w:val="24"/>
        </w:rPr>
        <w:t xml:space="preserve"> </w:t>
      </w:r>
      <w:r>
        <w:rPr>
          <w:sz w:val="24"/>
        </w:rPr>
        <w:t>Specialist</w:t>
      </w:r>
    </w:p>
    <w:p w14:paraId="0AF65E7C" w14:textId="77777777" w:rsidR="00407150" w:rsidRDefault="00407150">
      <w:pPr>
        <w:pStyle w:val="BodyText"/>
        <w:rPr>
          <w:sz w:val="23"/>
        </w:rPr>
      </w:pPr>
    </w:p>
    <w:p w14:paraId="2893726C" w14:textId="77777777" w:rsidR="00407150" w:rsidRDefault="003426F8">
      <w:pPr>
        <w:pStyle w:val="BodyText"/>
        <w:ind w:left="804" w:right="1271"/>
      </w:pPr>
      <w:r>
        <w:t>A HR professional who is responsible for one domain area is an HR specialist. HR Generalist is responsible for two or more major HR functions</w:t>
      </w:r>
    </w:p>
    <w:p w14:paraId="3B9955A1" w14:textId="77777777" w:rsidR="00407150" w:rsidRDefault="00407150">
      <w:pPr>
        <w:pStyle w:val="BodyText"/>
        <w:spacing w:before="11"/>
        <w:rPr>
          <w:sz w:val="22"/>
        </w:rPr>
      </w:pPr>
    </w:p>
    <w:p w14:paraId="0476C467" w14:textId="77777777" w:rsidR="00407150" w:rsidRDefault="003426F8">
      <w:pPr>
        <w:pStyle w:val="ListParagraph"/>
        <w:numPr>
          <w:ilvl w:val="1"/>
          <w:numId w:val="13"/>
        </w:numPr>
        <w:tabs>
          <w:tab w:val="left" w:pos="854"/>
        </w:tabs>
        <w:ind w:hanging="419"/>
        <w:rPr>
          <w:sz w:val="24"/>
        </w:rPr>
      </w:pPr>
      <w:r>
        <w:rPr>
          <w:sz w:val="24"/>
        </w:rPr>
        <w:t>HR</w:t>
      </w:r>
      <w:r>
        <w:rPr>
          <w:spacing w:val="-1"/>
          <w:sz w:val="24"/>
        </w:rPr>
        <w:t xml:space="preserve"> </w:t>
      </w:r>
      <w:r>
        <w:rPr>
          <w:sz w:val="24"/>
        </w:rPr>
        <w:t>Responsibilities</w:t>
      </w:r>
    </w:p>
    <w:p w14:paraId="5B595EC3" w14:textId="77777777" w:rsidR="00407150" w:rsidRDefault="003426F8">
      <w:pPr>
        <w:pStyle w:val="ListParagraph"/>
        <w:numPr>
          <w:ilvl w:val="2"/>
          <w:numId w:val="13"/>
        </w:numPr>
        <w:tabs>
          <w:tab w:val="left" w:pos="1386"/>
        </w:tabs>
        <w:spacing w:before="181"/>
        <w:ind w:hanging="602"/>
        <w:rPr>
          <w:sz w:val="24"/>
        </w:rPr>
      </w:pPr>
      <w:r>
        <w:rPr>
          <w:sz w:val="24"/>
        </w:rPr>
        <w:t>Advice</w:t>
      </w:r>
    </w:p>
    <w:p w14:paraId="0E95334A" w14:textId="77777777" w:rsidR="00407150" w:rsidRDefault="00407150">
      <w:pPr>
        <w:pStyle w:val="BodyText"/>
        <w:spacing w:before="11"/>
        <w:rPr>
          <w:sz w:val="22"/>
        </w:rPr>
      </w:pPr>
    </w:p>
    <w:p w14:paraId="0CDD4633" w14:textId="77777777" w:rsidR="00407150" w:rsidRDefault="003426F8">
      <w:pPr>
        <w:pStyle w:val="BodyText"/>
        <w:ind w:left="804" w:right="1401"/>
      </w:pPr>
      <w:r>
        <w:t>Gathering information, diagnosing problems, providing solutions, and offering objective assistance and guidance on HR issues</w:t>
      </w:r>
    </w:p>
    <w:p w14:paraId="1FDABB5E" w14:textId="77777777" w:rsidR="00407150" w:rsidRDefault="00407150">
      <w:pPr>
        <w:sectPr w:rsidR="00407150">
          <w:pgSz w:w="11910" w:h="16840"/>
          <w:pgMar w:top="1360" w:right="700" w:bottom="280" w:left="1180" w:header="720" w:footer="720" w:gutter="0"/>
          <w:cols w:space="720"/>
        </w:sectPr>
      </w:pPr>
    </w:p>
    <w:p w14:paraId="2552B867" w14:textId="77777777" w:rsidR="00407150" w:rsidRDefault="003426F8">
      <w:pPr>
        <w:spacing w:before="31"/>
        <w:ind w:right="714"/>
        <w:jc w:val="right"/>
        <w:rPr>
          <w:sz w:val="20"/>
        </w:rPr>
      </w:pPr>
      <w:r>
        <w:rPr>
          <w:sz w:val="20"/>
        </w:rPr>
        <w:lastRenderedPageBreak/>
        <w:t>103</w:t>
      </w:r>
    </w:p>
    <w:p w14:paraId="7179042F" w14:textId="77777777" w:rsidR="00407150" w:rsidRDefault="00407150">
      <w:pPr>
        <w:pStyle w:val="BodyText"/>
        <w:spacing w:before="4"/>
        <w:rPr>
          <w:sz w:val="22"/>
        </w:rPr>
      </w:pPr>
    </w:p>
    <w:p w14:paraId="4AA264D4" w14:textId="77777777" w:rsidR="00407150" w:rsidRDefault="003426F8">
      <w:pPr>
        <w:pStyle w:val="ListParagraph"/>
        <w:numPr>
          <w:ilvl w:val="2"/>
          <w:numId w:val="13"/>
        </w:numPr>
        <w:tabs>
          <w:tab w:val="left" w:pos="1386"/>
        </w:tabs>
        <w:spacing w:before="51"/>
        <w:ind w:right="7940" w:hanging="1386"/>
        <w:jc w:val="right"/>
        <w:rPr>
          <w:sz w:val="24"/>
        </w:rPr>
      </w:pPr>
      <w:r>
        <w:rPr>
          <w:sz w:val="24"/>
        </w:rPr>
        <w:t>Service</w:t>
      </w:r>
    </w:p>
    <w:p w14:paraId="5302E644" w14:textId="77777777" w:rsidR="00407150" w:rsidRDefault="00407150">
      <w:pPr>
        <w:pStyle w:val="BodyText"/>
        <w:spacing w:before="11"/>
        <w:rPr>
          <w:sz w:val="22"/>
        </w:rPr>
      </w:pPr>
    </w:p>
    <w:p w14:paraId="3148A2F5" w14:textId="77777777" w:rsidR="00407150" w:rsidRDefault="003426F8">
      <w:pPr>
        <w:pStyle w:val="BodyText"/>
        <w:ind w:left="804"/>
      </w:pPr>
      <w:r>
        <w:t>Serving personnel day-to-day administration and answering questions</w:t>
      </w:r>
    </w:p>
    <w:p w14:paraId="4AA06C31" w14:textId="77777777" w:rsidR="00407150" w:rsidRDefault="00407150">
      <w:pPr>
        <w:pStyle w:val="BodyText"/>
        <w:rPr>
          <w:sz w:val="23"/>
        </w:rPr>
      </w:pPr>
    </w:p>
    <w:p w14:paraId="07636FD1" w14:textId="77777777" w:rsidR="00407150" w:rsidRDefault="003426F8">
      <w:pPr>
        <w:pStyle w:val="ListParagraph"/>
        <w:numPr>
          <w:ilvl w:val="2"/>
          <w:numId w:val="13"/>
        </w:numPr>
        <w:tabs>
          <w:tab w:val="left" w:pos="1386"/>
        </w:tabs>
        <w:spacing w:before="1"/>
        <w:ind w:right="7919" w:hanging="1386"/>
        <w:jc w:val="right"/>
        <w:rPr>
          <w:sz w:val="24"/>
        </w:rPr>
      </w:pPr>
      <w:r>
        <w:rPr>
          <w:spacing w:val="-2"/>
          <w:sz w:val="24"/>
        </w:rPr>
        <w:t>Control</w:t>
      </w:r>
    </w:p>
    <w:p w14:paraId="0CC55A81" w14:textId="77777777" w:rsidR="00407150" w:rsidRDefault="00407150">
      <w:pPr>
        <w:pStyle w:val="BodyText"/>
        <w:spacing w:before="10"/>
        <w:rPr>
          <w:sz w:val="22"/>
        </w:rPr>
      </w:pPr>
    </w:p>
    <w:p w14:paraId="0A2DB579" w14:textId="77777777" w:rsidR="00407150" w:rsidRDefault="003426F8">
      <w:pPr>
        <w:pStyle w:val="BodyText"/>
        <w:spacing w:before="1"/>
        <w:ind w:left="804" w:right="975"/>
      </w:pPr>
      <w:r>
        <w:t>Designing and evaluating workforce performance management system to make sure the required objectives should be met and aligned with corporate strategy</w:t>
      </w:r>
    </w:p>
    <w:p w14:paraId="169795B0" w14:textId="77777777" w:rsidR="00407150" w:rsidRDefault="00407150">
      <w:pPr>
        <w:pStyle w:val="BodyText"/>
        <w:spacing w:before="11"/>
        <w:rPr>
          <w:sz w:val="22"/>
        </w:rPr>
      </w:pPr>
    </w:p>
    <w:p w14:paraId="5056334A" w14:textId="77777777" w:rsidR="00407150" w:rsidRDefault="003426F8">
      <w:pPr>
        <w:pStyle w:val="Heading1"/>
        <w:numPr>
          <w:ilvl w:val="0"/>
          <w:numId w:val="13"/>
        </w:numPr>
        <w:tabs>
          <w:tab w:val="left" w:pos="478"/>
        </w:tabs>
        <w:ind w:right="7937" w:hanging="478"/>
        <w:jc w:val="right"/>
      </w:pPr>
      <w:r>
        <w:t>HR</w:t>
      </w:r>
      <w:r>
        <w:rPr>
          <w:spacing w:val="-16"/>
        </w:rPr>
        <w:t xml:space="preserve"> </w:t>
      </w:r>
      <w:r>
        <w:t>Organization</w:t>
      </w:r>
    </w:p>
    <w:p w14:paraId="15FA7A1F" w14:textId="5C8C81C7" w:rsidR="00407150" w:rsidRDefault="003426F8">
      <w:pPr>
        <w:pStyle w:val="BodyText"/>
        <w:spacing w:before="180"/>
        <w:ind w:left="462" w:right="846"/>
      </w:pPr>
      <w:r>
        <w:t>As a business within a business, the HR organization should be structured to reflect the structure of the larger business. Business organizations align with the strategies of the business they support, and HR should follow suit. According to Dave Ulrich et al., companies typically organize along a grid of centralization - decentralization, which leads to three basic ways in which a company operates holding company, allied/diversified organization, or single/functional business.</w:t>
      </w:r>
    </w:p>
    <w:p w14:paraId="452BC1BE" w14:textId="77777777" w:rsidR="00407150" w:rsidRDefault="003426F8">
      <w:pPr>
        <w:pStyle w:val="BodyText"/>
        <w:spacing w:before="9"/>
        <w:rPr>
          <w:sz w:val="19"/>
        </w:rPr>
      </w:pPr>
      <w:r>
        <w:rPr>
          <w:noProof/>
        </w:rPr>
        <w:drawing>
          <wp:anchor distT="0" distB="0" distL="0" distR="0" simplePos="0" relativeHeight="218" behindDoc="0" locked="0" layoutInCell="1" allowOverlap="1" wp14:anchorId="1B8DE479" wp14:editId="2D82B892">
            <wp:simplePos x="0" y="0"/>
            <wp:positionH relativeFrom="page">
              <wp:posOffset>1281430</wp:posOffset>
            </wp:positionH>
            <wp:positionV relativeFrom="paragraph">
              <wp:posOffset>178088</wp:posOffset>
            </wp:positionV>
            <wp:extent cx="5724569" cy="3792188"/>
            <wp:effectExtent l="0" t="0" r="0" b="0"/>
            <wp:wrapTopAndBottom/>
            <wp:docPr id="243" name="image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image69.png"/>
                    <pic:cNvPicPr/>
                  </pic:nvPicPr>
                  <pic:blipFill>
                    <a:blip r:embed="rId73" cstate="print"/>
                    <a:stretch>
                      <a:fillRect/>
                    </a:stretch>
                  </pic:blipFill>
                  <pic:spPr>
                    <a:xfrm>
                      <a:off x="0" y="0"/>
                      <a:ext cx="5724569" cy="3792188"/>
                    </a:xfrm>
                    <a:prstGeom prst="rect">
                      <a:avLst/>
                    </a:prstGeom>
                  </pic:spPr>
                </pic:pic>
              </a:graphicData>
            </a:graphic>
          </wp:anchor>
        </w:drawing>
      </w:r>
    </w:p>
    <w:p w14:paraId="3AB45EA1" w14:textId="77777777" w:rsidR="00407150" w:rsidRDefault="00407150">
      <w:pPr>
        <w:pStyle w:val="BodyText"/>
        <w:spacing w:before="7"/>
        <w:rPr>
          <w:sz w:val="23"/>
        </w:rPr>
      </w:pPr>
    </w:p>
    <w:p w14:paraId="349F20B4" w14:textId="77777777" w:rsidR="00407150" w:rsidRDefault="003426F8">
      <w:pPr>
        <w:pStyle w:val="Heading1"/>
        <w:ind w:left="707" w:right="586" w:firstLine="0"/>
        <w:jc w:val="center"/>
      </w:pPr>
      <w:r>
        <w:t>Alignment of Business Organization and HR Organization</w:t>
      </w:r>
    </w:p>
    <w:p w14:paraId="57B6678A" w14:textId="77777777" w:rsidR="00407150" w:rsidRDefault="00407150">
      <w:pPr>
        <w:pStyle w:val="BodyText"/>
        <w:spacing w:before="11"/>
        <w:rPr>
          <w:b/>
          <w:sz w:val="22"/>
        </w:rPr>
      </w:pPr>
    </w:p>
    <w:p w14:paraId="0BAF0449" w14:textId="77777777" w:rsidR="00407150" w:rsidRDefault="003426F8">
      <w:pPr>
        <w:pStyle w:val="BodyText"/>
        <w:ind w:left="839" w:right="1184"/>
      </w:pPr>
      <w:r>
        <w:t>Source: Ulrich, D., Young, J., &amp; Brockbank, W. (2008). The twenty-First-Century HR Organization, Human Resource Management, 47(4), 829-850.</w:t>
      </w:r>
    </w:p>
    <w:p w14:paraId="54440E41" w14:textId="77777777" w:rsidR="00407150" w:rsidRDefault="00407150">
      <w:pPr>
        <w:pStyle w:val="BodyText"/>
      </w:pPr>
    </w:p>
    <w:p w14:paraId="51E3B41F" w14:textId="77777777" w:rsidR="00407150" w:rsidRDefault="00407150">
      <w:pPr>
        <w:pStyle w:val="BodyText"/>
      </w:pPr>
    </w:p>
    <w:p w14:paraId="2781E14E" w14:textId="77777777" w:rsidR="00407150" w:rsidRDefault="00407150">
      <w:pPr>
        <w:pStyle w:val="BodyText"/>
        <w:spacing w:before="11"/>
        <w:rPr>
          <w:sz w:val="21"/>
        </w:rPr>
      </w:pPr>
    </w:p>
    <w:p w14:paraId="3CAD3139" w14:textId="77777777" w:rsidR="00407150" w:rsidRDefault="003426F8">
      <w:pPr>
        <w:pStyle w:val="BodyText"/>
        <w:ind w:left="462" w:right="1012"/>
      </w:pPr>
      <w:r>
        <w:t>When the company is a single business, it competes by gaining leverage and focus. HR’s role in the single/functional business is to support that business focus in its people</w:t>
      </w:r>
    </w:p>
    <w:p w14:paraId="5B4620E9" w14:textId="77777777" w:rsidR="00407150" w:rsidRDefault="00407150">
      <w:pPr>
        <w:sectPr w:rsidR="00407150">
          <w:pgSz w:w="11910" w:h="16840"/>
          <w:pgMar w:top="800" w:right="700" w:bottom="280" w:left="1180" w:header="720" w:footer="720" w:gutter="0"/>
          <w:cols w:space="720"/>
        </w:sectPr>
      </w:pPr>
    </w:p>
    <w:p w14:paraId="2C69763E" w14:textId="77777777" w:rsidR="00407150" w:rsidRDefault="003426F8">
      <w:pPr>
        <w:pStyle w:val="BodyText"/>
        <w:spacing w:before="39"/>
        <w:ind w:left="462" w:right="760"/>
      </w:pPr>
      <w:r>
        <w:lastRenderedPageBreak/>
        <w:t>practices. Generally, start-ups and small companies have little or no HR staff. Until a company has 50 to 75 employees, it hardly needs a full-time HR professional; a line manager can usually handle required basic HR activities. As the business grows, so does the HR workload. The business eventually hires someone to oversee HR; set basic policies and practices for hiring, training, and paying employees; and perhaps also run the office and administrative side of the business. This HR generalist will normally be part of the management team and will be consulted on organization needs and changes.</w:t>
      </w:r>
    </w:p>
    <w:p w14:paraId="64E9FC11" w14:textId="77777777" w:rsidR="00407150" w:rsidRDefault="00407150">
      <w:pPr>
        <w:pStyle w:val="BodyText"/>
        <w:spacing w:before="11"/>
        <w:rPr>
          <w:sz w:val="22"/>
        </w:rPr>
      </w:pPr>
    </w:p>
    <w:p w14:paraId="7F780651" w14:textId="77777777" w:rsidR="00407150" w:rsidRDefault="003426F8">
      <w:pPr>
        <w:pStyle w:val="BodyText"/>
        <w:spacing w:before="1"/>
        <w:ind w:left="462" w:right="727"/>
      </w:pPr>
      <w:r>
        <w:t>As companies grow, HR departments and staffs grow as well. But as long as the organization remains primarily a single line of business, HR expertise most logically resides at corporate, establishing companywide policies, with HR generalists implementing these policies in the plants or divisions since there is no meaningful differentiation between the business and the corporation.</w:t>
      </w:r>
    </w:p>
    <w:p w14:paraId="3A975214" w14:textId="77777777" w:rsidR="00407150" w:rsidRDefault="00407150">
      <w:pPr>
        <w:pStyle w:val="BodyText"/>
        <w:spacing w:before="11"/>
        <w:rPr>
          <w:sz w:val="22"/>
        </w:rPr>
      </w:pPr>
    </w:p>
    <w:p w14:paraId="5A349E75" w14:textId="155B8696" w:rsidR="00407150" w:rsidRDefault="003426F8">
      <w:pPr>
        <w:pStyle w:val="ListParagraph"/>
        <w:numPr>
          <w:ilvl w:val="1"/>
          <w:numId w:val="13"/>
        </w:numPr>
        <w:tabs>
          <w:tab w:val="left" w:pos="854"/>
        </w:tabs>
        <w:ind w:hanging="419"/>
        <w:rPr>
          <w:sz w:val="24"/>
        </w:rPr>
      </w:pPr>
      <w:r>
        <w:rPr>
          <w:sz w:val="24"/>
        </w:rPr>
        <w:t>Single/Functional</w:t>
      </w:r>
      <w:r>
        <w:rPr>
          <w:spacing w:val="-1"/>
          <w:sz w:val="24"/>
        </w:rPr>
        <w:t xml:space="preserve"> </w:t>
      </w:r>
      <w:r>
        <w:rPr>
          <w:sz w:val="24"/>
        </w:rPr>
        <w:t>Business</w:t>
      </w:r>
    </w:p>
    <w:p w14:paraId="2FAFDC80" w14:textId="77777777" w:rsidR="00407150" w:rsidRDefault="003426F8">
      <w:pPr>
        <w:pStyle w:val="BodyText"/>
        <w:spacing w:before="180"/>
        <w:ind w:left="783" w:right="657" w:firstLine="1"/>
      </w:pPr>
      <w:r>
        <w:t>In a single/functional business organization, a strong HR functional organization usually makes the most sense. This means identifying staff specialists who can design HR practices that match the needs of the business and deliver them to all corners of the company. Employees who move from site to site want to find familiar terms and work conditions. Managers want to know what is expected of them regardless of where they work. HR professionals in local plants or operations need a solid line to their HR</w:t>
      </w:r>
    </w:p>
    <w:p w14:paraId="08AAE6DB" w14:textId="77777777" w:rsidR="00407150" w:rsidRDefault="003426F8">
      <w:pPr>
        <w:pStyle w:val="BodyText"/>
        <w:ind w:left="783" w:right="950"/>
        <w:jc w:val="both"/>
      </w:pPr>
      <w:r>
        <w:t>hierarchy while supporting the business leaders in these local plants or operation.HR departments</w:t>
      </w:r>
      <w:r>
        <w:rPr>
          <w:spacing w:val="-6"/>
        </w:rPr>
        <w:t xml:space="preserve"> </w:t>
      </w:r>
      <w:r>
        <w:t>in</w:t>
      </w:r>
      <w:r>
        <w:rPr>
          <w:spacing w:val="-5"/>
        </w:rPr>
        <w:t xml:space="preserve"> </w:t>
      </w:r>
      <w:r>
        <w:t>single/functional</w:t>
      </w:r>
      <w:r>
        <w:rPr>
          <w:spacing w:val="-6"/>
        </w:rPr>
        <w:t xml:space="preserve"> </w:t>
      </w:r>
      <w:r>
        <w:t>business</w:t>
      </w:r>
      <w:r>
        <w:rPr>
          <w:spacing w:val="-6"/>
        </w:rPr>
        <w:t xml:space="preserve"> </w:t>
      </w:r>
      <w:r>
        <w:t>companies</w:t>
      </w:r>
      <w:r>
        <w:rPr>
          <w:spacing w:val="-6"/>
        </w:rPr>
        <w:t xml:space="preserve"> </w:t>
      </w:r>
      <w:r>
        <w:t>are</w:t>
      </w:r>
      <w:r>
        <w:rPr>
          <w:spacing w:val="-5"/>
        </w:rPr>
        <w:t xml:space="preserve"> </w:t>
      </w:r>
      <w:r>
        <w:t>susceptible</w:t>
      </w:r>
      <w:r>
        <w:rPr>
          <w:spacing w:val="-5"/>
        </w:rPr>
        <w:t xml:space="preserve"> </w:t>
      </w:r>
      <w:r>
        <w:t>to</w:t>
      </w:r>
      <w:r>
        <w:rPr>
          <w:spacing w:val="-7"/>
        </w:rPr>
        <w:t xml:space="preserve"> </w:t>
      </w:r>
      <w:r>
        <w:t>the</w:t>
      </w:r>
      <w:r>
        <w:rPr>
          <w:spacing w:val="-5"/>
        </w:rPr>
        <w:t xml:space="preserve"> </w:t>
      </w:r>
      <w:r>
        <w:t>following common</w:t>
      </w:r>
      <w:r>
        <w:rPr>
          <w:spacing w:val="-2"/>
        </w:rPr>
        <w:t xml:space="preserve"> </w:t>
      </w:r>
      <w:r>
        <w:t>mistakes:</w:t>
      </w:r>
    </w:p>
    <w:p w14:paraId="1F67168F" w14:textId="77777777" w:rsidR="00407150" w:rsidRDefault="00407150">
      <w:pPr>
        <w:pStyle w:val="BodyText"/>
        <w:rPr>
          <w:sz w:val="23"/>
        </w:rPr>
      </w:pPr>
    </w:p>
    <w:p w14:paraId="50D92BDD" w14:textId="77777777" w:rsidR="00407150" w:rsidRDefault="003426F8">
      <w:pPr>
        <w:pStyle w:val="ListParagraph"/>
        <w:numPr>
          <w:ilvl w:val="2"/>
          <w:numId w:val="13"/>
        </w:numPr>
        <w:tabs>
          <w:tab w:val="left" w:pos="1386"/>
        </w:tabs>
        <w:ind w:hanging="602"/>
        <w:rPr>
          <w:sz w:val="24"/>
        </w:rPr>
      </w:pPr>
      <w:r>
        <w:rPr>
          <w:spacing w:val="-3"/>
          <w:sz w:val="24"/>
        </w:rPr>
        <w:t>Hyper-flexibility.</w:t>
      </w:r>
    </w:p>
    <w:p w14:paraId="367494CD" w14:textId="77777777" w:rsidR="00407150" w:rsidRDefault="00407150">
      <w:pPr>
        <w:pStyle w:val="BodyText"/>
        <w:spacing w:before="11"/>
        <w:rPr>
          <w:sz w:val="22"/>
        </w:rPr>
      </w:pPr>
    </w:p>
    <w:p w14:paraId="317D5C4F" w14:textId="77777777" w:rsidR="00407150" w:rsidRDefault="003426F8">
      <w:pPr>
        <w:pStyle w:val="BodyText"/>
        <w:ind w:left="804" w:right="657"/>
      </w:pPr>
      <w:r>
        <w:t>Many HR professionals want their work to be flexible, with unique HR systems and practices for their unit rather than standardized, even though flexibility can do more harm than good when the basic business is similar across the organization. Flexibility in HR should match diversity of business operations.</w:t>
      </w:r>
    </w:p>
    <w:p w14:paraId="314B0264" w14:textId="77777777" w:rsidR="00407150" w:rsidRDefault="00407150">
      <w:pPr>
        <w:pStyle w:val="BodyText"/>
        <w:spacing w:before="11"/>
        <w:rPr>
          <w:sz w:val="22"/>
        </w:rPr>
      </w:pPr>
    </w:p>
    <w:p w14:paraId="25A778F1" w14:textId="77777777" w:rsidR="00407150" w:rsidRDefault="003426F8">
      <w:pPr>
        <w:pStyle w:val="ListParagraph"/>
        <w:numPr>
          <w:ilvl w:val="2"/>
          <w:numId w:val="13"/>
        </w:numPr>
        <w:tabs>
          <w:tab w:val="left" w:pos="1386"/>
        </w:tabs>
        <w:ind w:hanging="602"/>
        <w:rPr>
          <w:sz w:val="24"/>
        </w:rPr>
      </w:pPr>
      <w:r>
        <w:rPr>
          <w:sz w:val="24"/>
        </w:rPr>
        <w:t>Separating corporate and operating-unit</w:t>
      </w:r>
      <w:r>
        <w:rPr>
          <w:spacing w:val="-5"/>
          <w:sz w:val="24"/>
        </w:rPr>
        <w:t xml:space="preserve"> </w:t>
      </w:r>
      <w:r>
        <w:rPr>
          <w:sz w:val="24"/>
        </w:rPr>
        <w:t>HR.</w:t>
      </w:r>
    </w:p>
    <w:p w14:paraId="24D77B63" w14:textId="77777777" w:rsidR="00407150" w:rsidRDefault="00407150">
      <w:pPr>
        <w:pStyle w:val="BodyText"/>
        <w:rPr>
          <w:sz w:val="23"/>
        </w:rPr>
      </w:pPr>
    </w:p>
    <w:p w14:paraId="79A54387" w14:textId="77777777" w:rsidR="00407150" w:rsidRDefault="003426F8">
      <w:pPr>
        <w:pStyle w:val="BodyText"/>
        <w:ind w:left="804" w:right="725"/>
      </w:pPr>
      <w:r>
        <w:t>As single businesses expand, the increasing workforce seems to generate a need for operating-unit HR specialists. Both corporate and operating units add HR staff, creating a financial and administrative burden and leading to unnecessary proliferation and</w:t>
      </w:r>
    </w:p>
    <w:p w14:paraId="541C8595" w14:textId="77777777" w:rsidR="00407150" w:rsidRDefault="003426F8">
      <w:pPr>
        <w:pStyle w:val="BodyText"/>
        <w:spacing w:line="292" w:lineRule="exact"/>
        <w:ind w:left="804"/>
      </w:pPr>
      <w:r>
        <w:t>redundancy of HR practices.</w:t>
      </w:r>
    </w:p>
    <w:p w14:paraId="653D8290" w14:textId="77777777" w:rsidR="00407150" w:rsidRDefault="00407150">
      <w:pPr>
        <w:pStyle w:val="BodyText"/>
        <w:spacing w:before="11"/>
        <w:rPr>
          <w:sz w:val="22"/>
        </w:rPr>
      </w:pPr>
    </w:p>
    <w:p w14:paraId="03C6BB90" w14:textId="77777777" w:rsidR="00407150" w:rsidRDefault="003426F8">
      <w:pPr>
        <w:pStyle w:val="ListParagraph"/>
        <w:numPr>
          <w:ilvl w:val="2"/>
          <w:numId w:val="13"/>
        </w:numPr>
        <w:tabs>
          <w:tab w:val="left" w:pos="1386"/>
        </w:tabs>
        <w:ind w:hanging="602"/>
        <w:rPr>
          <w:sz w:val="24"/>
        </w:rPr>
      </w:pPr>
      <w:r>
        <w:rPr>
          <w:sz w:val="24"/>
        </w:rPr>
        <w:t>Isolation.</w:t>
      </w:r>
    </w:p>
    <w:p w14:paraId="7A163057" w14:textId="77777777" w:rsidR="00407150" w:rsidRDefault="00407150">
      <w:pPr>
        <w:pStyle w:val="BodyText"/>
        <w:rPr>
          <w:sz w:val="23"/>
        </w:rPr>
      </w:pPr>
    </w:p>
    <w:p w14:paraId="4049802D" w14:textId="77777777" w:rsidR="00407150" w:rsidRDefault="003426F8">
      <w:pPr>
        <w:pStyle w:val="BodyText"/>
        <w:ind w:left="804" w:right="657"/>
      </w:pPr>
      <w:r>
        <w:t>Corporate staff specialists who distance themselves from business realities respond slowly to business changes. Barricaded in corporate offices, they are at risk of designing HR practices that worked in the past but not for the future.</w:t>
      </w:r>
    </w:p>
    <w:p w14:paraId="5EC720E0" w14:textId="77777777" w:rsidR="00407150" w:rsidRDefault="00407150">
      <w:pPr>
        <w:pStyle w:val="BodyText"/>
        <w:rPr>
          <w:sz w:val="23"/>
        </w:rPr>
      </w:pPr>
    </w:p>
    <w:p w14:paraId="18452C1C" w14:textId="77777777" w:rsidR="00407150" w:rsidRDefault="003426F8">
      <w:pPr>
        <w:pStyle w:val="ListParagraph"/>
        <w:numPr>
          <w:ilvl w:val="2"/>
          <w:numId w:val="13"/>
        </w:numPr>
        <w:tabs>
          <w:tab w:val="left" w:pos="1386"/>
        </w:tabs>
        <w:ind w:hanging="602"/>
        <w:rPr>
          <w:sz w:val="24"/>
        </w:rPr>
      </w:pPr>
      <w:r>
        <w:rPr>
          <w:sz w:val="24"/>
        </w:rPr>
        <w:t>Disintegration.</w:t>
      </w:r>
    </w:p>
    <w:p w14:paraId="30B9F5E1" w14:textId="77777777" w:rsidR="00407150" w:rsidRDefault="00407150">
      <w:pPr>
        <w:rPr>
          <w:sz w:val="24"/>
        </w:rPr>
        <w:sectPr w:rsidR="00407150">
          <w:pgSz w:w="11910" w:h="16840"/>
          <w:pgMar w:top="1360" w:right="700" w:bottom="280" w:left="1180" w:header="720" w:footer="720" w:gutter="0"/>
          <w:cols w:space="720"/>
        </w:sectPr>
      </w:pPr>
    </w:p>
    <w:p w14:paraId="691A8C0E" w14:textId="77777777" w:rsidR="00407150" w:rsidRDefault="003426F8">
      <w:pPr>
        <w:spacing w:before="31"/>
        <w:ind w:right="714"/>
        <w:jc w:val="right"/>
        <w:rPr>
          <w:sz w:val="20"/>
        </w:rPr>
      </w:pPr>
      <w:r>
        <w:rPr>
          <w:sz w:val="20"/>
        </w:rPr>
        <w:lastRenderedPageBreak/>
        <w:t>105</w:t>
      </w:r>
    </w:p>
    <w:p w14:paraId="3A7BF4B1" w14:textId="77777777" w:rsidR="00407150" w:rsidRDefault="00407150">
      <w:pPr>
        <w:pStyle w:val="BodyText"/>
        <w:spacing w:before="6"/>
        <w:rPr>
          <w:sz w:val="26"/>
        </w:rPr>
      </w:pPr>
    </w:p>
    <w:p w14:paraId="4066EA97" w14:textId="77777777" w:rsidR="00407150" w:rsidRDefault="003426F8">
      <w:pPr>
        <w:pStyle w:val="BodyText"/>
        <w:spacing w:before="1"/>
        <w:ind w:left="783" w:right="1009" w:firstLine="1"/>
        <w:jc w:val="both"/>
      </w:pPr>
      <w:r>
        <w:t>Functional</w:t>
      </w:r>
      <w:r>
        <w:rPr>
          <w:spacing w:val="-5"/>
        </w:rPr>
        <w:t xml:space="preserve"> </w:t>
      </w:r>
      <w:r>
        <w:t>HR</w:t>
      </w:r>
      <w:r>
        <w:rPr>
          <w:spacing w:val="-6"/>
        </w:rPr>
        <w:t xml:space="preserve"> </w:t>
      </w:r>
      <w:r>
        <w:t>specialists</w:t>
      </w:r>
      <w:r>
        <w:rPr>
          <w:spacing w:val="-7"/>
        </w:rPr>
        <w:t xml:space="preserve"> </w:t>
      </w:r>
      <w:r>
        <w:t>often</w:t>
      </w:r>
      <w:r>
        <w:rPr>
          <w:spacing w:val="-5"/>
        </w:rPr>
        <w:t xml:space="preserve"> </w:t>
      </w:r>
      <w:r>
        <w:t>settle</w:t>
      </w:r>
      <w:r>
        <w:rPr>
          <w:spacing w:val="-4"/>
        </w:rPr>
        <w:t xml:space="preserve"> </w:t>
      </w:r>
      <w:r>
        <w:t>into</w:t>
      </w:r>
      <w:r>
        <w:rPr>
          <w:spacing w:val="-6"/>
        </w:rPr>
        <w:t xml:space="preserve"> </w:t>
      </w:r>
      <w:r>
        <w:t>silos</w:t>
      </w:r>
      <w:r>
        <w:rPr>
          <w:spacing w:val="-6"/>
        </w:rPr>
        <w:t xml:space="preserve"> </w:t>
      </w:r>
      <w:r>
        <w:t>that</w:t>
      </w:r>
      <w:r>
        <w:rPr>
          <w:spacing w:val="-5"/>
        </w:rPr>
        <w:t xml:space="preserve"> </w:t>
      </w:r>
      <w:r>
        <w:t>separate</w:t>
      </w:r>
      <w:r>
        <w:rPr>
          <w:spacing w:val="-4"/>
        </w:rPr>
        <w:t xml:space="preserve"> </w:t>
      </w:r>
      <w:r>
        <w:t>them</w:t>
      </w:r>
      <w:r>
        <w:rPr>
          <w:spacing w:val="-5"/>
        </w:rPr>
        <w:t xml:space="preserve"> </w:t>
      </w:r>
      <w:r>
        <w:t>from</w:t>
      </w:r>
      <w:r>
        <w:rPr>
          <w:spacing w:val="-6"/>
        </w:rPr>
        <w:t xml:space="preserve"> </w:t>
      </w:r>
      <w:r>
        <w:t>one</w:t>
      </w:r>
      <w:r>
        <w:rPr>
          <w:spacing w:val="-6"/>
        </w:rPr>
        <w:t xml:space="preserve"> </w:t>
      </w:r>
      <w:r>
        <w:rPr>
          <w:spacing w:val="-3"/>
        </w:rPr>
        <w:t xml:space="preserve">another. </w:t>
      </w:r>
      <w:r>
        <w:t>When</w:t>
      </w:r>
      <w:r>
        <w:rPr>
          <w:spacing w:val="-7"/>
        </w:rPr>
        <w:t xml:space="preserve"> </w:t>
      </w:r>
      <w:r>
        <w:t>recommendations</w:t>
      </w:r>
      <w:r>
        <w:rPr>
          <w:spacing w:val="-7"/>
        </w:rPr>
        <w:t xml:space="preserve"> </w:t>
      </w:r>
      <w:r>
        <w:rPr>
          <w:spacing w:val="-3"/>
        </w:rPr>
        <w:t>for</w:t>
      </w:r>
      <w:r>
        <w:rPr>
          <w:spacing w:val="-7"/>
        </w:rPr>
        <w:t xml:space="preserve"> </w:t>
      </w:r>
      <w:r>
        <w:t>new</w:t>
      </w:r>
      <w:r>
        <w:rPr>
          <w:spacing w:val="-7"/>
        </w:rPr>
        <w:t xml:space="preserve"> </w:t>
      </w:r>
      <w:r>
        <w:t>HR</w:t>
      </w:r>
      <w:r>
        <w:rPr>
          <w:spacing w:val="-6"/>
        </w:rPr>
        <w:t xml:space="preserve"> </w:t>
      </w:r>
      <w:r>
        <w:t>policies</w:t>
      </w:r>
      <w:r>
        <w:rPr>
          <w:spacing w:val="-7"/>
        </w:rPr>
        <w:t xml:space="preserve"> </w:t>
      </w:r>
      <w:r>
        <w:t>and/or</w:t>
      </w:r>
      <w:r>
        <w:rPr>
          <w:spacing w:val="-7"/>
        </w:rPr>
        <w:t xml:space="preserve"> </w:t>
      </w:r>
      <w:r>
        <w:t>procedures</w:t>
      </w:r>
      <w:r>
        <w:rPr>
          <w:spacing w:val="-7"/>
        </w:rPr>
        <w:t xml:space="preserve"> </w:t>
      </w:r>
      <w:r>
        <w:t>come</w:t>
      </w:r>
      <w:r>
        <w:rPr>
          <w:spacing w:val="-7"/>
        </w:rPr>
        <w:t xml:space="preserve"> </w:t>
      </w:r>
      <w:r>
        <w:t>from</w:t>
      </w:r>
      <w:r>
        <w:rPr>
          <w:spacing w:val="-4"/>
        </w:rPr>
        <w:t xml:space="preserve"> </w:t>
      </w:r>
      <w:r>
        <w:t>separate specialties,</w:t>
      </w:r>
      <w:r>
        <w:rPr>
          <w:spacing w:val="-4"/>
        </w:rPr>
        <w:t xml:space="preserve"> </w:t>
      </w:r>
      <w:r>
        <w:t>it</w:t>
      </w:r>
      <w:r>
        <w:rPr>
          <w:spacing w:val="-3"/>
        </w:rPr>
        <w:t xml:space="preserve"> </w:t>
      </w:r>
      <w:r>
        <w:t>may</w:t>
      </w:r>
      <w:r>
        <w:rPr>
          <w:spacing w:val="-3"/>
        </w:rPr>
        <w:t xml:space="preserve"> </w:t>
      </w:r>
      <w:r>
        <w:t>become</w:t>
      </w:r>
      <w:r>
        <w:rPr>
          <w:spacing w:val="-4"/>
        </w:rPr>
        <w:t xml:space="preserve"> </w:t>
      </w:r>
      <w:r>
        <w:t>difficult</w:t>
      </w:r>
      <w:r>
        <w:rPr>
          <w:spacing w:val="-5"/>
        </w:rPr>
        <w:t xml:space="preserve"> </w:t>
      </w:r>
      <w:r>
        <w:t>to</w:t>
      </w:r>
      <w:r>
        <w:rPr>
          <w:spacing w:val="-5"/>
        </w:rPr>
        <w:t xml:space="preserve"> </w:t>
      </w:r>
      <w:r>
        <w:t>weave</w:t>
      </w:r>
      <w:r>
        <w:rPr>
          <w:spacing w:val="-3"/>
        </w:rPr>
        <w:t xml:space="preserve"> </w:t>
      </w:r>
      <w:r>
        <w:t>the</w:t>
      </w:r>
      <w:r>
        <w:rPr>
          <w:spacing w:val="-3"/>
        </w:rPr>
        <w:t xml:space="preserve"> </w:t>
      </w:r>
      <w:r>
        <w:t>resulting</w:t>
      </w:r>
      <w:r>
        <w:rPr>
          <w:spacing w:val="-3"/>
        </w:rPr>
        <w:t xml:space="preserve"> </w:t>
      </w:r>
      <w:r>
        <w:t>practices</w:t>
      </w:r>
      <w:r>
        <w:rPr>
          <w:spacing w:val="-4"/>
        </w:rPr>
        <w:t xml:space="preserve"> </w:t>
      </w:r>
      <w:r>
        <w:t>into</w:t>
      </w:r>
      <w:r>
        <w:rPr>
          <w:spacing w:val="-4"/>
        </w:rPr>
        <w:t xml:space="preserve"> </w:t>
      </w:r>
      <w:r>
        <w:t>a</w:t>
      </w:r>
      <w:r>
        <w:rPr>
          <w:spacing w:val="-5"/>
        </w:rPr>
        <w:t xml:space="preserve"> </w:t>
      </w:r>
      <w:r>
        <w:t>unified</w:t>
      </w:r>
    </w:p>
    <w:p w14:paraId="474276DA" w14:textId="77777777" w:rsidR="00407150" w:rsidRDefault="003426F8">
      <w:pPr>
        <w:pStyle w:val="BodyText"/>
        <w:spacing w:line="292" w:lineRule="exact"/>
        <w:ind w:left="783"/>
        <w:jc w:val="both"/>
      </w:pPr>
      <w:r>
        <w:t>whole. Too many companies hire based on one set of criteria, trains based on a</w:t>
      </w:r>
    </w:p>
    <w:p w14:paraId="5BD6546C" w14:textId="77777777" w:rsidR="00407150" w:rsidRDefault="003426F8">
      <w:pPr>
        <w:pStyle w:val="BodyText"/>
        <w:ind w:left="783" w:right="808"/>
        <w:jc w:val="both"/>
      </w:pPr>
      <w:r>
        <w:t>different</w:t>
      </w:r>
      <w:r>
        <w:rPr>
          <w:spacing w:val="-6"/>
        </w:rPr>
        <w:t xml:space="preserve"> </w:t>
      </w:r>
      <w:r>
        <w:t>set,</w:t>
      </w:r>
      <w:r>
        <w:rPr>
          <w:spacing w:val="-6"/>
        </w:rPr>
        <w:t xml:space="preserve"> </w:t>
      </w:r>
      <w:r>
        <w:t>and</w:t>
      </w:r>
      <w:r>
        <w:rPr>
          <w:spacing w:val="-6"/>
        </w:rPr>
        <w:t xml:space="preserve"> </w:t>
      </w:r>
      <w:r>
        <w:t>evaluate</w:t>
      </w:r>
      <w:r>
        <w:rPr>
          <w:spacing w:val="-6"/>
        </w:rPr>
        <w:t xml:space="preserve"> </w:t>
      </w:r>
      <w:r>
        <w:t>performance</w:t>
      </w:r>
      <w:r>
        <w:rPr>
          <w:spacing w:val="-6"/>
        </w:rPr>
        <w:t xml:space="preserve"> </w:t>
      </w:r>
      <w:r>
        <w:t>on</w:t>
      </w:r>
      <w:r>
        <w:rPr>
          <w:spacing w:val="-6"/>
        </w:rPr>
        <w:t xml:space="preserve"> </w:t>
      </w:r>
      <w:r>
        <w:t>yet</w:t>
      </w:r>
      <w:r>
        <w:rPr>
          <w:spacing w:val="-7"/>
        </w:rPr>
        <w:t xml:space="preserve"> </w:t>
      </w:r>
      <w:r>
        <w:t>a</w:t>
      </w:r>
      <w:r>
        <w:rPr>
          <w:spacing w:val="-6"/>
        </w:rPr>
        <w:t xml:space="preserve"> </w:t>
      </w:r>
      <w:r>
        <w:t>third.</w:t>
      </w:r>
      <w:r>
        <w:rPr>
          <w:spacing w:val="-7"/>
        </w:rPr>
        <w:t xml:space="preserve"> </w:t>
      </w:r>
      <w:r>
        <w:t>Then,</w:t>
      </w:r>
      <w:r>
        <w:rPr>
          <w:spacing w:val="-5"/>
        </w:rPr>
        <w:t xml:space="preserve"> </w:t>
      </w:r>
      <w:r>
        <w:t>their</w:t>
      </w:r>
      <w:r>
        <w:rPr>
          <w:spacing w:val="-5"/>
        </w:rPr>
        <w:t xml:space="preserve"> </w:t>
      </w:r>
      <w:r>
        <w:t>leaders</w:t>
      </w:r>
      <w:r>
        <w:rPr>
          <w:spacing w:val="-7"/>
        </w:rPr>
        <w:t xml:space="preserve"> </w:t>
      </w:r>
      <w:r>
        <w:t>wonder</w:t>
      </w:r>
      <w:r>
        <w:rPr>
          <w:spacing w:val="-3"/>
        </w:rPr>
        <w:t xml:space="preserve"> </w:t>
      </w:r>
      <w:r>
        <w:t>why employees lack a common set of goals and</w:t>
      </w:r>
      <w:r>
        <w:rPr>
          <w:spacing w:val="-8"/>
        </w:rPr>
        <w:t xml:space="preserve"> </w:t>
      </w:r>
      <w:r>
        <w:t>objectives.</w:t>
      </w:r>
    </w:p>
    <w:p w14:paraId="48719B29" w14:textId="77777777" w:rsidR="00407150" w:rsidRDefault="00407150">
      <w:pPr>
        <w:pStyle w:val="BodyText"/>
        <w:spacing w:before="12"/>
        <w:rPr>
          <w:sz w:val="22"/>
        </w:rPr>
      </w:pPr>
    </w:p>
    <w:p w14:paraId="495A4B43" w14:textId="77777777" w:rsidR="00407150" w:rsidRDefault="003426F8">
      <w:pPr>
        <w:pStyle w:val="BodyText"/>
        <w:ind w:left="783" w:right="1401" w:firstLine="1"/>
      </w:pPr>
      <w:r>
        <w:t>The HR functional organization suits a single business strategy. It should not be abandoned in favor of the more popular shared service organization unless the</w:t>
      </w:r>
    </w:p>
    <w:p w14:paraId="28061B3D" w14:textId="77777777" w:rsidR="00407150" w:rsidRDefault="003426F8">
      <w:pPr>
        <w:pStyle w:val="BodyText"/>
        <w:ind w:left="783" w:right="846"/>
      </w:pPr>
      <w:r>
        <w:t>structure and strategy of the business mandate the choice. We see only about 10% of large organizations following this functional organization alignment.</w:t>
      </w:r>
    </w:p>
    <w:p w14:paraId="0D4FBB18" w14:textId="77777777" w:rsidR="00407150" w:rsidRDefault="00407150">
      <w:pPr>
        <w:pStyle w:val="BodyText"/>
        <w:spacing w:before="11"/>
        <w:rPr>
          <w:sz w:val="22"/>
        </w:rPr>
      </w:pPr>
    </w:p>
    <w:p w14:paraId="46C94995" w14:textId="77777777" w:rsidR="00407150" w:rsidRDefault="003426F8">
      <w:pPr>
        <w:pStyle w:val="ListParagraph"/>
        <w:numPr>
          <w:ilvl w:val="1"/>
          <w:numId w:val="13"/>
        </w:numPr>
        <w:tabs>
          <w:tab w:val="left" w:pos="854"/>
        </w:tabs>
        <w:ind w:hanging="419"/>
        <w:rPr>
          <w:sz w:val="24"/>
        </w:rPr>
      </w:pPr>
      <w:r>
        <w:rPr>
          <w:sz w:val="24"/>
        </w:rPr>
        <w:t>Holding</w:t>
      </w:r>
      <w:r>
        <w:rPr>
          <w:spacing w:val="-2"/>
          <w:sz w:val="24"/>
        </w:rPr>
        <w:t xml:space="preserve"> </w:t>
      </w:r>
      <w:r>
        <w:rPr>
          <w:sz w:val="24"/>
        </w:rPr>
        <w:t>Company</w:t>
      </w:r>
    </w:p>
    <w:p w14:paraId="3318A602" w14:textId="7346F36B" w:rsidR="00407150" w:rsidRDefault="003426F8">
      <w:pPr>
        <w:pStyle w:val="BodyText"/>
        <w:spacing w:before="180"/>
        <w:ind w:left="783" w:right="753" w:firstLine="1"/>
      </w:pPr>
      <w:r>
        <w:t xml:space="preserve">A company composed of multiple, unrelated, independently managed businesses is best described as a holding </w:t>
      </w:r>
      <w:r>
        <w:rPr>
          <w:spacing w:val="-4"/>
        </w:rPr>
        <w:t xml:space="preserve">company. </w:t>
      </w:r>
      <w:r>
        <w:t xml:space="preserve">In a holding </w:t>
      </w:r>
      <w:r>
        <w:rPr>
          <w:spacing w:val="-4"/>
        </w:rPr>
        <w:t xml:space="preserve">company, </w:t>
      </w:r>
      <w:r>
        <w:t xml:space="preserve">there is often little or no HR at a corporate level and little impetus to implement HR. Each business is expected to create and manage its own autonomous HR practices based on the specific needs of the business. Therefore, HR is embedded within the businesses. </w:t>
      </w:r>
      <w:r>
        <w:rPr>
          <w:spacing w:val="-3"/>
        </w:rPr>
        <w:t xml:space="preserve">Realistically, </w:t>
      </w:r>
      <w:r>
        <w:t>as long as the</w:t>
      </w:r>
      <w:r>
        <w:rPr>
          <w:spacing w:val="-4"/>
        </w:rPr>
        <w:t xml:space="preserve"> </w:t>
      </w:r>
      <w:r>
        <w:t>corporation</w:t>
      </w:r>
      <w:r>
        <w:rPr>
          <w:spacing w:val="-5"/>
        </w:rPr>
        <w:t xml:space="preserve"> </w:t>
      </w:r>
      <w:r>
        <w:t>is</w:t>
      </w:r>
      <w:r>
        <w:rPr>
          <w:spacing w:val="-4"/>
        </w:rPr>
        <w:t xml:space="preserve"> </w:t>
      </w:r>
      <w:r>
        <w:t>managed</w:t>
      </w:r>
      <w:r>
        <w:rPr>
          <w:spacing w:val="-4"/>
        </w:rPr>
        <w:t xml:space="preserve"> </w:t>
      </w:r>
      <w:r>
        <w:t>as</w:t>
      </w:r>
      <w:r>
        <w:rPr>
          <w:spacing w:val="-5"/>
        </w:rPr>
        <w:t xml:space="preserve"> </w:t>
      </w:r>
      <w:r>
        <w:t>a</w:t>
      </w:r>
      <w:r>
        <w:rPr>
          <w:spacing w:val="-4"/>
        </w:rPr>
        <w:t xml:space="preserve"> </w:t>
      </w:r>
      <w:r>
        <w:t>group</w:t>
      </w:r>
      <w:r>
        <w:rPr>
          <w:spacing w:val="-5"/>
        </w:rPr>
        <w:t xml:space="preserve"> </w:t>
      </w:r>
      <w:r>
        <w:t>of</w:t>
      </w:r>
      <w:r>
        <w:rPr>
          <w:spacing w:val="-5"/>
        </w:rPr>
        <w:t xml:space="preserve"> </w:t>
      </w:r>
      <w:r>
        <w:t>independent</w:t>
      </w:r>
      <w:r>
        <w:rPr>
          <w:spacing w:val="-4"/>
        </w:rPr>
        <w:t xml:space="preserve"> </w:t>
      </w:r>
      <w:r>
        <w:t>businesses</w:t>
      </w:r>
      <w:r>
        <w:rPr>
          <w:spacing w:val="-4"/>
        </w:rPr>
        <w:t xml:space="preserve"> </w:t>
      </w:r>
      <w:r>
        <w:t>tied</w:t>
      </w:r>
      <w:r>
        <w:rPr>
          <w:spacing w:val="-4"/>
        </w:rPr>
        <w:t xml:space="preserve"> </w:t>
      </w:r>
      <w:r>
        <w:t>together</w:t>
      </w:r>
      <w:r>
        <w:rPr>
          <w:spacing w:val="-4"/>
        </w:rPr>
        <w:t xml:space="preserve"> </w:t>
      </w:r>
      <w:r>
        <w:t>only</w:t>
      </w:r>
      <w:r>
        <w:rPr>
          <w:spacing w:val="-5"/>
        </w:rPr>
        <w:t xml:space="preserve"> </w:t>
      </w:r>
      <w:r>
        <w:t>by a common treasury function (how investment funding is raised) and perhaps investor relations (if the company is publicly traded), HR requirements and the benefits</w:t>
      </w:r>
      <w:r>
        <w:rPr>
          <w:spacing w:val="-36"/>
        </w:rPr>
        <w:t xml:space="preserve"> </w:t>
      </w:r>
      <w:r>
        <w:t>of</w:t>
      </w:r>
    </w:p>
    <w:p w14:paraId="53A55C23" w14:textId="77777777" w:rsidR="00407150" w:rsidRDefault="003426F8">
      <w:pPr>
        <w:pStyle w:val="BodyText"/>
        <w:ind w:left="783" w:right="846"/>
      </w:pPr>
      <w:r>
        <w:t xml:space="preserve">interaction among subsidiary HR groups </w:t>
      </w:r>
      <w:proofErr w:type="gramStart"/>
      <w:r>
        <w:t>are</w:t>
      </w:r>
      <w:proofErr w:type="gramEnd"/>
      <w:r>
        <w:t xml:space="preserve"> minimal. Even in those cases where there is a corporate HR function, it is likely to be small and focused primarily on executive talent recruiting and managing executive compensation.</w:t>
      </w:r>
    </w:p>
    <w:p w14:paraId="09CC9A83" w14:textId="77777777" w:rsidR="00407150" w:rsidRDefault="00407150">
      <w:pPr>
        <w:pStyle w:val="BodyText"/>
        <w:rPr>
          <w:sz w:val="23"/>
        </w:rPr>
      </w:pPr>
    </w:p>
    <w:p w14:paraId="0950475E" w14:textId="77777777" w:rsidR="00407150" w:rsidRDefault="003426F8">
      <w:pPr>
        <w:pStyle w:val="BodyText"/>
        <w:ind w:left="783" w:right="686" w:firstLine="1"/>
      </w:pPr>
      <w:r>
        <w:t>While each independent organization may work well, the corporate value is by definition no more (and often less) than the sum of the independent parts. If organizing HR for a holding company, the requirement is to embed dedicated HR departments</w:t>
      </w:r>
    </w:p>
    <w:p w14:paraId="67CEA854" w14:textId="77777777" w:rsidR="00407150" w:rsidRDefault="003426F8">
      <w:pPr>
        <w:pStyle w:val="BodyText"/>
        <w:ind w:left="783" w:right="727"/>
      </w:pPr>
      <w:r>
        <w:t>within business units and ensure they are appropriately focused and well led. Here are some of the common mistakes to avoid:</w:t>
      </w:r>
    </w:p>
    <w:p w14:paraId="7E1C8DC8" w14:textId="77777777" w:rsidR="00407150" w:rsidRDefault="00407150">
      <w:pPr>
        <w:pStyle w:val="BodyText"/>
        <w:spacing w:before="11"/>
        <w:rPr>
          <w:sz w:val="22"/>
        </w:rPr>
      </w:pPr>
    </w:p>
    <w:p w14:paraId="287827BF" w14:textId="77777777" w:rsidR="00407150" w:rsidRDefault="003426F8">
      <w:pPr>
        <w:pStyle w:val="ListParagraph"/>
        <w:numPr>
          <w:ilvl w:val="2"/>
          <w:numId w:val="13"/>
        </w:numPr>
        <w:tabs>
          <w:tab w:val="left" w:pos="1386"/>
        </w:tabs>
        <w:ind w:hanging="602"/>
        <w:rPr>
          <w:sz w:val="24"/>
        </w:rPr>
      </w:pPr>
      <w:r>
        <w:rPr>
          <w:sz w:val="24"/>
        </w:rPr>
        <w:t>Corporate</w:t>
      </w:r>
      <w:r>
        <w:rPr>
          <w:spacing w:val="-1"/>
          <w:sz w:val="24"/>
        </w:rPr>
        <w:t xml:space="preserve"> </w:t>
      </w:r>
      <w:r>
        <w:rPr>
          <w:sz w:val="24"/>
        </w:rPr>
        <w:t>interference.</w:t>
      </w:r>
    </w:p>
    <w:p w14:paraId="2499880E" w14:textId="77777777" w:rsidR="00407150" w:rsidRDefault="00407150">
      <w:pPr>
        <w:pStyle w:val="BodyText"/>
        <w:spacing w:before="11"/>
        <w:rPr>
          <w:sz w:val="22"/>
        </w:rPr>
      </w:pPr>
    </w:p>
    <w:p w14:paraId="3105475F" w14:textId="77777777" w:rsidR="00407150" w:rsidRDefault="003426F8">
      <w:pPr>
        <w:pStyle w:val="BodyText"/>
        <w:ind w:left="783" w:right="697" w:firstLine="1"/>
      </w:pPr>
      <w:r>
        <w:t xml:space="preserve">A true holding company should have limited </w:t>
      </w:r>
      <w:r>
        <w:rPr>
          <w:spacing w:val="-3"/>
        </w:rPr>
        <w:t xml:space="preserve">corporate </w:t>
      </w:r>
      <w:r>
        <w:t xml:space="preserve">involvement in the HR work done at the business-unit level. Corporate should set general directions and </w:t>
      </w:r>
      <w:r>
        <w:rPr>
          <w:spacing w:val="-3"/>
        </w:rPr>
        <w:t xml:space="preserve">philosophy, </w:t>
      </w:r>
      <w:r>
        <w:t>but HR policies, practices, and priorities belong to the business units.</w:t>
      </w:r>
    </w:p>
    <w:p w14:paraId="328FC986" w14:textId="77777777" w:rsidR="00407150" w:rsidRDefault="00407150">
      <w:pPr>
        <w:pStyle w:val="BodyText"/>
        <w:rPr>
          <w:sz w:val="23"/>
        </w:rPr>
      </w:pPr>
    </w:p>
    <w:p w14:paraId="5132F47E" w14:textId="77777777" w:rsidR="00407150" w:rsidRDefault="003426F8">
      <w:pPr>
        <w:pStyle w:val="ListParagraph"/>
        <w:numPr>
          <w:ilvl w:val="2"/>
          <w:numId w:val="13"/>
        </w:numPr>
        <w:tabs>
          <w:tab w:val="left" w:pos="1386"/>
        </w:tabs>
        <w:ind w:hanging="602"/>
        <w:rPr>
          <w:sz w:val="24"/>
        </w:rPr>
      </w:pPr>
      <w:r>
        <w:rPr>
          <w:sz w:val="24"/>
        </w:rPr>
        <w:t>Lack of</w:t>
      </w:r>
      <w:r>
        <w:rPr>
          <w:spacing w:val="-2"/>
          <w:sz w:val="24"/>
        </w:rPr>
        <w:t xml:space="preserve"> </w:t>
      </w:r>
      <w:r>
        <w:rPr>
          <w:sz w:val="24"/>
        </w:rPr>
        <w:t>sharing.</w:t>
      </w:r>
    </w:p>
    <w:p w14:paraId="2ADA654F" w14:textId="77777777" w:rsidR="00407150" w:rsidRDefault="00407150">
      <w:pPr>
        <w:pStyle w:val="BodyText"/>
        <w:spacing w:before="10"/>
        <w:rPr>
          <w:sz w:val="22"/>
        </w:rPr>
      </w:pPr>
    </w:p>
    <w:p w14:paraId="176D51E2" w14:textId="77777777" w:rsidR="00407150" w:rsidRDefault="003426F8">
      <w:pPr>
        <w:pStyle w:val="BodyText"/>
        <w:spacing w:before="1"/>
        <w:ind w:left="783" w:right="741" w:firstLine="1"/>
      </w:pPr>
      <w:r>
        <w:t>Diverse business units find it easy to slide from autonomy into isolation. In the absence of a business imperative for coordination, HR leaders and professionals need to make extra efforts to stay in touch with one another, sharing lessons through learning communities, technology, or other forums. Without a corporate HR function to host and sponsor such meetings, HR departments within independent businesses need to take extra efforts to avoid the “out of sight, out of mind” trap.</w:t>
      </w:r>
    </w:p>
    <w:p w14:paraId="57EAF7D5" w14:textId="77777777" w:rsidR="00407150" w:rsidRDefault="00407150">
      <w:pPr>
        <w:pStyle w:val="BodyText"/>
        <w:rPr>
          <w:sz w:val="23"/>
        </w:rPr>
      </w:pPr>
    </w:p>
    <w:p w14:paraId="6C329113" w14:textId="77777777" w:rsidR="00407150" w:rsidRDefault="003426F8">
      <w:pPr>
        <w:pStyle w:val="ListParagraph"/>
        <w:numPr>
          <w:ilvl w:val="2"/>
          <w:numId w:val="13"/>
        </w:numPr>
        <w:tabs>
          <w:tab w:val="left" w:pos="1386"/>
        </w:tabs>
        <w:ind w:hanging="602"/>
        <w:rPr>
          <w:sz w:val="24"/>
        </w:rPr>
      </w:pPr>
      <w:proofErr w:type="spellStart"/>
      <w:r>
        <w:rPr>
          <w:sz w:val="24"/>
        </w:rPr>
        <w:t>Repatenting</w:t>
      </w:r>
      <w:proofErr w:type="spellEnd"/>
      <w:r>
        <w:rPr>
          <w:sz w:val="24"/>
        </w:rPr>
        <w:t xml:space="preserve"> the</w:t>
      </w:r>
      <w:r>
        <w:rPr>
          <w:spacing w:val="-1"/>
          <w:sz w:val="24"/>
        </w:rPr>
        <w:t xml:space="preserve"> </w:t>
      </w:r>
      <w:r>
        <w:rPr>
          <w:sz w:val="24"/>
        </w:rPr>
        <w:t>wheel.</w:t>
      </w:r>
    </w:p>
    <w:p w14:paraId="6AF478EA" w14:textId="77777777" w:rsidR="00407150" w:rsidRDefault="00407150">
      <w:pPr>
        <w:rPr>
          <w:sz w:val="24"/>
        </w:rPr>
        <w:sectPr w:rsidR="00407150">
          <w:pgSz w:w="11910" w:h="16840"/>
          <w:pgMar w:top="800" w:right="700" w:bottom="280" w:left="1180" w:header="720" w:footer="720" w:gutter="0"/>
          <w:cols w:space="720"/>
        </w:sectPr>
      </w:pPr>
    </w:p>
    <w:p w14:paraId="3FCFA251" w14:textId="77777777" w:rsidR="00407150" w:rsidRDefault="003426F8">
      <w:pPr>
        <w:pStyle w:val="BodyText"/>
        <w:spacing w:before="39"/>
        <w:ind w:left="783" w:right="1114" w:firstLine="1"/>
        <w:jc w:val="both"/>
      </w:pPr>
      <w:r>
        <w:rPr>
          <w:spacing w:val="-3"/>
        </w:rPr>
        <w:lastRenderedPageBreak/>
        <w:t xml:space="preserve">Even </w:t>
      </w:r>
      <w:r>
        <w:t xml:space="preserve">when business-unit HR departments are in touch with one </w:t>
      </w:r>
      <w:r>
        <w:rPr>
          <w:spacing w:val="-3"/>
        </w:rPr>
        <w:t xml:space="preserve">another, </w:t>
      </w:r>
      <w:r>
        <w:t xml:space="preserve">they often </w:t>
      </w:r>
      <w:r>
        <w:rPr>
          <w:spacing w:val="-3"/>
        </w:rPr>
        <w:t xml:space="preserve">prefer </w:t>
      </w:r>
      <w:r>
        <w:t>to develop programs on their own. In the holding company context, the “not invented here” syndrome is especially alive and well, and many professionals are</w:t>
      </w:r>
    </w:p>
    <w:p w14:paraId="1B92DA44" w14:textId="77777777" w:rsidR="00407150" w:rsidRDefault="003426F8">
      <w:pPr>
        <w:pStyle w:val="BodyText"/>
        <w:ind w:left="783" w:right="1401"/>
      </w:pPr>
      <w:r>
        <w:t>reluctant to utilize programs they did not create. Business HR units in holding companies should consider some form of regular communication that facilitates coordination in areas when unique business solutions are not needed.</w:t>
      </w:r>
    </w:p>
    <w:p w14:paraId="6BCC1833" w14:textId="77777777" w:rsidR="00407150" w:rsidRDefault="00407150">
      <w:pPr>
        <w:pStyle w:val="BodyText"/>
        <w:spacing w:before="12"/>
        <w:rPr>
          <w:sz w:val="22"/>
        </w:rPr>
      </w:pPr>
    </w:p>
    <w:p w14:paraId="0FC950E5" w14:textId="77777777" w:rsidR="00407150" w:rsidRDefault="003426F8">
      <w:pPr>
        <w:pStyle w:val="ListParagraph"/>
        <w:numPr>
          <w:ilvl w:val="2"/>
          <w:numId w:val="13"/>
        </w:numPr>
        <w:tabs>
          <w:tab w:val="left" w:pos="1386"/>
        </w:tabs>
        <w:ind w:hanging="602"/>
        <w:rPr>
          <w:sz w:val="24"/>
        </w:rPr>
      </w:pPr>
      <w:r>
        <w:rPr>
          <w:sz w:val="24"/>
        </w:rPr>
        <w:t>Linearity.</w:t>
      </w:r>
    </w:p>
    <w:p w14:paraId="3931181D" w14:textId="77777777" w:rsidR="00407150" w:rsidRDefault="00407150">
      <w:pPr>
        <w:pStyle w:val="BodyText"/>
        <w:spacing w:before="11"/>
        <w:rPr>
          <w:sz w:val="22"/>
        </w:rPr>
      </w:pPr>
    </w:p>
    <w:p w14:paraId="2B76EFD8" w14:textId="03F5424A" w:rsidR="00407150" w:rsidRDefault="003426F8">
      <w:pPr>
        <w:pStyle w:val="BodyText"/>
        <w:ind w:left="783" w:right="657" w:firstLine="1"/>
      </w:pPr>
      <w:r>
        <w:t>A danger for HR professionals in holding companies is that they may become overly focused on the short-term needs of the business and may overlook long-term business implications of HR’s involvement and potential for contribution. HR must not only focus on those issues central to market share growth and short-term profitability, but must also ensure that the business is operating within a long-term vision and strategy and is complying with regulatory mandates such as domestic labor law.</w:t>
      </w:r>
    </w:p>
    <w:p w14:paraId="0CDC0D1C" w14:textId="77777777" w:rsidR="00407150" w:rsidRDefault="00407150">
      <w:pPr>
        <w:pStyle w:val="BodyText"/>
        <w:spacing w:before="11"/>
        <w:rPr>
          <w:sz w:val="22"/>
        </w:rPr>
      </w:pPr>
    </w:p>
    <w:p w14:paraId="70EFA444" w14:textId="77777777" w:rsidR="00407150" w:rsidRDefault="003426F8">
      <w:pPr>
        <w:pStyle w:val="BodyText"/>
        <w:ind w:left="784"/>
      </w:pPr>
      <w:r>
        <w:t>While relatively few true holding companies exist, the closer a firm comes to that</w:t>
      </w:r>
    </w:p>
    <w:p w14:paraId="347DAE47" w14:textId="77777777" w:rsidR="00407150" w:rsidRDefault="003426F8">
      <w:pPr>
        <w:pStyle w:val="BodyText"/>
        <w:spacing w:before="1"/>
        <w:ind w:left="783"/>
      </w:pPr>
      <w:r>
        <w:t>model, the more its HR work needs to be located in dedicated business-unit operations.</w:t>
      </w:r>
    </w:p>
    <w:p w14:paraId="5493B115" w14:textId="77777777" w:rsidR="00407150" w:rsidRDefault="00407150">
      <w:pPr>
        <w:pStyle w:val="BodyText"/>
        <w:spacing w:before="11"/>
        <w:rPr>
          <w:sz w:val="22"/>
        </w:rPr>
      </w:pPr>
    </w:p>
    <w:p w14:paraId="40FD63EC" w14:textId="77777777" w:rsidR="00407150" w:rsidRDefault="003426F8">
      <w:pPr>
        <w:pStyle w:val="ListParagraph"/>
        <w:numPr>
          <w:ilvl w:val="1"/>
          <w:numId w:val="13"/>
        </w:numPr>
        <w:tabs>
          <w:tab w:val="left" w:pos="854"/>
        </w:tabs>
        <w:ind w:hanging="419"/>
        <w:rPr>
          <w:sz w:val="24"/>
        </w:rPr>
      </w:pPr>
      <w:r>
        <w:rPr>
          <w:sz w:val="24"/>
        </w:rPr>
        <w:t>Allied/Diversified</w:t>
      </w:r>
      <w:r>
        <w:rPr>
          <w:spacing w:val="-2"/>
          <w:sz w:val="24"/>
        </w:rPr>
        <w:t xml:space="preserve"> </w:t>
      </w:r>
      <w:r>
        <w:rPr>
          <w:sz w:val="24"/>
        </w:rPr>
        <w:t>Businesses</w:t>
      </w:r>
    </w:p>
    <w:p w14:paraId="53EF20C9" w14:textId="77777777" w:rsidR="00407150" w:rsidRDefault="003426F8">
      <w:pPr>
        <w:pStyle w:val="BodyText"/>
        <w:spacing w:before="180"/>
        <w:ind w:left="783" w:right="789" w:firstLine="1"/>
      </w:pPr>
      <w:r>
        <w:t>The choice between functional and dedicated HR is often put as an either/or question: HR exists either at corporate or business-unit levels; is centralized or decentralized; efficient or effective; standardized or flexible. Business units have similar or dissimilar HR practices: the flow of decision making and operational influence is top-down or bottom-up, and so forth. In the kind of reorganization that only looks like progress in aligning the structure with business requirements, companies often shift from one</w:t>
      </w:r>
    </w:p>
    <w:p w14:paraId="17C9A6DF" w14:textId="77777777" w:rsidR="00407150" w:rsidRDefault="003426F8">
      <w:pPr>
        <w:pStyle w:val="BodyText"/>
        <w:ind w:left="783" w:right="844"/>
      </w:pPr>
      <w:r>
        <w:t>extreme structural configuration to another, not realizing that the key requirement is not the appearance of structural improvement per se but, rather, organizing to reflect the requirements of the business organization.</w:t>
      </w:r>
    </w:p>
    <w:p w14:paraId="2E138969" w14:textId="77777777" w:rsidR="00407150" w:rsidRDefault="00407150">
      <w:pPr>
        <w:pStyle w:val="BodyText"/>
        <w:rPr>
          <w:sz w:val="23"/>
        </w:rPr>
      </w:pPr>
    </w:p>
    <w:p w14:paraId="3E8B572A" w14:textId="77777777" w:rsidR="00407150" w:rsidRDefault="003426F8">
      <w:pPr>
        <w:pStyle w:val="ListParagraph"/>
        <w:numPr>
          <w:ilvl w:val="1"/>
          <w:numId w:val="13"/>
        </w:numPr>
        <w:tabs>
          <w:tab w:val="left" w:pos="854"/>
        </w:tabs>
        <w:ind w:hanging="419"/>
        <w:rPr>
          <w:sz w:val="24"/>
        </w:rPr>
      </w:pPr>
      <w:r>
        <w:rPr>
          <w:spacing w:val="-3"/>
          <w:sz w:val="24"/>
        </w:rPr>
        <w:t xml:space="preserve">Types </w:t>
      </w:r>
      <w:r>
        <w:rPr>
          <w:sz w:val="24"/>
        </w:rPr>
        <w:t>of HR</w:t>
      </w:r>
      <w:r>
        <w:rPr>
          <w:spacing w:val="1"/>
          <w:sz w:val="24"/>
        </w:rPr>
        <w:t xml:space="preserve"> </w:t>
      </w:r>
      <w:r>
        <w:rPr>
          <w:sz w:val="24"/>
        </w:rPr>
        <w:t>Organization</w:t>
      </w:r>
    </w:p>
    <w:p w14:paraId="029BADD2" w14:textId="77777777" w:rsidR="00407150" w:rsidRDefault="003426F8">
      <w:pPr>
        <w:pStyle w:val="BodyText"/>
        <w:spacing w:before="180"/>
        <w:ind w:left="783" w:firstLine="1"/>
      </w:pPr>
      <w:r>
        <w:t>Most large companies are not pure and single businesses and do not operate as holding companies. They lie somewhere in between, either in related or unrelated spectra of diversification. They create operating units or business units to compete in different</w:t>
      </w:r>
    </w:p>
    <w:p w14:paraId="2967F050" w14:textId="77777777" w:rsidR="00407150" w:rsidRDefault="003426F8">
      <w:pPr>
        <w:pStyle w:val="BodyText"/>
        <w:ind w:left="783" w:right="1401"/>
      </w:pPr>
      <w:r>
        <w:t xml:space="preserve">markets yet try to find and exploit the synergies among them. The best of these organizations </w:t>
      </w:r>
      <w:proofErr w:type="gramStart"/>
      <w:r>
        <w:t>align</w:t>
      </w:r>
      <w:proofErr w:type="gramEnd"/>
      <w:r>
        <w:t xml:space="preserve"> their portfolio of businesses around a core set of strategic</w:t>
      </w:r>
    </w:p>
    <w:p w14:paraId="137AE830" w14:textId="77777777" w:rsidR="00407150" w:rsidRDefault="003426F8">
      <w:pPr>
        <w:pStyle w:val="BodyText"/>
        <w:ind w:left="783" w:right="803"/>
      </w:pPr>
      <w:r>
        <w:t xml:space="preserve">capabilities that are leveraged across operations. For these business organizations, a relatively new way to organize HR resources has emerged called shared services. From a distance, shared services </w:t>
      </w:r>
      <w:proofErr w:type="gramStart"/>
      <w:r>
        <w:t>looks</w:t>
      </w:r>
      <w:proofErr w:type="gramEnd"/>
      <w:r>
        <w:t xml:space="preserve"> a lot like centralization, but it is not. The following table points out some of the ways functional HR, shared services, and dedicated HR differ from one another.</w:t>
      </w:r>
    </w:p>
    <w:p w14:paraId="6D2A299D" w14:textId="77777777" w:rsidR="00407150" w:rsidRDefault="00407150">
      <w:pPr>
        <w:sectPr w:rsidR="00407150">
          <w:pgSz w:w="11910" w:h="16840"/>
          <w:pgMar w:top="1360" w:right="700" w:bottom="280" w:left="1180" w:header="720" w:footer="720" w:gutter="0"/>
          <w:cols w:space="720"/>
        </w:sectPr>
      </w:pPr>
    </w:p>
    <w:p w14:paraId="058B6460" w14:textId="72FCD271" w:rsidR="00407150" w:rsidRDefault="003426F8">
      <w:pPr>
        <w:spacing w:before="31"/>
        <w:ind w:right="714"/>
        <w:jc w:val="right"/>
        <w:rPr>
          <w:sz w:val="20"/>
        </w:rPr>
      </w:pPr>
      <w:r>
        <w:rPr>
          <w:sz w:val="20"/>
        </w:rPr>
        <w:lastRenderedPageBreak/>
        <w:t>107</w:t>
      </w:r>
    </w:p>
    <w:p w14:paraId="4F965F8F" w14:textId="77777777" w:rsidR="00407150" w:rsidRDefault="00407150">
      <w:pPr>
        <w:pStyle w:val="BodyText"/>
        <w:rPr>
          <w:sz w:val="20"/>
        </w:rPr>
      </w:pPr>
    </w:p>
    <w:p w14:paraId="56DCE2FD" w14:textId="77777777" w:rsidR="00407150" w:rsidRDefault="00407150">
      <w:pPr>
        <w:pStyle w:val="BodyText"/>
        <w:rPr>
          <w:sz w:val="20"/>
        </w:rPr>
      </w:pPr>
    </w:p>
    <w:tbl>
      <w:tblPr>
        <w:tblpPr w:leftFromText="180" w:rightFromText="180" w:vertAnchor="page" w:horzAnchor="margin" w:tblpY="3301"/>
        <w:tblW w:w="0" w:type="auto"/>
        <w:tblLayout w:type="fixed"/>
        <w:tblCellMar>
          <w:left w:w="0" w:type="dxa"/>
          <w:right w:w="0" w:type="dxa"/>
        </w:tblCellMar>
        <w:tblLook w:val="01E0" w:firstRow="1" w:lastRow="1" w:firstColumn="1" w:lastColumn="1" w:noHBand="0" w:noVBand="0"/>
      </w:tblPr>
      <w:tblGrid>
        <w:gridCol w:w="1994"/>
        <w:gridCol w:w="2082"/>
        <w:gridCol w:w="2617"/>
        <w:gridCol w:w="2391"/>
      </w:tblGrid>
      <w:tr w:rsidR="002C145E" w14:paraId="5476EC8F" w14:textId="77777777" w:rsidTr="002C145E">
        <w:trPr>
          <w:trHeight w:val="244"/>
        </w:trPr>
        <w:tc>
          <w:tcPr>
            <w:tcW w:w="1994" w:type="dxa"/>
            <w:tcBorders>
              <w:bottom w:val="single" w:sz="8" w:space="0" w:color="4AACC5"/>
            </w:tcBorders>
          </w:tcPr>
          <w:p w14:paraId="519D5737" w14:textId="77777777" w:rsidR="002C145E" w:rsidRDefault="002C145E" w:rsidP="002C145E">
            <w:pPr>
              <w:pStyle w:val="TableParagraph"/>
              <w:spacing w:line="224" w:lineRule="exact"/>
              <w:ind w:left="148" w:right="108"/>
              <w:jc w:val="center"/>
              <w:rPr>
                <w:b/>
                <w:sz w:val="24"/>
              </w:rPr>
            </w:pPr>
            <w:r>
              <w:rPr>
                <w:b/>
                <w:color w:val="974705"/>
                <w:sz w:val="24"/>
              </w:rPr>
              <w:t>Dimension</w:t>
            </w:r>
          </w:p>
        </w:tc>
        <w:tc>
          <w:tcPr>
            <w:tcW w:w="2082" w:type="dxa"/>
            <w:tcBorders>
              <w:bottom w:val="single" w:sz="8" w:space="0" w:color="4AACC5"/>
            </w:tcBorders>
          </w:tcPr>
          <w:p w14:paraId="1C27B9CA" w14:textId="77777777" w:rsidR="002C145E" w:rsidRDefault="002C145E" w:rsidP="002C145E">
            <w:pPr>
              <w:pStyle w:val="TableParagraph"/>
              <w:spacing w:line="224" w:lineRule="exact"/>
              <w:ind w:left="535"/>
              <w:rPr>
                <w:b/>
                <w:sz w:val="24"/>
              </w:rPr>
            </w:pPr>
            <w:r>
              <w:rPr>
                <w:b/>
                <w:color w:val="974705"/>
                <w:sz w:val="24"/>
              </w:rPr>
              <w:t>Functional</w:t>
            </w:r>
          </w:p>
        </w:tc>
        <w:tc>
          <w:tcPr>
            <w:tcW w:w="2617" w:type="dxa"/>
            <w:tcBorders>
              <w:bottom w:val="single" w:sz="8" w:space="0" w:color="4AACC5"/>
            </w:tcBorders>
          </w:tcPr>
          <w:p w14:paraId="3B0F47EF" w14:textId="77777777" w:rsidR="002C145E" w:rsidRDefault="002C145E" w:rsidP="002C145E">
            <w:pPr>
              <w:pStyle w:val="TableParagraph"/>
              <w:spacing w:line="224" w:lineRule="exact"/>
              <w:ind w:left="540"/>
              <w:rPr>
                <w:b/>
                <w:sz w:val="24"/>
              </w:rPr>
            </w:pPr>
            <w:r>
              <w:rPr>
                <w:b/>
                <w:color w:val="974705"/>
                <w:sz w:val="24"/>
              </w:rPr>
              <w:t>Shared Services</w:t>
            </w:r>
          </w:p>
        </w:tc>
        <w:tc>
          <w:tcPr>
            <w:tcW w:w="2391" w:type="dxa"/>
            <w:tcBorders>
              <w:bottom w:val="single" w:sz="8" w:space="0" w:color="4AACC5"/>
            </w:tcBorders>
          </w:tcPr>
          <w:p w14:paraId="54477596" w14:textId="77777777" w:rsidR="002C145E" w:rsidRDefault="002C145E" w:rsidP="002C145E">
            <w:pPr>
              <w:pStyle w:val="TableParagraph"/>
              <w:spacing w:line="224" w:lineRule="exact"/>
              <w:ind w:left="700"/>
              <w:rPr>
                <w:b/>
                <w:sz w:val="24"/>
              </w:rPr>
            </w:pPr>
            <w:r>
              <w:rPr>
                <w:b/>
                <w:color w:val="974705"/>
                <w:sz w:val="24"/>
              </w:rPr>
              <w:t>Dedicated</w:t>
            </w:r>
          </w:p>
        </w:tc>
      </w:tr>
      <w:tr w:rsidR="002C145E" w14:paraId="02EB4F96" w14:textId="77777777" w:rsidTr="002C145E">
        <w:trPr>
          <w:trHeight w:val="495"/>
        </w:trPr>
        <w:tc>
          <w:tcPr>
            <w:tcW w:w="1994" w:type="dxa"/>
            <w:tcBorders>
              <w:top w:val="single" w:sz="8" w:space="0" w:color="4AACC5"/>
            </w:tcBorders>
            <w:shd w:val="clear" w:color="auto" w:fill="D2EAF0"/>
          </w:tcPr>
          <w:p w14:paraId="715E0775" w14:textId="77777777" w:rsidR="002C145E" w:rsidRDefault="002C145E" w:rsidP="002C145E">
            <w:pPr>
              <w:pStyle w:val="TableParagraph"/>
              <w:spacing w:before="180"/>
              <w:ind w:left="147" w:right="108"/>
              <w:jc w:val="center"/>
              <w:rPr>
                <w:b/>
                <w:sz w:val="24"/>
              </w:rPr>
            </w:pPr>
            <w:r>
              <w:rPr>
                <w:b/>
                <w:color w:val="30849B"/>
                <w:sz w:val="24"/>
              </w:rPr>
              <w:t>Business</w:t>
            </w:r>
          </w:p>
        </w:tc>
        <w:tc>
          <w:tcPr>
            <w:tcW w:w="2082" w:type="dxa"/>
            <w:tcBorders>
              <w:top w:val="single" w:sz="8" w:space="0" w:color="4AACC5"/>
            </w:tcBorders>
            <w:shd w:val="clear" w:color="auto" w:fill="D2EAF0"/>
          </w:tcPr>
          <w:p w14:paraId="3F5107B8" w14:textId="77777777" w:rsidR="002C145E" w:rsidRDefault="002C145E" w:rsidP="002C145E">
            <w:pPr>
              <w:pStyle w:val="TableParagraph"/>
              <w:spacing w:before="180"/>
              <w:ind w:left="134"/>
              <w:rPr>
                <w:sz w:val="24"/>
              </w:rPr>
            </w:pPr>
            <w:r>
              <w:rPr>
                <w:color w:val="30849B"/>
                <w:sz w:val="24"/>
              </w:rPr>
              <w:t>Single business</w:t>
            </w:r>
          </w:p>
        </w:tc>
        <w:tc>
          <w:tcPr>
            <w:tcW w:w="2617" w:type="dxa"/>
            <w:tcBorders>
              <w:top w:val="single" w:sz="8" w:space="0" w:color="4AACC5"/>
            </w:tcBorders>
            <w:shd w:val="clear" w:color="auto" w:fill="D2EAF0"/>
          </w:tcPr>
          <w:p w14:paraId="22A1ED32" w14:textId="77777777" w:rsidR="002C145E" w:rsidRDefault="002C145E" w:rsidP="002C145E">
            <w:pPr>
              <w:pStyle w:val="TableParagraph"/>
              <w:spacing w:before="180"/>
              <w:ind w:left="115"/>
              <w:rPr>
                <w:sz w:val="24"/>
              </w:rPr>
            </w:pPr>
            <w:r>
              <w:rPr>
                <w:color w:val="30849B"/>
                <w:sz w:val="24"/>
              </w:rPr>
              <w:t>Related or unrelated</w:t>
            </w:r>
          </w:p>
        </w:tc>
        <w:tc>
          <w:tcPr>
            <w:tcW w:w="2391" w:type="dxa"/>
            <w:tcBorders>
              <w:top w:val="single" w:sz="8" w:space="0" w:color="4AACC5"/>
            </w:tcBorders>
            <w:shd w:val="clear" w:color="auto" w:fill="D2EAF0"/>
          </w:tcPr>
          <w:p w14:paraId="3915585A" w14:textId="77777777" w:rsidR="002C145E" w:rsidRDefault="002C145E" w:rsidP="002C145E">
            <w:pPr>
              <w:pStyle w:val="TableParagraph"/>
              <w:spacing w:before="180"/>
              <w:ind w:left="122"/>
              <w:rPr>
                <w:sz w:val="24"/>
              </w:rPr>
            </w:pPr>
            <w:r>
              <w:rPr>
                <w:color w:val="30849B"/>
                <w:sz w:val="24"/>
              </w:rPr>
              <w:t>Holding company</w:t>
            </w:r>
          </w:p>
        </w:tc>
      </w:tr>
      <w:tr w:rsidR="002C145E" w14:paraId="3D06EAF6" w14:textId="77777777" w:rsidTr="002C145E">
        <w:trPr>
          <w:trHeight w:val="271"/>
        </w:trPr>
        <w:tc>
          <w:tcPr>
            <w:tcW w:w="1994" w:type="dxa"/>
            <w:shd w:val="clear" w:color="auto" w:fill="D2EAF0"/>
          </w:tcPr>
          <w:p w14:paraId="1858EDA2" w14:textId="77777777" w:rsidR="002C145E" w:rsidRDefault="002C145E" w:rsidP="002C145E">
            <w:pPr>
              <w:pStyle w:val="TableParagraph"/>
              <w:spacing w:line="251" w:lineRule="exact"/>
              <w:ind w:left="148" w:right="108"/>
              <w:jc w:val="center"/>
              <w:rPr>
                <w:b/>
                <w:sz w:val="24"/>
              </w:rPr>
            </w:pPr>
            <w:r>
              <w:rPr>
                <w:b/>
                <w:color w:val="30849B"/>
                <w:sz w:val="24"/>
              </w:rPr>
              <w:t>organization</w:t>
            </w:r>
          </w:p>
        </w:tc>
        <w:tc>
          <w:tcPr>
            <w:tcW w:w="2082" w:type="dxa"/>
            <w:shd w:val="clear" w:color="auto" w:fill="D2EAF0"/>
          </w:tcPr>
          <w:p w14:paraId="26A125EA" w14:textId="77777777" w:rsidR="002C145E" w:rsidRDefault="002C145E" w:rsidP="002C145E">
            <w:pPr>
              <w:pStyle w:val="TableParagraph"/>
              <w:rPr>
                <w:rFonts w:ascii="Times New Roman"/>
                <w:sz w:val="20"/>
              </w:rPr>
            </w:pPr>
          </w:p>
        </w:tc>
        <w:tc>
          <w:tcPr>
            <w:tcW w:w="2617" w:type="dxa"/>
            <w:shd w:val="clear" w:color="auto" w:fill="D2EAF0"/>
          </w:tcPr>
          <w:p w14:paraId="0F38461F" w14:textId="77777777" w:rsidR="002C145E" w:rsidRDefault="002C145E" w:rsidP="002C145E">
            <w:pPr>
              <w:pStyle w:val="TableParagraph"/>
              <w:spacing w:line="251" w:lineRule="exact"/>
              <w:ind w:left="115"/>
              <w:rPr>
                <w:sz w:val="24"/>
              </w:rPr>
            </w:pPr>
            <w:r>
              <w:rPr>
                <w:color w:val="30849B"/>
                <w:sz w:val="24"/>
              </w:rPr>
              <w:t>diversification</w:t>
            </w:r>
          </w:p>
        </w:tc>
        <w:tc>
          <w:tcPr>
            <w:tcW w:w="2391" w:type="dxa"/>
            <w:shd w:val="clear" w:color="auto" w:fill="D2EAF0"/>
          </w:tcPr>
          <w:p w14:paraId="7CE6CB01" w14:textId="77777777" w:rsidR="002C145E" w:rsidRDefault="002C145E" w:rsidP="002C145E">
            <w:pPr>
              <w:pStyle w:val="TableParagraph"/>
              <w:rPr>
                <w:rFonts w:ascii="Times New Roman"/>
                <w:sz w:val="20"/>
              </w:rPr>
            </w:pPr>
          </w:p>
        </w:tc>
      </w:tr>
      <w:tr w:rsidR="002C145E" w14:paraId="2A4980BF" w14:textId="77777777" w:rsidTr="002C145E">
        <w:trPr>
          <w:trHeight w:val="495"/>
        </w:trPr>
        <w:tc>
          <w:tcPr>
            <w:tcW w:w="1994" w:type="dxa"/>
          </w:tcPr>
          <w:p w14:paraId="4D70B41C" w14:textId="77777777" w:rsidR="002C145E" w:rsidRDefault="002C145E" w:rsidP="002C145E">
            <w:pPr>
              <w:pStyle w:val="TableParagraph"/>
              <w:spacing w:before="179"/>
              <w:ind w:left="147" w:right="108"/>
              <w:jc w:val="center"/>
              <w:rPr>
                <w:b/>
                <w:sz w:val="24"/>
              </w:rPr>
            </w:pPr>
            <w:r>
              <w:rPr>
                <w:b/>
                <w:color w:val="30849B"/>
                <w:sz w:val="24"/>
              </w:rPr>
              <w:t>Design of HR</w:t>
            </w:r>
          </w:p>
        </w:tc>
        <w:tc>
          <w:tcPr>
            <w:tcW w:w="2082" w:type="dxa"/>
          </w:tcPr>
          <w:p w14:paraId="77BA80B8" w14:textId="77777777" w:rsidR="002C145E" w:rsidRDefault="002C145E" w:rsidP="002C145E">
            <w:pPr>
              <w:pStyle w:val="TableParagraph"/>
              <w:spacing w:before="179"/>
              <w:ind w:left="134"/>
              <w:rPr>
                <w:sz w:val="24"/>
              </w:rPr>
            </w:pPr>
            <w:r>
              <w:rPr>
                <w:color w:val="30849B"/>
                <w:sz w:val="24"/>
              </w:rPr>
              <w:t>Performed by</w:t>
            </w:r>
          </w:p>
        </w:tc>
        <w:tc>
          <w:tcPr>
            <w:tcW w:w="2617" w:type="dxa"/>
          </w:tcPr>
          <w:p w14:paraId="48E8F7EC" w14:textId="77777777" w:rsidR="002C145E" w:rsidRDefault="002C145E" w:rsidP="002C145E">
            <w:pPr>
              <w:pStyle w:val="TableParagraph"/>
              <w:spacing w:before="179"/>
              <w:ind w:left="115"/>
              <w:rPr>
                <w:sz w:val="24"/>
              </w:rPr>
            </w:pPr>
            <w:r>
              <w:rPr>
                <w:color w:val="30849B"/>
                <w:sz w:val="24"/>
              </w:rPr>
              <w:t>Alternatives created by</w:t>
            </w:r>
          </w:p>
        </w:tc>
        <w:tc>
          <w:tcPr>
            <w:tcW w:w="2391" w:type="dxa"/>
          </w:tcPr>
          <w:p w14:paraId="2C7BF3EC" w14:textId="77777777" w:rsidR="002C145E" w:rsidRDefault="002C145E" w:rsidP="002C145E">
            <w:pPr>
              <w:pStyle w:val="TableParagraph"/>
              <w:spacing w:before="179"/>
              <w:ind w:left="122"/>
              <w:rPr>
                <w:sz w:val="24"/>
              </w:rPr>
            </w:pPr>
            <w:r>
              <w:rPr>
                <w:color w:val="30849B"/>
                <w:sz w:val="24"/>
              </w:rPr>
              <w:t>Designed and</w:t>
            </w:r>
          </w:p>
        </w:tc>
      </w:tr>
      <w:tr w:rsidR="002C145E" w14:paraId="0AD9AB63" w14:textId="77777777" w:rsidTr="002C145E">
        <w:trPr>
          <w:trHeight w:val="293"/>
        </w:trPr>
        <w:tc>
          <w:tcPr>
            <w:tcW w:w="1994" w:type="dxa"/>
          </w:tcPr>
          <w:p w14:paraId="60DCFB52" w14:textId="77777777" w:rsidR="002C145E" w:rsidRDefault="002C145E" w:rsidP="002C145E">
            <w:pPr>
              <w:pStyle w:val="TableParagraph"/>
              <w:spacing w:line="271" w:lineRule="exact"/>
              <w:ind w:left="148" w:right="107"/>
              <w:jc w:val="center"/>
              <w:rPr>
                <w:b/>
                <w:sz w:val="24"/>
              </w:rPr>
            </w:pPr>
            <w:r>
              <w:rPr>
                <w:b/>
                <w:color w:val="30849B"/>
                <w:sz w:val="24"/>
              </w:rPr>
              <w:t>policies</w:t>
            </w:r>
          </w:p>
        </w:tc>
        <w:tc>
          <w:tcPr>
            <w:tcW w:w="2082" w:type="dxa"/>
          </w:tcPr>
          <w:p w14:paraId="18A27420" w14:textId="77777777" w:rsidR="002C145E" w:rsidRDefault="002C145E" w:rsidP="002C145E">
            <w:pPr>
              <w:pStyle w:val="TableParagraph"/>
              <w:spacing w:line="271" w:lineRule="exact"/>
              <w:ind w:left="134"/>
              <w:rPr>
                <w:sz w:val="24"/>
              </w:rPr>
            </w:pPr>
            <w:r>
              <w:rPr>
                <w:color w:val="30849B"/>
                <w:sz w:val="24"/>
              </w:rPr>
              <w:t>corporate</w:t>
            </w:r>
          </w:p>
        </w:tc>
        <w:tc>
          <w:tcPr>
            <w:tcW w:w="2617" w:type="dxa"/>
          </w:tcPr>
          <w:p w14:paraId="2B4DA25A" w14:textId="77777777" w:rsidR="002C145E" w:rsidRDefault="002C145E" w:rsidP="002C145E">
            <w:pPr>
              <w:pStyle w:val="TableParagraph"/>
              <w:spacing w:line="271" w:lineRule="exact"/>
              <w:ind w:left="115"/>
              <w:rPr>
                <w:sz w:val="24"/>
              </w:rPr>
            </w:pPr>
            <w:r>
              <w:rPr>
                <w:color w:val="30849B"/>
                <w:sz w:val="24"/>
              </w:rPr>
              <w:t>specialists in centers of</w:t>
            </w:r>
          </w:p>
        </w:tc>
        <w:tc>
          <w:tcPr>
            <w:tcW w:w="2391" w:type="dxa"/>
          </w:tcPr>
          <w:p w14:paraId="5C5A2F69" w14:textId="77777777" w:rsidR="002C145E" w:rsidRDefault="002C145E" w:rsidP="002C145E">
            <w:pPr>
              <w:pStyle w:val="TableParagraph"/>
              <w:spacing w:line="271" w:lineRule="exact"/>
              <w:ind w:left="122"/>
              <w:rPr>
                <w:sz w:val="24"/>
              </w:rPr>
            </w:pPr>
            <w:r>
              <w:rPr>
                <w:color w:val="30849B"/>
                <w:sz w:val="24"/>
              </w:rPr>
              <w:t>delivered by</w:t>
            </w:r>
          </w:p>
        </w:tc>
      </w:tr>
      <w:tr w:rsidR="002C145E" w14:paraId="2506D34F" w14:textId="77777777" w:rsidTr="002C145E">
        <w:trPr>
          <w:trHeight w:val="292"/>
        </w:trPr>
        <w:tc>
          <w:tcPr>
            <w:tcW w:w="1994" w:type="dxa"/>
          </w:tcPr>
          <w:p w14:paraId="5B909914" w14:textId="77777777" w:rsidR="002C145E" w:rsidRDefault="002C145E" w:rsidP="002C145E">
            <w:pPr>
              <w:pStyle w:val="TableParagraph"/>
              <w:rPr>
                <w:rFonts w:ascii="Times New Roman"/>
                <w:sz w:val="20"/>
              </w:rPr>
            </w:pPr>
          </w:p>
        </w:tc>
        <w:tc>
          <w:tcPr>
            <w:tcW w:w="2082" w:type="dxa"/>
          </w:tcPr>
          <w:p w14:paraId="554D833C" w14:textId="77777777" w:rsidR="002C145E" w:rsidRDefault="002C145E" w:rsidP="002C145E">
            <w:pPr>
              <w:pStyle w:val="TableParagraph"/>
              <w:spacing w:line="271" w:lineRule="exact"/>
              <w:ind w:left="134"/>
              <w:rPr>
                <w:sz w:val="24"/>
              </w:rPr>
            </w:pPr>
            <w:r>
              <w:rPr>
                <w:color w:val="30849B"/>
                <w:sz w:val="24"/>
              </w:rPr>
              <w:t>functional</w:t>
            </w:r>
          </w:p>
        </w:tc>
        <w:tc>
          <w:tcPr>
            <w:tcW w:w="2617" w:type="dxa"/>
          </w:tcPr>
          <w:p w14:paraId="19B06F03" w14:textId="77777777" w:rsidR="002C145E" w:rsidRDefault="002C145E" w:rsidP="002C145E">
            <w:pPr>
              <w:pStyle w:val="TableParagraph"/>
              <w:spacing w:line="271" w:lineRule="exact"/>
              <w:ind w:left="115"/>
              <w:rPr>
                <w:sz w:val="24"/>
              </w:rPr>
            </w:pPr>
            <w:r>
              <w:rPr>
                <w:color w:val="30849B"/>
                <w:sz w:val="24"/>
              </w:rPr>
              <w:t>expertise</w:t>
            </w:r>
          </w:p>
        </w:tc>
        <w:tc>
          <w:tcPr>
            <w:tcW w:w="2391" w:type="dxa"/>
          </w:tcPr>
          <w:p w14:paraId="209F943E" w14:textId="77777777" w:rsidR="002C145E" w:rsidRDefault="002C145E" w:rsidP="002C145E">
            <w:pPr>
              <w:pStyle w:val="TableParagraph"/>
              <w:spacing w:line="271" w:lineRule="exact"/>
              <w:ind w:left="122"/>
              <w:rPr>
                <w:sz w:val="24"/>
              </w:rPr>
            </w:pPr>
            <w:r>
              <w:rPr>
                <w:color w:val="30849B"/>
                <w:sz w:val="24"/>
              </w:rPr>
              <w:t>functional specialists</w:t>
            </w:r>
          </w:p>
        </w:tc>
      </w:tr>
      <w:tr w:rsidR="002C145E" w14:paraId="4B5BEE64" w14:textId="77777777" w:rsidTr="002C145E">
        <w:trPr>
          <w:trHeight w:val="271"/>
        </w:trPr>
        <w:tc>
          <w:tcPr>
            <w:tcW w:w="1994" w:type="dxa"/>
          </w:tcPr>
          <w:p w14:paraId="11E54DCD" w14:textId="77777777" w:rsidR="002C145E" w:rsidRDefault="002C145E" w:rsidP="002C145E">
            <w:pPr>
              <w:pStyle w:val="TableParagraph"/>
              <w:rPr>
                <w:rFonts w:ascii="Times New Roman"/>
                <w:sz w:val="20"/>
              </w:rPr>
            </w:pPr>
          </w:p>
        </w:tc>
        <w:tc>
          <w:tcPr>
            <w:tcW w:w="2082" w:type="dxa"/>
          </w:tcPr>
          <w:p w14:paraId="24E66B9E" w14:textId="77777777" w:rsidR="002C145E" w:rsidRDefault="002C145E" w:rsidP="002C145E">
            <w:pPr>
              <w:pStyle w:val="TableParagraph"/>
              <w:spacing w:line="251" w:lineRule="exact"/>
              <w:ind w:left="134"/>
              <w:rPr>
                <w:sz w:val="24"/>
              </w:rPr>
            </w:pPr>
            <w:r>
              <w:rPr>
                <w:color w:val="30849B"/>
                <w:sz w:val="24"/>
              </w:rPr>
              <w:t>specialists</w:t>
            </w:r>
          </w:p>
        </w:tc>
        <w:tc>
          <w:tcPr>
            <w:tcW w:w="2617" w:type="dxa"/>
          </w:tcPr>
          <w:p w14:paraId="36BB6471" w14:textId="77777777" w:rsidR="002C145E" w:rsidRDefault="002C145E" w:rsidP="002C145E">
            <w:pPr>
              <w:pStyle w:val="TableParagraph"/>
              <w:rPr>
                <w:rFonts w:ascii="Times New Roman"/>
                <w:sz w:val="20"/>
              </w:rPr>
            </w:pPr>
          </w:p>
        </w:tc>
        <w:tc>
          <w:tcPr>
            <w:tcW w:w="2391" w:type="dxa"/>
          </w:tcPr>
          <w:p w14:paraId="4E0906EF" w14:textId="77777777" w:rsidR="002C145E" w:rsidRDefault="002C145E" w:rsidP="002C145E">
            <w:pPr>
              <w:pStyle w:val="TableParagraph"/>
              <w:spacing w:line="251" w:lineRule="exact"/>
              <w:ind w:left="122"/>
              <w:rPr>
                <w:sz w:val="24"/>
              </w:rPr>
            </w:pPr>
            <w:r>
              <w:rPr>
                <w:color w:val="30849B"/>
                <w:sz w:val="24"/>
              </w:rPr>
              <w:t>within a business</w:t>
            </w:r>
          </w:p>
        </w:tc>
      </w:tr>
      <w:tr w:rsidR="002C145E" w14:paraId="05E42D42" w14:textId="77777777" w:rsidTr="002C145E">
        <w:trPr>
          <w:trHeight w:val="494"/>
        </w:trPr>
        <w:tc>
          <w:tcPr>
            <w:tcW w:w="1994" w:type="dxa"/>
            <w:shd w:val="clear" w:color="auto" w:fill="D2EAF0"/>
          </w:tcPr>
          <w:p w14:paraId="20D55DED" w14:textId="77777777" w:rsidR="002C145E" w:rsidRDefault="002C145E" w:rsidP="002C145E">
            <w:pPr>
              <w:pStyle w:val="TableParagraph"/>
              <w:spacing w:before="179"/>
              <w:ind w:left="148" w:right="107"/>
              <w:jc w:val="center"/>
              <w:rPr>
                <w:b/>
                <w:sz w:val="24"/>
              </w:rPr>
            </w:pPr>
            <w:r>
              <w:rPr>
                <w:b/>
                <w:color w:val="30849B"/>
                <w:sz w:val="24"/>
              </w:rPr>
              <w:t>Implementation</w:t>
            </w:r>
          </w:p>
        </w:tc>
        <w:tc>
          <w:tcPr>
            <w:tcW w:w="2082" w:type="dxa"/>
            <w:shd w:val="clear" w:color="auto" w:fill="D2EAF0"/>
          </w:tcPr>
          <w:p w14:paraId="348120A5" w14:textId="77777777" w:rsidR="002C145E" w:rsidRDefault="002C145E" w:rsidP="002C145E">
            <w:pPr>
              <w:pStyle w:val="TableParagraph"/>
              <w:spacing w:before="179"/>
              <w:ind w:left="134"/>
              <w:rPr>
                <w:sz w:val="24"/>
              </w:rPr>
            </w:pPr>
            <w:r>
              <w:rPr>
                <w:color w:val="30849B"/>
                <w:sz w:val="24"/>
              </w:rPr>
              <w:t>Governed by</w:t>
            </w:r>
          </w:p>
        </w:tc>
        <w:tc>
          <w:tcPr>
            <w:tcW w:w="2617" w:type="dxa"/>
            <w:shd w:val="clear" w:color="auto" w:fill="D2EAF0"/>
          </w:tcPr>
          <w:p w14:paraId="58CE21B9" w14:textId="77777777" w:rsidR="002C145E" w:rsidRDefault="002C145E" w:rsidP="002C145E">
            <w:pPr>
              <w:pStyle w:val="TableParagraph"/>
              <w:spacing w:before="179"/>
              <w:ind w:left="115"/>
              <w:rPr>
                <w:sz w:val="24"/>
              </w:rPr>
            </w:pPr>
            <w:r>
              <w:rPr>
                <w:color w:val="30849B"/>
                <w:sz w:val="24"/>
              </w:rPr>
              <w:t>Governed by local HR</w:t>
            </w:r>
          </w:p>
        </w:tc>
        <w:tc>
          <w:tcPr>
            <w:tcW w:w="2391" w:type="dxa"/>
            <w:shd w:val="clear" w:color="auto" w:fill="D2EAF0"/>
          </w:tcPr>
          <w:p w14:paraId="76F0907E" w14:textId="77777777" w:rsidR="002C145E" w:rsidRDefault="002C145E" w:rsidP="002C145E">
            <w:pPr>
              <w:pStyle w:val="TableParagraph"/>
              <w:spacing w:before="179"/>
              <w:ind w:left="122"/>
              <w:rPr>
                <w:sz w:val="24"/>
              </w:rPr>
            </w:pPr>
            <w:r>
              <w:rPr>
                <w:color w:val="30849B"/>
                <w:sz w:val="24"/>
              </w:rPr>
              <w:t>Governed by local HR</w:t>
            </w:r>
          </w:p>
        </w:tc>
      </w:tr>
      <w:tr w:rsidR="002C145E" w14:paraId="07163A38" w14:textId="77777777" w:rsidTr="002C145E">
        <w:trPr>
          <w:trHeight w:val="292"/>
        </w:trPr>
        <w:tc>
          <w:tcPr>
            <w:tcW w:w="1994" w:type="dxa"/>
            <w:shd w:val="clear" w:color="auto" w:fill="D2EAF0"/>
          </w:tcPr>
          <w:p w14:paraId="1DA8FDA4" w14:textId="77777777" w:rsidR="002C145E" w:rsidRDefault="002C145E" w:rsidP="002C145E">
            <w:pPr>
              <w:pStyle w:val="TableParagraph"/>
              <w:spacing w:line="271" w:lineRule="exact"/>
              <w:ind w:left="148" w:right="105"/>
              <w:jc w:val="center"/>
              <w:rPr>
                <w:b/>
                <w:sz w:val="24"/>
              </w:rPr>
            </w:pPr>
            <w:r>
              <w:rPr>
                <w:b/>
                <w:color w:val="30849B"/>
                <w:sz w:val="24"/>
              </w:rPr>
              <w:t>of HR practices</w:t>
            </w:r>
          </w:p>
        </w:tc>
        <w:tc>
          <w:tcPr>
            <w:tcW w:w="2082" w:type="dxa"/>
            <w:shd w:val="clear" w:color="auto" w:fill="D2EAF0"/>
          </w:tcPr>
          <w:p w14:paraId="77174D0C" w14:textId="77777777" w:rsidR="002C145E" w:rsidRDefault="002C145E" w:rsidP="002C145E">
            <w:pPr>
              <w:pStyle w:val="TableParagraph"/>
              <w:spacing w:line="271" w:lineRule="exact"/>
              <w:ind w:left="134"/>
              <w:rPr>
                <w:sz w:val="24"/>
              </w:rPr>
            </w:pPr>
            <w:r>
              <w:rPr>
                <w:color w:val="30849B"/>
                <w:sz w:val="24"/>
              </w:rPr>
              <w:t>corporate</w:t>
            </w:r>
          </w:p>
        </w:tc>
        <w:tc>
          <w:tcPr>
            <w:tcW w:w="2617" w:type="dxa"/>
            <w:shd w:val="clear" w:color="auto" w:fill="D2EAF0"/>
          </w:tcPr>
          <w:p w14:paraId="53F3C8B5" w14:textId="77777777" w:rsidR="002C145E" w:rsidRDefault="002C145E" w:rsidP="002C145E">
            <w:pPr>
              <w:pStyle w:val="TableParagraph"/>
              <w:spacing w:line="271" w:lineRule="exact"/>
              <w:ind w:left="115"/>
              <w:rPr>
                <w:sz w:val="24"/>
              </w:rPr>
            </w:pPr>
            <w:r>
              <w:rPr>
                <w:color w:val="30849B"/>
                <w:sz w:val="24"/>
              </w:rPr>
              <w:t>professionals who select</w:t>
            </w:r>
          </w:p>
        </w:tc>
        <w:tc>
          <w:tcPr>
            <w:tcW w:w="2391" w:type="dxa"/>
            <w:shd w:val="clear" w:color="auto" w:fill="D2EAF0"/>
          </w:tcPr>
          <w:p w14:paraId="4A67B1A1" w14:textId="77777777" w:rsidR="002C145E" w:rsidRDefault="002C145E" w:rsidP="002C145E">
            <w:pPr>
              <w:pStyle w:val="TableParagraph"/>
              <w:spacing w:line="271" w:lineRule="exact"/>
              <w:ind w:left="122"/>
              <w:rPr>
                <w:sz w:val="24"/>
              </w:rPr>
            </w:pPr>
            <w:r>
              <w:rPr>
                <w:color w:val="30849B"/>
                <w:sz w:val="24"/>
              </w:rPr>
              <w:t>specialists embedded</w:t>
            </w:r>
          </w:p>
        </w:tc>
      </w:tr>
      <w:tr w:rsidR="002C145E" w14:paraId="771AC4EC" w14:textId="77777777" w:rsidTr="002C145E">
        <w:trPr>
          <w:trHeight w:val="292"/>
        </w:trPr>
        <w:tc>
          <w:tcPr>
            <w:tcW w:w="1994" w:type="dxa"/>
            <w:shd w:val="clear" w:color="auto" w:fill="D2EAF0"/>
          </w:tcPr>
          <w:p w14:paraId="7AC429D1" w14:textId="77777777" w:rsidR="002C145E" w:rsidRDefault="002C145E" w:rsidP="002C145E">
            <w:pPr>
              <w:pStyle w:val="TableParagraph"/>
              <w:rPr>
                <w:rFonts w:ascii="Times New Roman"/>
                <w:sz w:val="20"/>
              </w:rPr>
            </w:pPr>
          </w:p>
        </w:tc>
        <w:tc>
          <w:tcPr>
            <w:tcW w:w="2082" w:type="dxa"/>
            <w:shd w:val="clear" w:color="auto" w:fill="D2EAF0"/>
          </w:tcPr>
          <w:p w14:paraId="52852EF6" w14:textId="77777777" w:rsidR="002C145E" w:rsidRDefault="002C145E" w:rsidP="002C145E">
            <w:pPr>
              <w:pStyle w:val="TableParagraph"/>
              <w:spacing w:line="271" w:lineRule="exact"/>
              <w:ind w:left="134"/>
              <w:rPr>
                <w:sz w:val="24"/>
              </w:rPr>
            </w:pPr>
            <w:r>
              <w:rPr>
                <w:color w:val="30849B"/>
                <w:sz w:val="24"/>
              </w:rPr>
              <w:t>specialists</w:t>
            </w:r>
          </w:p>
        </w:tc>
        <w:tc>
          <w:tcPr>
            <w:tcW w:w="2617" w:type="dxa"/>
            <w:shd w:val="clear" w:color="auto" w:fill="D2EAF0"/>
          </w:tcPr>
          <w:p w14:paraId="5A676CE8" w14:textId="77777777" w:rsidR="002C145E" w:rsidRDefault="002C145E" w:rsidP="002C145E">
            <w:pPr>
              <w:pStyle w:val="TableParagraph"/>
              <w:spacing w:line="271" w:lineRule="exact"/>
              <w:ind w:left="115"/>
              <w:rPr>
                <w:sz w:val="24"/>
              </w:rPr>
            </w:pPr>
            <w:r>
              <w:rPr>
                <w:color w:val="30849B"/>
                <w:sz w:val="24"/>
              </w:rPr>
              <w:t>options from center of</w:t>
            </w:r>
          </w:p>
        </w:tc>
        <w:tc>
          <w:tcPr>
            <w:tcW w:w="2391" w:type="dxa"/>
            <w:shd w:val="clear" w:color="auto" w:fill="D2EAF0"/>
          </w:tcPr>
          <w:p w14:paraId="4CC9DC71" w14:textId="77777777" w:rsidR="002C145E" w:rsidRDefault="002C145E" w:rsidP="002C145E">
            <w:pPr>
              <w:pStyle w:val="TableParagraph"/>
              <w:spacing w:line="271" w:lineRule="exact"/>
              <w:ind w:left="122"/>
              <w:rPr>
                <w:sz w:val="24"/>
              </w:rPr>
            </w:pPr>
            <w:r>
              <w:rPr>
                <w:color w:val="30849B"/>
                <w:sz w:val="24"/>
              </w:rPr>
              <w:t>in the business</w:t>
            </w:r>
          </w:p>
        </w:tc>
      </w:tr>
      <w:tr w:rsidR="002C145E" w14:paraId="1A60CA10" w14:textId="77777777" w:rsidTr="002C145E">
        <w:trPr>
          <w:trHeight w:val="271"/>
        </w:trPr>
        <w:tc>
          <w:tcPr>
            <w:tcW w:w="1994" w:type="dxa"/>
            <w:shd w:val="clear" w:color="auto" w:fill="D2EAF0"/>
          </w:tcPr>
          <w:p w14:paraId="590184D3" w14:textId="77777777" w:rsidR="002C145E" w:rsidRDefault="002C145E" w:rsidP="002C145E">
            <w:pPr>
              <w:pStyle w:val="TableParagraph"/>
              <w:rPr>
                <w:rFonts w:ascii="Times New Roman"/>
                <w:sz w:val="20"/>
              </w:rPr>
            </w:pPr>
          </w:p>
        </w:tc>
        <w:tc>
          <w:tcPr>
            <w:tcW w:w="2082" w:type="dxa"/>
            <w:shd w:val="clear" w:color="auto" w:fill="D2EAF0"/>
          </w:tcPr>
          <w:p w14:paraId="2A516C7E" w14:textId="77777777" w:rsidR="002C145E" w:rsidRDefault="002C145E" w:rsidP="002C145E">
            <w:pPr>
              <w:pStyle w:val="TableParagraph"/>
              <w:rPr>
                <w:rFonts w:ascii="Times New Roman"/>
                <w:sz w:val="20"/>
              </w:rPr>
            </w:pPr>
          </w:p>
        </w:tc>
        <w:tc>
          <w:tcPr>
            <w:tcW w:w="2617" w:type="dxa"/>
            <w:shd w:val="clear" w:color="auto" w:fill="D2EAF0"/>
          </w:tcPr>
          <w:p w14:paraId="10BBEF73" w14:textId="77777777" w:rsidR="002C145E" w:rsidRDefault="002C145E" w:rsidP="002C145E">
            <w:pPr>
              <w:pStyle w:val="TableParagraph"/>
              <w:spacing w:line="251" w:lineRule="exact"/>
              <w:ind w:left="115"/>
              <w:rPr>
                <w:sz w:val="24"/>
              </w:rPr>
            </w:pPr>
            <w:r>
              <w:rPr>
                <w:color w:val="30849B"/>
                <w:sz w:val="24"/>
              </w:rPr>
              <w:t>expertise menu</w:t>
            </w:r>
          </w:p>
        </w:tc>
        <w:tc>
          <w:tcPr>
            <w:tcW w:w="2391" w:type="dxa"/>
            <w:shd w:val="clear" w:color="auto" w:fill="D2EAF0"/>
          </w:tcPr>
          <w:p w14:paraId="14DDC1CE" w14:textId="77777777" w:rsidR="002C145E" w:rsidRDefault="002C145E" w:rsidP="002C145E">
            <w:pPr>
              <w:pStyle w:val="TableParagraph"/>
              <w:rPr>
                <w:rFonts w:ascii="Times New Roman"/>
                <w:sz w:val="20"/>
              </w:rPr>
            </w:pPr>
          </w:p>
        </w:tc>
      </w:tr>
      <w:tr w:rsidR="002C145E" w14:paraId="38984FAB" w14:textId="77777777" w:rsidTr="002C145E">
        <w:trPr>
          <w:trHeight w:val="495"/>
        </w:trPr>
        <w:tc>
          <w:tcPr>
            <w:tcW w:w="1994" w:type="dxa"/>
          </w:tcPr>
          <w:p w14:paraId="0E349392" w14:textId="77777777" w:rsidR="002C145E" w:rsidRDefault="002C145E" w:rsidP="002C145E">
            <w:pPr>
              <w:pStyle w:val="TableParagraph"/>
              <w:spacing w:before="179"/>
              <w:ind w:left="148" w:right="107"/>
              <w:jc w:val="center"/>
              <w:rPr>
                <w:b/>
                <w:sz w:val="24"/>
              </w:rPr>
            </w:pPr>
            <w:r>
              <w:rPr>
                <w:b/>
                <w:color w:val="30849B"/>
                <w:sz w:val="24"/>
              </w:rPr>
              <w:t>Accountability</w:t>
            </w:r>
          </w:p>
        </w:tc>
        <w:tc>
          <w:tcPr>
            <w:tcW w:w="2082" w:type="dxa"/>
          </w:tcPr>
          <w:p w14:paraId="120DEDA8" w14:textId="77777777" w:rsidR="002C145E" w:rsidRDefault="002C145E" w:rsidP="002C145E">
            <w:pPr>
              <w:pStyle w:val="TableParagraph"/>
              <w:spacing w:before="179"/>
              <w:ind w:left="134"/>
              <w:rPr>
                <w:sz w:val="24"/>
              </w:rPr>
            </w:pPr>
            <w:r>
              <w:rPr>
                <w:color w:val="30849B"/>
                <w:sz w:val="24"/>
              </w:rPr>
              <w:t>Corporate HR</w:t>
            </w:r>
          </w:p>
        </w:tc>
        <w:tc>
          <w:tcPr>
            <w:tcW w:w="2617" w:type="dxa"/>
          </w:tcPr>
          <w:p w14:paraId="3B63008D" w14:textId="77777777" w:rsidR="002C145E" w:rsidRDefault="002C145E" w:rsidP="002C145E">
            <w:pPr>
              <w:pStyle w:val="TableParagraph"/>
              <w:spacing w:before="179"/>
              <w:ind w:left="115"/>
              <w:rPr>
                <w:sz w:val="24"/>
              </w:rPr>
            </w:pPr>
            <w:r>
              <w:rPr>
                <w:color w:val="30849B"/>
                <w:sz w:val="24"/>
              </w:rPr>
              <w:t>Split between</w:t>
            </w:r>
          </w:p>
        </w:tc>
        <w:tc>
          <w:tcPr>
            <w:tcW w:w="2391" w:type="dxa"/>
          </w:tcPr>
          <w:p w14:paraId="6018F5BD" w14:textId="77777777" w:rsidR="002C145E" w:rsidRDefault="002C145E" w:rsidP="002C145E">
            <w:pPr>
              <w:pStyle w:val="TableParagraph"/>
              <w:spacing w:before="179"/>
              <w:ind w:left="122"/>
              <w:rPr>
                <w:sz w:val="24"/>
              </w:rPr>
            </w:pPr>
            <w:r>
              <w:rPr>
                <w:color w:val="30849B"/>
                <w:sz w:val="24"/>
              </w:rPr>
              <w:t>Local business leader</w:t>
            </w:r>
          </w:p>
        </w:tc>
      </w:tr>
      <w:tr w:rsidR="002C145E" w14:paraId="66CF41D7" w14:textId="77777777" w:rsidTr="002C145E">
        <w:trPr>
          <w:trHeight w:val="271"/>
        </w:trPr>
        <w:tc>
          <w:tcPr>
            <w:tcW w:w="1994" w:type="dxa"/>
          </w:tcPr>
          <w:p w14:paraId="46351E33" w14:textId="77777777" w:rsidR="002C145E" w:rsidRDefault="002C145E" w:rsidP="002C145E">
            <w:pPr>
              <w:pStyle w:val="TableParagraph"/>
              <w:rPr>
                <w:rFonts w:ascii="Times New Roman"/>
                <w:sz w:val="20"/>
              </w:rPr>
            </w:pPr>
          </w:p>
        </w:tc>
        <w:tc>
          <w:tcPr>
            <w:tcW w:w="2082" w:type="dxa"/>
          </w:tcPr>
          <w:p w14:paraId="7ED46483" w14:textId="77777777" w:rsidR="002C145E" w:rsidRDefault="002C145E" w:rsidP="002C145E">
            <w:pPr>
              <w:pStyle w:val="TableParagraph"/>
              <w:rPr>
                <w:rFonts w:ascii="Times New Roman"/>
                <w:sz w:val="20"/>
              </w:rPr>
            </w:pPr>
          </w:p>
        </w:tc>
        <w:tc>
          <w:tcPr>
            <w:tcW w:w="2617" w:type="dxa"/>
          </w:tcPr>
          <w:p w14:paraId="3520FB90" w14:textId="77777777" w:rsidR="002C145E" w:rsidRDefault="002C145E" w:rsidP="002C145E">
            <w:pPr>
              <w:pStyle w:val="TableParagraph"/>
              <w:spacing w:line="252" w:lineRule="exact"/>
              <w:ind w:left="115"/>
              <w:rPr>
                <w:sz w:val="24"/>
              </w:rPr>
            </w:pPr>
            <w:r>
              <w:rPr>
                <w:color w:val="30849B"/>
                <w:sz w:val="24"/>
              </w:rPr>
              <w:t>operations and HR</w:t>
            </w:r>
          </w:p>
        </w:tc>
        <w:tc>
          <w:tcPr>
            <w:tcW w:w="2391" w:type="dxa"/>
          </w:tcPr>
          <w:p w14:paraId="4D5F9476" w14:textId="77777777" w:rsidR="002C145E" w:rsidRDefault="002C145E" w:rsidP="002C145E">
            <w:pPr>
              <w:pStyle w:val="TableParagraph"/>
              <w:rPr>
                <w:rFonts w:ascii="Times New Roman"/>
                <w:sz w:val="20"/>
              </w:rPr>
            </w:pPr>
          </w:p>
        </w:tc>
      </w:tr>
      <w:tr w:rsidR="002C145E" w14:paraId="5DB4FF23" w14:textId="77777777" w:rsidTr="002C145E">
        <w:trPr>
          <w:trHeight w:val="494"/>
        </w:trPr>
        <w:tc>
          <w:tcPr>
            <w:tcW w:w="1994" w:type="dxa"/>
            <w:shd w:val="clear" w:color="auto" w:fill="D2EAF0"/>
          </w:tcPr>
          <w:p w14:paraId="381DC02E" w14:textId="77777777" w:rsidR="002C145E" w:rsidRDefault="002C145E" w:rsidP="002C145E">
            <w:pPr>
              <w:pStyle w:val="TableParagraph"/>
              <w:spacing w:before="179"/>
              <w:ind w:left="148" w:right="108"/>
              <w:jc w:val="center"/>
              <w:rPr>
                <w:b/>
                <w:sz w:val="24"/>
              </w:rPr>
            </w:pPr>
            <w:r>
              <w:rPr>
                <w:b/>
                <w:color w:val="30849B"/>
                <w:sz w:val="24"/>
              </w:rPr>
              <w:t>Services</w:t>
            </w:r>
          </w:p>
        </w:tc>
        <w:tc>
          <w:tcPr>
            <w:tcW w:w="2082" w:type="dxa"/>
            <w:shd w:val="clear" w:color="auto" w:fill="D2EAF0"/>
          </w:tcPr>
          <w:p w14:paraId="68626DD7" w14:textId="77777777" w:rsidR="002C145E" w:rsidRDefault="002C145E" w:rsidP="002C145E">
            <w:pPr>
              <w:pStyle w:val="TableParagraph"/>
              <w:spacing w:before="179"/>
              <w:ind w:left="134"/>
              <w:rPr>
                <w:sz w:val="24"/>
              </w:rPr>
            </w:pPr>
            <w:r>
              <w:rPr>
                <w:color w:val="30849B"/>
                <w:sz w:val="24"/>
              </w:rPr>
              <w:t>Standardized</w:t>
            </w:r>
          </w:p>
        </w:tc>
        <w:tc>
          <w:tcPr>
            <w:tcW w:w="2617" w:type="dxa"/>
            <w:shd w:val="clear" w:color="auto" w:fill="D2EAF0"/>
          </w:tcPr>
          <w:p w14:paraId="231CB5BC" w14:textId="77777777" w:rsidR="002C145E" w:rsidRDefault="002C145E" w:rsidP="002C145E">
            <w:pPr>
              <w:pStyle w:val="TableParagraph"/>
              <w:spacing w:before="179"/>
              <w:ind w:left="115"/>
              <w:rPr>
                <w:sz w:val="24"/>
              </w:rPr>
            </w:pPr>
            <w:r>
              <w:rPr>
                <w:color w:val="30849B"/>
                <w:sz w:val="24"/>
              </w:rPr>
              <w:t>Tailored to business</w:t>
            </w:r>
          </w:p>
        </w:tc>
        <w:tc>
          <w:tcPr>
            <w:tcW w:w="2391" w:type="dxa"/>
            <w:shd w:val="clear" w:color="auto" w:fill="D2EAF0"/>
          </w:tcPr>
          <w:p w14:paraId="1F74C4F7" w14:textId="77777777" w:rsidR="002C145E" w:rsidRDefault="002C145E" w:rsidP="002C145E">
            <w:pPr>
              <w:pStyle w:val="TableParagraph"/>
              <w:spacing w:before="179"/>
              <w:ind w:left="122"/>
              <w:rPr>
                <w:sz w:val="24"/>
              </w:rPr>
            </w:pPr>
            <w:r>
              <w:rPr>
                <w:color w:val="30849B"/>
                <w:sz w:val="24"/>
              </w:rPr>
              <w:t>Unique services for</w:t>
            </w:r>
          </w:p>
        </w:tc>
      </w:tr>
      <w:tr w:rsidR="002C145E" w14:paraId="07DC2630" w14:textId="77777777" w:rsidTr="002C145E">
        <w:trPr>
          <w:trHeight w:val="293"/>
        </w:trPr>
        <w:tc>
          <w:tcPr>
            <w:tcW w:w="1994" w:type="dxa"/>
            <w:shd w:val="clear" w:color="auto" w:fill="D2EAF0"/>
          </w:tcPr>
          <w:p w14:paraId="03ACBF87" w14:textId="77777777" w:rsidR="002C145E" w:rsidRDefault="002C145E" w:rsidP="002C145E">
            <w:pPr>
              <w:pStyle w:val="TableParagraph"/>
              <w:spacing w:line="271" w:lineRule="exact"/>
              <w:ind w:left="148" w:right="107"/>
              <w:jc w:val="center"/>
              <w:rPr>
                <w:b/>
                <w:sz w:val="24"/>
              </w:rPr>
            </w:pPr>
            <w:r>
              <w:rPr>
                <w:b/>
                <w:color w:val="30849B"/>
                <w:sz w:val="24"/>
              </w:rPr>
              <w:t>orientation</w:t>
            </w:r>
          </w:p>
        </w:tc>
        <w:tc>
          <w:tcPr>
            <w:tcW w:w="2082" w:type="dxa"/>
            <w:shd w:val="clear" w:color="auto" w:fill="D2EAF0"/>
          </w:tcPr>
          <w:p w14:paraId="153C6168" w14:textId="77777777" w:rsidR="002C145E" w:rsidRDefault="002C145E" w:rsidP="002C145E">
            <w:pPr>
              <w:pStyle w:val="TableParagraph"/>
              <w:spacing w:line="271" w:lineRule="exact"/>
              <w:ind w:left="134"/>
              <w:rPr>
                <w:sz w:val="24"/>
              </w:rPr>
            </w:pPr>
            <w:r>
              <w:rPr>
                <w:color w:val="30849B"/>
                <w:sz w:val="24"/>
              </w:rPr>
              <w:t>services across the</w:t>
            </w:r>
          </w:p>
        </w:tc>
        <w:tc>
          <w:tcPr>
            <w:tcW w:w="2617" w:type="dxa"/>
            <w:shd w:val="clear" w:color="auto" w:fill="D2EAF0"/>
          </w:tcPr>
          <w:p w14:paraId="48719192" w14:textId="77777777" w:rsidR="002C145E" w:rsidRDefault="002C145E" w:rsidP="002C145E">
            <w:pPr>
              <w:pStyle w:val="TableParagraph"/>
              <w:spacing w:line="271" w:lineRule="exact"/>
              <w:ind w:left="115"/>
              <w:rPr>
                <w:sz w:val="24"/>
              </w:rPr>
            </w:pPr>
            <w:r>
              <w:rPr>
                <w:color w:val="30849B"/>
                <w:sz w:val="24"/>
              </w:rPr>
              <w:t>needs with consistency</w:t>
            </w:r>
          </w:p>
        </w:tc>
        <w:tc>
          <w:tcPr>
            <w:tcW w:w="2391" w:type="dxa"/>
            <w:shd w:val="clear" w:color="auto" w:fill="D2EAF0"/>
          </w:tcPr>
          <w:p w14:paraId="47EA701F" w14:textId="77777777" w:rsidR="002C145E" w:rsidRDefault="002C145E" w:rsidP="002C145E">
            <w:pPr>
              <w:pStyle w:val="TableParagraph"/>
              <w:spacing w:line="271" w:lineRule="exact"/>
              <w:ind w:left="122"/>
              <w:rPr>
                <w:sz w:val="24"/>
              </w:rPr>
            </w:pPr>
            <w:r>
              <w:rPr>
                <w:color w:val="30849B"/>
                <w:sz w:val="24"/>
              </w:rPr>
              <w:t>each business</w:t>
            </w:r>
          </w:p>
        </w:tc>
      </w:tr>
      <w:tr w:rsidR="002C145E" w14:paraId="4CF06E14" w14:textId="77777777" w:rsidTr="002C145E">
        <w:trPr>
          <w:trHeight w:val="292"/>
        </w:trPr>
        <w:tc>
          <w:tcPr>
            <w:tcW w:w="1994" w:type="dxa"/>
            <w:shd w:val="clear" w:color="auto" w:fill="D2EAF0"/>
          </w:tcPr>
          <w:p w14:paraId="23B1B982" w14:textId="77777777" w:rsidR="002C145E" w:rsidRDefault="002C145E" w:rsidP="002C145E">
            <w:pPr>
              <w:pStyle w:val="TableParagraph"/>
              <w:rPr>
                <w:rFonts w:ascii="Times New Roman"/>
              </w:rPr>
            </w:pPr>
          </w:p>
        </w:tc>
        <w:tc>
          <w:tcPr>
            <w:tcW w:w="2082" w:type="dxa"/>
            <w:shd w:val="clear" w:color="auto" w:fill="D2EAF0"/>
          </w:tcPr>
          <w:p w14:paraId="7426814C" w14:textId="77777777" w:rsidR="002C145E" w:rsidRDefault="002C145E" w:rsidP="002C145E">
            <w:pPr>
              <w:pStyle w:val="TableParagraph"/>
              <w:spacing w:line="271" w:lineRule="exact"/>
              <w:ind w:left="134"/>
              <w:rPr>
                <w:sz w:val="24"/>
              </w:rPr>
            </w:pPr>
            <w:r>
              <w:rPr>
                <w:color w:val="30849B"/>
                <w:sz w:val="24"/>
              </w:rPr>
              <w:t>corporation</w:t>
            </w:r>
          </w:p>
        </w:tc>
        <w:tc>
          <w:tcPr>
            <w:tcW w:w="2617" w:type="dxa"/>
            <w:shd w:val="clear" w:color="auto" w:fill="D2EAF0"/>
          </w:tcPr>
          <w:p w14:paraId="043B2EFC" w14:textId="77777777" w:rsidR="002C145E" w:rsidRDefault="002C145E" w:rsidP="002C145E">
            <w:pPr>
              <w:pStyle w:val="TableParagraph"/>
              <w:spacing w:line="271" w:lineRule="exact"/>
              <w:ind w:left="115"/>
              <w:rPr>
                <w:sz w:val="24"/>
              </w:rPr>
            </w:pPr>
            <w:r>
              <w:rPr>
                <w:color w:val="30849B"/>
                <w:sz w:val="24"/>
              </w:rPr>
              <w:t>through learning and</w:t>
            </w:r>
          </w:p>
        </w:tc>
        <w:tc>
          <w:tcPr>
            <w:tcW w:w="2391" w:type="dxa"/>
            <w:shd w:val="clear" w:color="auto" w:fill="D2EAF0"/>
          </w:tcPr>
          <w:p w14:paraId="6D861C16" w14:textId="77777777" w:rsidR="002C145E" w:rsidRDefault="002C145E" w:rsidP="002C145E">
            <w:pPr>
              <w:pStyle w:val="TableParagraph"/>
              <w:rPr>
                <w:rFonts w:ascii="Times New Roman"/>
              </w:rPr>
            </w:pPr>
          </w:p>
        </w:tc>
      </w:tr>
      <w:tr w:rsidR="002C145E" w14:paraId="664EAAEC" w14:textId="77777777" w:rsidTr="002C145E">
        <w:trPr>
          <w:trHeight w:val="271"/>
        </w:trPr>
        <w:tc>
          <w:tcPr>
            <w:tcW w:w="1994" w:type="dxa"/>
            <w:shd w:val="clear" w:color="auto" w:fill="D2EAF0"/>
          </w:tcPr>
          <w:p w14:paraId="3EBBD94C" w14:textId="77777777" w:rsidR="002C145E" w:rsidRDefault="002C145E" w:rsidP="002C145E">
            <w:pPr>
              <w:pStyle w:val="TableParagraph"/>
              <w:rPr>
                <w:rFonts w:ascii="Times New Roman"/>
                <w:sz w:val="20"/>
              </w:rPr>
            </w:pPr>
          </w:p>
        </w:tc>
        <w:tc>
          <w:tcPr>
            <w:tcW w:w="2082" w:type="dxa"/>
            <w:shd w:val="clear" w:color="auto" w:fill="D2EAF0"/>
          </w:tcPr>
          <w:p w14:paraId="478BFEE4" w14:textId="77777777" w:rsidR="002C145E" w:rsidRDefault="002C145E" w:rsidP="002C145E">
            <w:pPr>
              <w:pStyle w:val="TableParagraph"/>
              <w:rPr>
                <w:rFonts w:ascii="Times New Roman"/>
                <w:sz w:val="20"/>
              </w:rPr>
            </w:pPr>
          </w:p>
        </w:tc>
        <w:tc>
          <w:tcPr>
            <w:tcW w:w="2617" w:type="dxa"/>
            <w:shd w:val="clear" w:color="auto" w:fill="D2EAF0"/>
          </w:tcPr>
          <w:p w14:paraId="60BE5934" w14:textId="77777777" w:rsidR="002C145E" w:rsidRDefault="002C145E" w:rsidP="002C145E">
            <w:pPr>
              <w:pStyle w:val="TableParagraph"/>
              <w:spacing w:line="251" w:lineRule="exact"/>
              <w:ind w:left="115"/>
              <w:rPr>
                <w:sz w:val="24"/>
              </w:rPr>
            </w:pPr>
            <w:r>
              <w:rPr>
                <w:color w:val="30849B"/>
                <w:sz w:val="24"/>
              </w:rPr>
              <w:t>sharing</w:t>
            </w:r>
          </w:p>
        </w:tc>
        <w:tc>
          <w:tcPr>
            <w:tcW w:w="2391" w:type="dxa"/>
            <w:shd w:val="clear" w:color="auto" w:fill="D2EAF0"/>
          </w:tcPr>
          <w:p w14:paraId="0170FAB5" w14:textId="77777777" w:rsidR="002C145E" w:rsidRDefault="002C145E" w:rsidP="002C145E">
            <w:pPr>
              <w:pStyle w:val="TableParagraph"/>
              <w:rPr>
                <w:rFonts w:ascii="Times New Roman"/>
                <w:sz w:val="20"/>
              </w:rPr>
            </w:pPr>
          </w:p>
        </w:tc>
      </w:tr>
      <w:tr w:rsidR="002C145E" w14:paraId="7220E051" w14:textId="77777777" w:rsidTr="002C145E">
        <w:trPr>
          <w:trHeight w:val="494"/>
        </w:trPr>
        <w:tc>
          <w:tcPr>
            <w:tcW w:w="1994" w:type="dxa"/>
          </w:tcPr>
          <w:p w14:paraId="73001046" w14:textId="77777777" w:rsidR="002C145E" w:rsidRDefault="002C145E" w:rsidP="002C145E">
            <w:pPr>
              <w:pStyle w:val="TableParagraph"/>
              <w:spacing w:before="179"/>
              <w:ind w:left="147" w:right="108"/>
              <w:jc w:val="center"/>
              <w:rPr>
                <w:b/>
                <w:sz w:val="24"/>
              </w:rPr>
            </w:pPr>
            <w:r>
              <w:rPr>
                <w:b/>
                <w:color w:val="30849B"/>
                <w:sz w:val="24"/>
              </w:rPr>
              <w:t>Flexibility</w:t>
            </w:r>
          </w:p>
        </w:tc>
        <w:tc>
          <w:tcPr>
            <w:tcW w:w="2082" w:type="dxa"/>
          </w:tcPr>
          <w:p w14:paraId="647D525A" w14:textId="77777777" w:rsidR="002C145E" w:rsidRDefault="002C145E" w:rsidP="002C145E">
            <w:pPr>
              <w:pStyle w:val="TableParagraph"/>
              <w:spacing w:before="179"/>
              <w:ind w:left="134"/>
              <w:rPr>
                <w:sz w:val="24"/>
              </w:rPr>
            </w:pPr>
            <w:r>
              <w:rPr>
                <w:color w:val="30849B"/>
                <w:sz w:val="24"/>
              </w:rPr>
              <w:t>Mandates use of</w:t>
            </w:r>
          </w:p>
        </w:tc>
        <w:tc>
          <w:tcPr>
            <w:tcW w:w="2617" w:type="dxa"/>
          </w:tcPr>
          <w:p w14:paraId="36CD2987" w14:textId="77777777" w:rsidR="002C145E" w:rsidRDefault="002C145E" w:rsidP="002C145E">
            <w:pPr>
              <w:pStyle w:val="TableParagraph"/>
              <w:spacing w:before="179"/>
              <w:ind w:left="115"/>
              <w:rPr>
                <w:sz w:val="24"/>
              </w:rPr>
            </w:pPr>
            <w:r>
              <w:rPr>
                <w:color w:val="30849B"/>
                <w:sz w:val="24"/>
              </w:rPr>
              <w:t>Has flexibility as</w:t>
            </w:r>
          </w:p>
        </w:tc>
        <w:tc>
          <w:tcPr>
            <w:tcW w:w="2391" w:type="dxa"/>
          </w:tcPr>
          <w:p w14:paraId="77BEE9EB" w14:textId="77777777" w:rsidR="002C145E" w:rsidRDefault="002C145E" w:rsidP="002C145E">
            <w:pPr>
              <w:pStyle w:val="TableParagraph"/>
              <w:spacing w:before="179"/>
              <w:ind w:left="122"/>
              <w:rPr>
                <w:sz w:val="24"/>
              </w:rPr>
            </w:pPr>
            <w:r>
              <w:rPr>
                <w:color w:val="30849B"/>
                <w:sz w:val="24"/>
              </w:rPr>
              <w:t>Each business creates</w:t>
            </w:r>
          </w:p>
        </w:tc>
      </w:tr>
      <w:tr w:rsidR="002C145E" w14:paraId="02DABFE2" w14:textId="77777777" w:rsidTr="002C145E">
        <w:trPr>
          <w:trHeight w:val="293"/>
        </w:trPr>
        <w:tc>
          <w:tcPr>
            <w:tcW w:w="1994" w:type="dxa"/>
          </w:tcPr>
          <w:p w14:paraId="724A7EAE" w14:textId="77777777" w:rsidR="002C145E" w:rsidRDefault="002C145E" w:rsidP="002C145E">
            <w:pPr>
              <w:pStyle w:val="TableParagraph"/>
              <w:rPr>
                <w:rFonts w:ascii="Times New Roman"/>
              </w:rPr>
            </w:pPr>
          </w:p>
        </w:tc>
        <w:tc>
          <w:tcPr>
            <w:tcW w:w="2082" w:type="dxa"/>
          </w:tcPr>
          <w:p w14:paraId="2EEAD1C6" w14:textId="77777777" w:rsidR="002C145E" w:rsidRDefault="002C145E" w:rsidP="002C145E">
            <w:pPr>
              <w:pStyle w:val="TableParagraph"/>
              <w:spacing w:line="271" w:lineRule="exact"/>
              <w:ind w:left="134"/>
              <w:rPr>
                <w:sz w:val="24"/>
              </w:rPr>
            </w:pPr>
            <w:r>
              <w:rPr>
                <w:color w:val="30849B"/>
                <w:sz w:val="24"/>
              </w:rPr>
              <w:t>internal resources</w:t>
            </w:r>
          </w:p>
        </w:tc>
        <w:tc>
          <w:tcPr>
            <w:tcW w:w="2617" w:type="dxa"/>
          </w:tcPr>
          <w:p w14:paraId="017E5673" w14:textId="77777777" w:rsidR="002C145E" w:rsidRDefault="002C145E" w:rsidP="002C145E">
            <w:pPr>
              <w:pStyle w:val="TableParagraph"/>
              <w:tabs>
                <w:tab w:val="left" w:pos="1272"/>
              </w:tabs>
              <w:spacing w:line="271" w:lineRule="exact"/>
              <w:ind w:left="115"/>
              <w:rPr>
                <w:sz w:val="24"/>
              </w:rPr>
            </w:pPr>
            <w:r>
              <w:rPr>
                <w:color w:val="30849B"/>
                <w:sz w:val="24"/>
              </w:rPr>
              <w:t>governed</w:t>
            </w:r>
            <w:r>
              <w:rPr>
                <w:color w:val="30849B"/>
                <w:sz w:val="24"/>
              </w:rPr>
              <w:tab/>
              <w:t>by</w:t>
            </w:r>
            <w:r>
              <w:rPr>
                <w:color w:val="30849B"/>
                <w:spacing w:val="-1"/>
                <w:sz w:val="24"/>
              </w:rPr>
              <w:t xml:space="preserve"> </w:t>
            </w:r>
            <w:r>
              <w:rPr>
                <w:color w:val="30849B"/>
                <w:sz w:val="24"/>
              </w:rPr>
              <w:t>the</w:t>
            </w:r>
          </w:p>
        </w:tc>
        <w:tc>
          <w:tcPr>
            <w:tcW w:w="2391" w:type="dxa"/>
          </w:tcPr>
          <w:p w14:paraId="66C7321F" w14:textId="77777777" w:rsidR="002C145E" w:rsidRDefault="002C145E" w:rsidP="002C145E">
            <w:pPr>
              <w:pStyle w:val="TableParagraph"/>
              <w:spacing w:line="271" w:lineRule="exact"/>
              <w:ind w:left="122"/>
              <w:rPr>
                <w:sz w:val="24"/>
              </w:rPr>
            </w:pPr>
            <w:r>
              <w:rPr>
                <w:color w:val="30849B"/>
                <w:sz w:val="24"/>
              </w:rPr>
              <w:t>what is required</w:t>
            </w:r>
          </w:p>
        </w:tc>
      </w:tr>
      <w:tr w:rsidR="002C145E" w14:paraId="4DA6C186" w14:textId="77777777" w:rsidTr="002C145E">
        <w:trPr>
          <w:trHeight w:val="271"/>
        </w:trPr>
        <w:tc>
          <w:tcPr>
            <w:tcW w:w="1994" w:type="dxa"/>
          </w:tcPr>
          <w:p w14:paraId="1D000045" w14:textId="77777777" w:rsidR="002C145E" w:rsidRDefault="002C145E" w:rsidP="002C145E">
            <w:pPr>
              <w:pStyle w:val="TableParagraph"/>
              <w:rPr>
                <w:rFonts w:ascii="Times New Roman"/>
                <w:sz w:val="20"/>
              </w:rPr>
            </w:pPr>
          </w:p>
        </w:tc>
        <w:tc>
          <w:tcPr>
            <w:tcW w:w="2082" w:type="dxa"/>
          </w:tcPr>
          <w:p w14:paraId="24170F44" w14:textId="77777777" w:rsidR="002C145E" w:rsidRDefault="002C145E" w:rsidP="002C145E">
            <w:pPr>
              <w:pStyle w:val="TableParagraph"/>
              <w:rPr>
                <w:rFonts w:ascii="Times New Roman"/>
                <w:sz w:val="20"/>
              </w:rPr>
            </w:pPr>
          </w:p>
        </w:tc>
        <w:tc>
          <w:tcPr>
            <w:tcW w:w="2617" w:type="dxa"/>
          </w:tcPr>
          <w:p w14:paraId="23B17707" w14:textId="77777777" w:rsidR="002C145E" w:rsidRDefault="002C145E" w:rsidP="002C145E">
            <w:pPr>
              <w:pStyle w:val="TableParagraph"/>
              <w:spacing w:line="252" w:lineRule="exact"/>
              <w:ind w:left="115"/>
              <w:rPr>
                <w:sz w:val="24"/>
              </w:rPr>
            </w:pPr>
            <w:r>
              <w:rPr>
                <w:color w:val="30849B"/>
                <w:sz w:val="24"/>
              </w:rPr>
              <w:t>centers of expertise</w:t>
            </w:r>
          </w:p>
        </w:tc>
        <w:tc>
          <w:tcPr>
            <w:tcW w:w="2391" w:type="dxa"/>
          </w:tcPr>
          <w:p w14:paraId="6A2FFA6B" w14:textId="77777777" w:rsidR="002C145E" w:rsidRDefault="002C145E" w:rsidP="002C145E">
            <w:pPr>
              <w:pStyle w:val="TableParagraph"/>
              <w:rPr>
                <w:rFonts w:ascii="Times New Roman"/>
                <w:sz w:val="20"/>
              </w:rPr>
            </w:pPr>
          </w:p>
        </w:tc>
      </w:tr>
      <w:tr w:rsidR="002C145E" w14:paraId="136C7A5F" w14:textId="77777777" w:rsidTr="002C145E">
        <w:trPr>
          <w:trHeight w:val="494"/>
        </w:trPr>
        <w:tc>
          <w:tcPr>
            <w:tcW w:w="1994" w:type="dxa"/>
            <w:shd w:val="clear" w:color="auto" w:fill="D2EAF0"/>
          </w:tcPr>
          <w:p w14:paraId="115B05AD" w14:textId="77777777" w:rsidR="002C145E" w:rsidRDefault="002C145E" w:rsidP="002C145E">
            <w:pPr>
              <w:pStyle w:val="TableParagraph"/>
              <w:spacing w:before="179"/>
              <w:ind w:left="148" w:right="107"/>
              <w:jc w:val="center"/>
              <w:rPr>
                <w:b/>
                <w:sz w:val="24"/>
              </w:rPr>
            </w:pPr>
            <w:r>
              <w:rPr>
                <w:b/>
                <w:color w:val="30849B"/>
                <w:sz w:val="24"/>
              </w:rPr>
              <w:t>Charge backs</w:t>
            </w:r>
          </w:p>
        </w:tc>
        <w:tc>
          <w:tcPr>
            <w:tcW w:w="2082" w:type="dxa"/>
            <w:shd w:val="clear" w:color="auto" w:fill="D2EAF0"/>
          </w:tcPr>
          <w:p w14:paraId="6BF58913" w14:textId="77777777" w:rsidR="002C145E" w:rsidRDefault="002C145E" w:rsidP="002C145E">
            <w:pPr>
              <w:pStyle w:val="TableParagraph"/>
              <w:spacing w:before="179"/>
              <w:ind w:left="134"/>
              <w:rPr>
                <w:sz w:val="24"/>
              </w:rPr>
            </w:pPr>
            <w:r>
              <w:rPr>
                <w:color w:val="30849B"/>
                <w:sz w:val="24"/>
              </w:rPr>
              <w:t>Business units pay</w:t>
            </w:r>
          </w:p>
        </w:tc>
        <w:tc>
          <w:tcPr>
            <w:tcW w:w="2617" w:type="dxa"/>
            <w:shd w:val="clear" w:color="auto" w:fill="D2EAF0"/>
          </w:tcPr>
          <w:p w14:paraId="459885D4" w14:textId="77777777" w:rsidR="002C145E" w:rsidRDefault="002C145E" w:rsidP="002C145E">
            <w:pPr>
              <w:pStyle w:val="TableParagraph"/>
              <w:spacing w:before="179"/>
              <w:ind w:left="115"/>
              <w:rPr>
                <w:sz w:val="24"/>
              </w:rPr>
            </w:pPr>
            <w:r>
              <w:rPr>
                <w:color w:val="30849B"/>
                <w:sz w:val="24"/>
              </w:rPr>
              <w:t>Business units pay for</w:t>
            </w:r>
          </w:p>
        </w:tc>
        <w:tc>
          <w:tcPr>
            <w:tcW w:w="2391" w:type="dxa"/>
            <w:shd w:val="clear" w:color="auto" w:fill="D2EAF0"/>
          </w:tcPr>
          <w:p w14:paraId="0752ED76" w14:textId="77777777" w:rsidR="002C145E" w:rsidRDefault="002C145E" w:rsidP="002C145E">
            <w:pPr>
              <w:pStyle w:val="TableParagraph"/>
              <w:spacing w:before="179"/>
              <w:ind w:left="122"/>
              <w:rPr>
                <w:sz w:val="24"/>
              </w:rPr>
            </w:pPr>
            <w:r>
              <w:rPr>
                <w:color w:val="30849B"/>
                <w:sz w:val="24"/>
              </w:rPr>
              <w:t>Business units fund</w:t>
            </w:r>
          </w:p>
        </w:tc>
      </w:tr>
      <w:tr w:rsidR="002C145E" w14:paraId="03FD5FB2" w14:textId="77777777" w:rsidTr="002C145E">
        <w:trPr>
          <w:trHeight w:val="292"/>
        </w:trPr>
        <w:tc>
          <w:tcPr>
            <w:tcW w:w="1994" w:type="dxa"/>
            <w:shd w:val="clear" w:color="auto" w:fill="D2EAF0"/>
          </w:tcPr>
          <w:p w14:paraId="439F5252" w14:textId="77777777" w:rsidR="002C145E" w:rsidRDefault="002C145E" w:rsidP="002C145E">
            <w:pPr>
              <w:pStyle w:val="TableParagraph"/>
              <w:rPr>
                <w:rFonts w:ascii="Times New Roman"/>
                <w:sz w:val="20"/>
              </w:rPr>
            </w:pPr>
          </w:p>
        </w:tc>
        <w:tc>
          <w:tcPr>
            <w:tcW w:w="2082" w:type="dxa"/>
            <w:shd w:val="clear" w:color="auto" w:fill="D2EAF0"/>
          </w:tcPr>
          <w:p w14:paraId="5225FC63" w14:textId="77777777" w:rsidR="002C145E" w:rsidRDefault="002C145E" w:rsidP="002C145E">
            <w:pPr>
              <w:pStyle w:val="TableParagraph"/>
              <w:spacing w:line="271" w:lineRule="exact"/>
              <w:ind w:left="134"/>
              <w:rPr>
                <w:sz w:val="24"/>
              </w:rPr>
            </w:pPr>
            <w:r>
              <w:rPr>
                <w:color w:val="30849B"/>
                <w:sz w:val="24"/>
              </w:rPr>
              <w:t>an allocation of HR</w:t>
            </w:r>
          </w:p>
        </w:tc>
        <w:tc>
          <w:tcPr>
            <w:tcW w:w="2617" w:type="dxa"/>
            <w:shd w:val="clear" w:color="auto" w:fill="D2EAF0"/>
          </w:tcPr>
          <w:p w14:paraId="165051B0" w14:textId="77777777" w:rsidR="002C145E" w:rsidRDefault="002C145E" w:rsidP="002C145E">
            <w:pPr>
              <w:pStyle w:val="TableParagraph"/>
              <w:spacing w:line="271" w:lineRule="exact"/>
              <w:ind w:left="115"/>
              <w:rPr>
                <w:sz w:val="24"/>
              </w:rPr>
            </w:pPr>
            <w:r>
              <w:rPr>
                <w:color w:val="30849B"/>
                <w:sz w:val="24"/>
              </w:rPr>
              <w:t>use of service</w:t>
            </w:r>
          </w:p>
        </w:tc>
        <w:tc>
          <w:tcPr>
            <w:tcW w:w="2391" w:type="dxa"/>
            <w:shd w:val="clear" w:color="auto" w:fill="D2EAF0"/>
          </w:tcPr>
          <w:p w14:paraId="225A79BF" w14:textId="77777777" w:rsidR="002C145E" w:rsidRDefault="002C145E" w:rsidP="002C145E">
            <w:pPr>
              <w:pStyle w:val="TableParagraph"/>
              <w:spacing w:line="271" w:lineRule="exact"/>
              <w:ind w:left="122"/>
              <w:rPr>
                <w:sz w:val="24"/>
              </w:rPr>
            </w:pPr>
            <w:r>
              <w:rPr>
                <w:color w:val="30849B"/>
                <w:sz w:val="24"/>
              </w:rPr>
              <w:t>their own HR costs</w:t>
            </w:r>
          </w:p>
        </w:tc>
      </w:tr>
      <w:tr w:rsidR="002C145E" w14:paraId="73DAE4EC" w14:textId="77777777" w:rsidTr="002C145E">
        <w:trPr>
          <w:trHeight w:val="271"/>
        </w:trPr>
        <w:tc>
          <w:tcPr>
            <w:tcW w:w="1994" w:type="dxa"/>
            <w:shd w:val="clear" w:color="auto" w:fill="D2EAF0"/>
          </w:tcPr>
          <w:p w14:paraId="2A4CD1D5" w14:textId="77777777" w:rsidR="002C145E" w:rsidRDefault="002C145E" w:rsidP="002C145E">
            <w:pPr>
              <w:pStyle w:val="TableParagraph"/>
              <w:rPr>
                <w:rFonts w:ascii="Times New Roman"/>
                <w:sz w:val="20"/>
              </w:rPr>
            </w:pPr>
          </w:p>
        </w:tc>
        <w:tc>
          <w:tcPr>
            <w:tcW w:w="2082" w:type="dxa"/>
            <w:shd w:val="clear" w:color="auto" w:fill="D2EAF0"/>
          </w:tcPr>
          <w:p w14:paraId="601AAB9F" w14:textId="77777777" w:rsidR="002C145E" w:rsidRDefault="002C145E" w:rsidP="002C145E">
            <w:pPr>
              <w:pStyle w:val="TableParagraph"/>
              <w:spacing w:line="251" w:lineRule="exact"/>
              <w:ind w:left="134"/>
              <w:rPr>
                <w:sz w:val="24"/>
              </w:rPr>
            </w:pPr>
            <w:r>
              <w:rPr>
                <w:color w:val="30849B"/>
                <w:sz w:val="24"/>
              </w:rPr>
              <w:t>costs</w:t>
            </w:r>
          </w:p>
        </w:tc>
        <w:tc>
          <w:tcPr>
            <w:tcW w:w="2617" w:type="dxa"/>
            <w:shd w:val="clear" w:color="auto" w:fill="D2EAF0"/>
          </w:tcPr>
          <w:p w14:paraId="7A36EB65" w14:textId="77777777" w:rsidR="002C145E" w:rsidRDefault="002C145E" w:rsidP="002C145E">
            <w:pPr>
              <w:pStyle w:val="TableParagraph"/>
              <w:rPr>
                <w:rFonts w:ascii="Times New Roman"/>
                <w:sz w:val="20"/>
              </w:rPr>
            </w:pPr>
          </w:p>
        </w:tc>
        <w:tc>
          <w:tcPr>
            <w:tcW w:w="2391" w:type="dxa"/>
            <w:shd w:val="clear" w:color="auto" w:fill="D2EAF0"/>
          </w:tcPr>
          <w:p w14:paraId="27F16C77" w14:textId="77777777" w:rsidR="002C145E" w:rsidRDefault="002C145E" w:rsidP="002C145E">
            <w:pPr>
              <w:pStyle w:val="TableParagraph"/>
              <w:rPr>
                <w:rFonts w:ascii="Times New Roman"/>
                <w:sz w:val="20"/>
              </w:rPr>
            </w:pPr>
          </w:p>
        </w:tc>
      </w:tr>
      <w:tr w:rsidR="002C145E" w14:paraId="0B235E58" w14:textId="77777777" w:rsidTr="002C145E">
        <w:trPr>
          <w:trHeight w:val="494"/>
        </w:trPr>
        <w:tc>
          <w:tcPr>
            <w:tcW w:w="1994" w:type="dxa"/>
          </w:tcPr>
          <w:p w14:paraId="2F8D2DD1" w14:textId="77777777" w:rsidR="002C145E" w:rsidRDefault="002C145E" w:rsidP="002C145E">
            <w:pPr>
              <w:pStyle w:val="TableParagraph"/>
              <w:spacing w:before="179"/>
              <w:ind w:left="148" w:right="107"/>
              <w:jc w:val="center"/>
              <w:rPr>
                <w:b/>
                <w:sz w:val="24"/>
              </w:rPr>
            </w:pPr>
            <w:r>
              <w:rPr>
                <w:b/>
                <w:color w:val="30849B"/>
                <w:sz w:val="24"/>
              </w:rPr>
              <w:t>Location</w:t>
            </w:r>
          </w:p>
        </w:tc>
        <w:tc>
          <w:tcPr>
            <w:tcW w:w="2082" w:type="dxa"/>
          </w:tcPr>
          <w:p w14:paraId="56237CF9" w14:textId="77777777" w:rsidR="002C145E" w:rsidRDefault="002C145E" w:rsidP="002C145E">
            <w:pPr>
              <w:pStyle w:val="TableParagraph"/>
              <w:spacing w:before="179"/>
              <w:ind w:left="134"/>
              <w:rPr>
                <w:sz w:val="24"/>
              </w:rPr>
            </w:pPr>
            <w:r>
              <w:rPr>
                <w:color w:val="30849B"/>
                <w:sz w:val="24"/>
              </w:rPr>
              <w:t>Strong corporate</w:t>
            </w:r>
          </w:p>
        </w:tc>
        <w:tc>
          <w:tcPr>
            <w:tcW w:w="2617" w:type="dxa"/>
          </w:tcPr>
          <w:p w14:paraId="2A7E3254" w14:textId="77777777" w:rsidR="002C145E" w:rsidRDefault="002C145E" w:rsidP="002C145E">
            <w:pPr>
              <w:pStyle w:val="TableParagraph"/>
              <w:spacing w:before="179"/>
              <w:ind w:left="115"/>
              <w:rPr>
                <w:sz w:val="24"/>
              </w:rPr>
            </w:pPr>
            <w:r>
              <w:rPr>
                <w:color w:val="30849B"/>
                <w:sz w:val="24"/>
              </w:rPr>
              <w:t>Wherever it makes</w:t>
            </w:r>
          </w:p>
        </w:tc>
        <w:tc>
          <w:tcPr>
            <w:tcW w:w="2391" w:type="dxa"/>
          </w:tcPr>
          <w:p w14:paraId="465D7A23" w14:textId="77777777" w:rsidR="002C145E" w:rsidRDefault="002C145E" w:rsidP="002C145E">
            <w:pPr>
              <w:pStyle w:val="TableParagraph"/>
              <w:spacing w:before="179"/>
              <w:ind w:left="122"/>
              <w:rPr>
                <w:sz w:val="24"/>
              </w:rPr>
            </w:pPr>
            <w:r>
              <w:rPr>
                <w:color w:val="30849B"/>
                <w:sz w:val="24"/>
              </w:rPr>
              <w:t>Small (or no)</w:t>
            </w:r>
          </w:p>
        </w:tc>
      </w:tr>
      <w:tr w:rsidR="002C145E" w14:paraId="10CD48B8" w14:textId="77777777" w:rsidTr="002C145E">
        <w:trPr>
          <w:trHeight w:val="292"/>
        </w:trPr>
        <w:tc>
          <w:tcPr>
            <w:tcW w:w="1994" w:type="dxa"/>
          </w:tcPr>
          <w:p w14:paraId="66E71056" w14:textId="77777777" w:rsidR="002C145E" w:rsidRDefault="002C145E" w:rsidP="002C145E">
            <w:pPr>
              <w:pStyle w:val="TableParagraph"/>
              <w:rPr>
                <w:rFonts w:ascii="Times New Roman"/>
                <w:sz w:val="20"/>
              </w:rPr>
            </w:pPr>
          </w:p>
        </w:tc>
        <w:tc>
          <w:tcPr>
            <w:tcW w:w="2082" w:type="dxa"/>
          </w:tcPr>
          <w:p w14:paraId="496AA030" w14:textId="77777777" w:rsidR="002C145E" w:rsidRDefault="002C145E" w:rsidP="002C145E">
            <w:pPr>
              <w:pStyle w:val="TableParagraph"/>
              <w:spacing w:line="271" w:lineRule="exact"/>
              <w:ind w:left="134"/>
              <w:rPr>
                <w:sz w:val="24"/>
              </w:rPr>
            </w:pPr>
            <w:r>
              <w:rPr>
                <w:color w:val="30849B"/>
                <w:sz w:val="24"/>
              </w:rPr>
              <w:t>presence with HR</w:t>
            </w:r>
          </w:p>
        </w:tc>
        <w:tc>
          <w:tcPr>
            <w:tcW w:w="2617" w:type="dxa"/>
          </w:tcPr>
          <w:p w14:paraId="1A902F53" w14:textId="77777777" w:rsidR="002C145E" w:rsidRDefault="002C145E" w:rsidP="002C145E">
            <w:pPr>
              <w:pStyle w:val="TableParagraph"/>
              <w:spacing w:line="271" w:lineRule="exact"/>
              <w:ind w:left="115"/>
              <w:rPr>
                <w:sz w:val="24"/>
              </w:rPr>
            </w:pPr>
            <w:r>
              <w:rPr>
                <w:color w:val="30849B"/>
                <w:sz w:val="24"/>
              </w:rPr>
              <w:t>sense</w:t>
            </w:r>
          </w:p>
        </w:tc>
        <w:tc>
          <w:tcPr>
            <w:tcW w:w="2391" w:type="dxa"/>
          </w:tcPr>
          <w:p w14:paraId="28744D7C" w14:textId="77777777" w:rsidR="002C145E" w:rsidRDefault="002C145E" w:rsidP="002C145E">
            <w:pPr>
              <w:pStyle w:val="TableParagraph"/>
              <w:spacing w:line="271" w:lineRule="exact"/>
              <w:ind w:left="122"/>
              <w:rPr>
                <w:sz w:val="24"/>
              </w:rPr>
            </w:pPr>
            <w:r>
              <w:rPr>
                <w:color w:val="30849B"/>
                <w:sz w:val="24"/>
              </w:rPr>
              <w:t>corporate HR office,</w:t>
            </w:r>
          </w:p>
        </w:tc>
      </w:tr>
      <w:tr w:rsidR="002C145E" w14:paraId="5CED1D14" w14:textId="77777777" w:rsidTr="002C145E">
        <w:trPr>
          <w:trHeight w:val="293"/>
        </w:trPr>
        <w:tc>
          <w:tcPr>
            <w:tcW w:w="1994" w:type="dxa"/>
          </w:tcPr>
          <w:p w14:paraId="2E6B76F0" w14:textId="77777777" w:rsidR="002C145E" w:rsidRDefault="002C145E" w:rsidP="002C145E">
            <w:pPr>
              <w:pStyle w:val="TableParagraph"/>
              <w:rPr>
                <w:rFonts w:ascii="Times New Roman"/>
              </w:rPr>
            </w:pPr>
          </w:p>
        </w:tc>
        <w:tc>
          <w:tcPr>
            <w:tcW w:w="2082" w:type="dxa"/>
          </w:tcPr>
          <w:p w14:paraId="6BBEA296" w14:textId="77777777" w:rsidR="002C145E" w:rsidRDefault="002C145E" w:rsidP="002C145E">
            <w:pPr>
              <w:pStyle w:val="TableParagraph"/>
              <w:spacing w:line="271" w:lineRule="exact"/>
              <w:ind w:left="134"/>
              <w:rPr>
                <w:sz w:val="24"/>
              </w:rPr>
            </w:pPr>
            <w:r>
              <w:rPr>
                <w:color w:val="30849B"/>
                <w:sz w:val="24"/>
              </w:rPr>
              <w:t>generalists on site</w:t>
            </w:r>
          </w:p>
        </w:tc>
        <w:tc>
          <w:tcPr>
            <w:tcW w:w="2617" w:type="dxa"/>
          </w:tcPr>
          <w:p w14:paraId="0B7046B0" w14:textId="77777777" w:rsidR="002C145E" w:rsidRDefault="002C145E" w:rsidP="002C145E">
            <w:pPr>
              <w:pStyle w:val="TableParagraph"/>
              <w:rPr>
                <w:rFonts w:ascii="Times New Roman"/>
              </w:rPr>
            </w:pPr>
          </w:p>
        </w:tc>
        <w:tc>
          <w:tcPr>
            <w:tcW w:w="2391" w:type="dxa"/>
          </w:tcPr>
          <w:p w14:paraId="6D547A84" w14:textId="77777777" w:rsidR="002C145E" w:rsidRDefault="002C145E" w:rsidP="002C145E">
            <w:pPr>
              <w:pStyle w:val="TableParagraph"/>
              <w:spacing w:line="271" w:lineRule="exact"/>
              <w:ind w:left="122"/>
              <w:rPr>
                <w:sz w:val="24"/>
              </w:rPr>
            </w:pPr>
            <w:r>
              <w:rPr>
                <w:color w:val="30849B"/>
                <w:sz w:val="24"/>
              </w:rPr>
              <w:t>with HR staff at the</w:t>
            </w:r>
          </w:p>
        </w:tc>
      </w:tr>
      <w:tr w:rsidR="002C145E" w14:paraId="081B4C00" w14:textId="77777777" w:rsidTr="002C145E">
        <w:trPr>
          <w:trHeight w:val="271"/>
        </w:trPr>
        <w:tc>
          <w:tcPr>
            <w:tcW w:w="1994" w:type="dxa"/>
          </w:tcPr>
          <w:p w14:paraId="0F815D50" w14:textId="77777777" w:rsidR="002C145E" w:rsidRDefault="002C145E" w:rsidP="002C145E">
            <w:pPr>
              <w:pStyle w:val="TableParagraph"/>
              <w:rPr>
                <w:rFonts w:ascii="Times New Roman"/>
                <w:sz w:val="20"/>
              </w:rPr>
            </w:pPr>
          </w:p>
        </w:tc>
        <w:tc>
          <w:tcPr>
            <w:tcW w:w="2082" w:type="dxa"/>
          </w:tcPr>
          <w:p w14:paraId="70E57FC1" w14:textId="77777777" w:rsidR="002C145E" w:rsidRDefault="002C145E" w:rsidP="002C145E">
            <w:pPr>
              <w:pStyle w:val="TableParagraph"/>
              <w:rPr>
                <w:rFonts w:ascii="Times New Roman"/>
                <w:sz w:val="20"/>
              </w:rPr>
            </w:pPr>
          </w:p>
        </w:tc>
        <w:tc>
          <w:tcPr>
            <w:tcW w:w="2617" w:type="dxa"/>
          </w:tcPr>
          <w:p w14:paraId="2F630A12" w14:textId="77777777" w:rsidR="002C145E" w:rsidRDefault="002C145E" w:rsidP="002C145E">
            <w:pPr>
              <w:pStyle w:val="TableParagraph"/>
              <w:rPr>
                <w:rFonts w:ascii="Times New Roman"/>
                <w:sz w:val="20"/>
              </w:rPr>
            </w:pPr>
          </w:p>
        </w:tc>
        <w:tc>
          <w:tcPr>
            <w:tcW w:w="2391" w:type="dxa"/>
          </w:tcPr>
          <w:p w14:paraId="0586313B" w14:textId="77777777" w:rsidR="002C145E" w:rsidRDefault="002C145E" w:rsidP="002C145E">
            <w:pPr>
              <w:pStyle w:val="TableParagraph"/>
              <w:spacing w:line="252" w:lineRule="exact"/>
              <w:ind w:left="122"/>
              <w:rPr>
                <w:sz w:val="24"/>
              </w:rPr>
            </w:pPr>
            <w:r>
              <w:rPr>
                <w:color w:val="30849B"/>
                <w:sz w:val="24"/>
              </w:rPr>
              <w:t>local business level</w:t>
            </w:r>
          </w:p>
        </w:tc>
      </w:tr>
      <w:tr w:rsidR="002C145E" w14:paraId="6515E596" w14:textId="77777777" w:rsidTr="002C145E">
        <w:trPr>
          <w:trHeight w:val="494"/>
        </w:trPr>
        <w:tc>
          <w:tcPr>
            <w:tcW w:w="1994" w:type="dxa"/>
            <w:shd w:val="clear" w:color="auto" w:fill="D2EAF0"/>
          </w:tcPr>
          <w:p w14:paraId="1A3F4BE2" w14:textId="77777777" w:rsidR="002C145E" w:rsidRDefault="002C145E" w:rsidP="002C145E">
            <w:pPr>
              <w:pStyle w:val="TableParagraph"/>
              <w:spacing w:before="179"/>
              <w:ind w:left="148" w:right="107"/>
              <w:jc w:val="center"/>
              <w:rPr>
                <w:b/>
                <w:sz w:val="24"/>
              </w:rPr>
            </w:pPr>
            <w:r>
              <w:rPr>
                <w:b/>
                <w:color w:val="30849B"/>
                <w:sz w:val="24"/>
              </w:rPr>
              <w:t>Skill</w:t>
            </w:r>
          </w:p>
        </w:tc>
        <w:tc>
          <w:tcPr>
            <w:tcW w:w="2082" w:type="dxa"/>
            <w:shd w:val="clear" w:color="auto" w:fill="D2EAF0"/>
          </w:tcPr>
          <w:p w14:paraId="094ED334" w14:textId="77777777" w:rsidR="002C145E" w:rsidRDefault="002C145E" w:rsidP="002C145E">
            <w:pPr>
              <w:pStyle w:val="TableParagraph"/>
              <w:spacing w:before="179"/>
              <w:ind w:left="134"/>
              <w:rPr>
                <w:sz w:val="24"/>
              </w:rPr>
            </w:pPr>
            <w:r>
              <w:rPr>
                <w:color w:val="30849B"/>
                <w:sz w:val="24"/>
              </w:rPr>
              <w:t>Technically expert</w:t>
            </w:r>
          </w:p>
        </w:tc>
        <w:tc>
          <w:tcPr>
            <w:tcW w:w="2617" w:type="dxa"/>
            <w:shd w:val="clear" w:color="auto" w:fill="D2EAF0"/>
          </w:tcPr>
          <w:p w14:paraId="30092AEA" w14:textId="77777777" w:rsidR="002C145E" w:rsidRDefault="002C145E" w:rsidP="002C145E">
            <w:pPr>
              <w:pStyle w:val="TableParagraph"/>
              <w:spacing w:before="179"/>
              <w:ind w:left="115"/>
              <w:rPr>
                <w:sz w:val="24"/>
              </w:rPr>
            </w:pPr>
            <w:r>
              <w:rPr>
                <w:color w:val="30849B"/>
                <w:sz w:val="24"/>
              </w:rPr>
              <w:t>Design expertise but</w:t>
            </w:r>
          </w:p>
        </w:tc>
        <w:tc>
          <w:tcPr>
            <w:tcW w:w="2391" w:type="dxa"/>
            <w:shd w:val="clear" w:color="auto" w:fill="D2EAF0"/>
          </w:tcPr>
          <w:p w14:paraId="6AC00F3F" w14:textId="77777777" w:rsidR="002C145E" w:rsidRDefault="002C145E" w:rsidP="002C145E">
            <w:pPr>
              <w:pStyle w:val="TableParagraph"/>
              <w:spacing w:before="179"/>
              <w:ind w:left="122"/>
              <w:rPr>
                <w:sz w:val="24"/>
              </w:rPr>
            </w:pPr>
            <w:r>
              <w:rPr>
                <w:color w:val="30849B"/>
                <w:sz w:val="24"/>
              </w:rPr>
              <w:t>Business expertise</w:t>
            </w:r>
          </w:p>
        </w:tc>
      </w:tr>
      <w:tr w:rsidR="002C145E" w14:paraId="0CC03C6E" w14:textId="77777777" w:rsidTr="002C145E">
        <w:trPr>
          <w:trHeight w:val="292"/>
        </w:trPr>
        <w:tc>
          <w:tcPr>
            <w:tcW w:w="1994" w:type="dxa"/>
            <w:shd w:val="clear" w:color="auto" w:fill="D2EAF0"/>
          </w:tcPr>
          <w:p w14:paraId="14159572" w14:textId="77777777" w:rsidR="002C145E" w:rsidRDefault="002C145E" w:rsidP="002C145E">
            <w:pPr>
              <w:pStyle w:val="TableParagraph"/>
              <w:spacing w:line="271" w:lineRule="exact"/>
              <w:ind w:left="148" w:right="108"/>
              <w:jc w:val="center"/>
              <w:rPr>
                <w:b/>
                <w:sz w:val="24"/>
              </w:rPr>
            </w:pPr>
            <w:r>
              <w:rPr>
                <w:b/>
                <w:color w:val="30849B"/>
                <w:sz w:val="24"/>
              </w:rPr>
              <w:t>requirements for</w:t>
            </w:r>
          </w:p>
        </w:tc>
        <w:tc>
          <w:tcPr>
            <w:tcW w:w="2082" w:type="dxa"/>
            <w:shd w:val="clear" w:color="auto" w:fill="D2EAF0"/>
          </w:tcPr>
          <w:p w14:paraId="1B12E3C0" w14:textId="77777777" w:rsidR="002C145E" w:rsidRDefault="002C145E" w:rsidP="002C145E">
            <w:pPr>
              <w:pStyle w:val="TableParagraph"/>
              <w:spacing w:line="271" w:lineRule="exact"/>
              <w:ind w:left="134"/>
              <w:rPr>
                <w:sz w:val="24"/>
              </w:rPr>
            </w:pPr>
            <w:r>
              <w:rPr>
                <w:color w:val="30849B"/>
                <w:sz w:val="24"/>
              </w:rPr>
              <w:t>in functional</w:t>
            </w:r>
          </w:p>
        </w:tc>
        <w:tc>
          <w:tcPr>
            <w:tcW w:w="2617" w:type="dxa"/>
            <w:shd w:val="clear" w:color="auto" w:fill="D2EAF0"/>
          </w:tcPr>
          <w:p w14:paraId="3EB7EC1B" w14:textId="77777777" w:rsidR="002C145E" w:rsidRDefault="002C145E" w:rsidP="002C145E">
            <w:pPr>
              <w:pStyle w:val="TableParagraph"/>
              <w:spacing w:line="271" w:lineRule="exact"/>
              <w:ind w:left="115"/>
              <w:rPr>
                <w:sz w:val="24"/>
              </w:rPr>
            </w:pPr>
            <w:r>
              <w:rPr>
                <w:color w:val="30849B"/>
                <w:sz w:val="24"/>
              </w:rPr>
              <w:t>also consulting and</w:t>
            </w:r>
          </w:p>
        </w:tc>
        <w:tc>
          <w:tcPr>
            <w:tcW w:w="2391" w:type="dxa"/>
            <w:shd w:val="clear" w:color="auto" w:fill="D2EAF0"/>
          </w:tcPr>
          <w:p w14:paraId="30E999DB" w14:textId="77777777" w:rsidR="002C145E" w:rsidRDefault="002C145E" w:rsidP="002C145E">
            <w:pPr>
              <w:pStyle w:val="TableParagraph"/>
              <w:spacing w:line="271" w:lineRule="exact"/>
              <w:ind w:left="122"/>
              <w:rPr>
                <w:sz w:val="24"/>
              </w:rPr>
            </w:pPr>
            <w:r>
              <w:rPr>
                <w:color w:val="30849B"/>
                <w:sz w:val="24"/>
              </w:rPr>
              <w:t>and technical</w:t>
            </w:r>
          </w:p>
        </w:tc>
      </w:tr>
      <w:tr w:rsidR="002C145E" w14:paraId="08CD8158" w14:textId="77777777" w:rsidTr="002C145E">
        <w:trPr>
          <w:trHeight w:val="292"/>
        </w:trPr>
        <w:tc>
          <w:tcPr>
            <w:tcW w:w="1994" w:type="dxa"/>
            <w:shd w:val="clear" w:color="auto" w:fill="D2EAF0"/>
          </w:tcPr>
          <w:p w14:paraId="45DB0195" w14:textId="77777777" w:rsidR="002C145E" w:rsidRDefault="002C145E" w:rsidP="002C145E">
            <w:pPr>
              <w:pStyle w:val="TableParagraph"/>
              <w:spacing w:line="271" w:lineRule="exact"/>
              <w:ind w:left="148" w:right="108"/>
              <w:jc w:val="center"/>
              <w:rPr>
                <w:b/>
                <w:sz w:val="24"/>
              </w:rPr>
            </w:pPr>
            <w:r>
              <w:rPr>
                <w:b/>
                <w:color w:val="30849B"/>
                <w:sz w:val="24"/>
              </w:rPr>
              <w:t>HR</w:t>
            </w:r>
          </w:p>
        </w:tc>
        <w:tc>
          <w:tcPr>
            <w:tcW w:w="2082" w:type="dxa"/>
            <w:shd w:val="clear" w:color="auto" w:fill="D2EAF0"/>
          </w:tcPr>
          <w:p w14:paraId="7DD87EC0" w14:textId="77777777" w:rsidR="002C145E" w:rsidRDefault="002C145E" w:rsidP="002C145E">
            <w:pPr>
              <w:pStyle w:val="TableParagraph"/>
              <w:spacing w:line="271" w:lineRule="exact"/>
              <w:ind w:left="134"/>
              <w:rPr>
                <w:sz w:val="24"/>
              </w:rPr>
            </w:pPr>
            <w:r>
              <w:rPr>
                <w:color w:val="30849B"/>
                <w:sz w:val="24"/>
              </w:rPr>
              <w:t>design and</w:t>
            </w:r>
          </w:p>
        </w:tc>
        <w:tc>
          <w:tcPr>
            <w:tcW w:w="2617" w:type="dxa"/>
            <w:shd w:val="clear" w:color="auto" w:fill="D2EAF0"/>
          </w:tcPr>
          <w:p w14:paraId="758392D8" w14:textId="77777777" w:rsidR="002C145E" w:rsidRDefault="002C145E" w:rsidP="002C145E">
            <w:pPr>
              <w:pStyle w:val="TableParagraph"/>
              <w:spacing w:line="271" w:lineRule="exact"/>
              <w:ind w:left="115"/>
              <w:rPr>
                <w:sz w:val="24"/>
              </w:rPr>
            </w:pPr>
            <w:r>
              <w:rPr>
                <w:color w:val="30849B"/>
                <w:sz w:val="24"/>
              </w:rPr>
              <w:t>support</w:t>
            </w:r>
          </w:p>
        </w:tc>
        <w:tc>
          <w:tcPr>
            <w:tcW w:w="2391" w:type="dxa"/>
            <w:shd w:val="clear" w:color="auto" w:fill="D2EAF0"/>
          </w:tcPr>
          <w:p w14:paraId="53A5557D" w14:textId="77777777" w:rsidR="002C145E" w:rsidRDefault="002C145E" w:rsidP="002C145E">
            <w:pPr>
              <w:pStyle w:val="TableParagraph"/>
              <w:spacing w:line="271" w:lineRule="exact"/>
              <w:ind w:left="122"/>
              <w:rPr>
                <w:sz w:val="24"/>
              </w:rPr>
            </w:pPr>
            <w:r>
              <w:rPr>
                <w:color w:val="30849B"/>
                <w:sz w:val="24"/>
              </w:rPr>
              <w:t>specialty in business</w:t>
            </w:r>
          </w:p>
        </w:tc>
      </w:tr>
      <w:tr w:rsidR="002C145E" w14:paraId="61081C68" w14:textId="77777777" w:rsidTr="002C145E">
        <w:trPr>
          <w:trHeight w:val="271"/>
        </w:trPr>
        <w:tc>
          <w:tcPr>
            <w:tcW w:w="1994" w:type="dxa"/>
            <w:shd w:val="clear" w:color="auto" w:fill="D2EAF0"/>
          </w:tcPr>
          <w:p w14:paraId="4EE7B3C8" w14:textId="77777777" w:rsidR="002C145E" w:rsidRDefault="002C145E" w:rsidP="002C145E">
            <w:pPr>
              <w:pStyle w:val="TableParagraph"/>
              <w:rPr>
                <w:rFonts w:ascii="Times New Roman"/>
                <w:sz w:val="20"/>
              </w:rPr>
            </w:pPr>
          </w:p>
        </w:tc>
        <w:tc>
          <w:tcPr>
            <w:tcW w:w="2082" w:type="dxa"/>
            <w:shd w:val="clear" w:color="auto" w:fill="D2EAF0"/>
          </w:tcPr>
          <w:p w14:paraId="29E8DCF2" w14:textId="77777777" w:rsidR="002C145E" w:rsidRDefault="002C145E" w:rsidP="002C145E">
            <w:pPr>
              <w:pStyle w:val="TableParagraph"/>
              <w:spacing w:line="251" w:lineRule="exact"/>
              <w:ind w:left="134"/>
              <w:rPr>
                <w:sz w:val="24"/>
              </w:rPr>
            </w:pPr>
            <w:r>
              <w:rPr>
                <w:color w:val="30849B"/>
                <w:sz w:val="24"/>
              </w:rPr>
              <w:t>delivery</w:t>
            </w:r>
          </w:p>
        </w:tc>
        <w:tc>
          <w:tcPr>
            <w:tcW w:w="2617" w:type="dxa"/>
            <w:shd w:val="clear" w:color="auto" w:fill="D2EAF0"/>
          </w:tcPr>
          <w:p w14:paraId="6570E8DC" w14:textId="77777777" w:rsidR="002C145E" w:rsidRDefault="002C145E" w:rsidP="002C145E">
            <w:pPr>
              <w:pStyle w:val="TableParagraph"/>
              <w:rPr>
                <w:rFonts w:ascii="Times New Roman"/>
                <w:sz w:val="20"/>
              </w:rPr>
            </w:pPr>
          </w:p>
        </w:tc>
        <w:tc>
          <w:tcPr>
            <w:tcW w:w="2391" w:type="dxa"/>
            <w:shd w:val="clear" w:color="auto" w:fill="D2EAF0"/>
          </w:tcPr>
          <w:p w14:paraId="37A21B8F" w14:textId="77777777" w:rsidR="002C145E" w:rsidRDefault="002C145E" w:rsidP="002C145E">
            <w:pPr>
              <w:pStyle w:val="TableParagraph"/>
              <w:rPr>
                <w:rFonts w:ascii="Times New Roman"/>
                <w:sz w:val="20"/>
              </w:rPr>
            </w:pPr>
          </w:p>
        </w:tc>
      </w:tr>
      <w:tr w:rsidR="002C145E" w14:paraId="1FD6FFFF" w14:textId="77777777" w:rsidTr="002C145E">
        <w:trPr>
          <w:trHeight w:val="494"/>
        </w:trPr>
        <w:tc>
          <w:tcPr>
            <w:tcW w:w="1994" w:type="dxa"/>
          </w:tcPr>
          <w:p w14:paraId="0F36AB5C" w14:textId="77777777" w:rsidR="002C145E" w:rsidRDefault="002C145E" w:rsidP="002C145E">
            <w:pPr>
              <w:pStyle w:val="TableParagraph"/>
              <w:spacing w:before="180"/>
              <w:ind w:left="148" w:right="108"/>
              <w:jc w:val="center"/>
              <w:rPr>
                <w:b/>
                <w:sz w:val="24"/>
              </w:rPr>
            </w:pPr>
            <w:r>
              <w:rPr>
                <w:b/>
                <w:color w:val="30849B"/>
                <w:sz w:val="24"/>
              </w:rPr>
              <w:t>Wealth creation</w:t>
            </w:r>
          </w:p>
        </w:tc>
        <w:tc>
          <w:tcPr>
            <w:tcW w:w="2082" w:type="dxa"/>
          </w:tcPr>
          <w:p w14:paraId="3F589947" w14:textId="77777777" w:rsidR="002C145E" w:rsidRDefault="002C145E" w:rsidP="002C145E">
            <w:pPr>
              <w:pStyle w:val="TableParagraph"/>
              <w:spacing w:before="180"/>
              <w:ind w:left="134"/>
              <w:rPr>
                <w:sz w:val="24"/>
              </w:rPr>
            </w:pPr>
            <w:r>
              <w:rPr>
                <w:color w:val="30849B"/>
                <w:sz w:val="24"/>
              </w:rPr>
              <w:t>Corporate</w:t>
            </w:r>
          </w:p>
        </w:tc>
        <w:tc>
          <w:tcPr>
            <w:tcW w:w="2617" w:type="dxa"/>
          </w:tcPr>
          <w:p w14:paraId="44FCFCC1" w14:textId="77777777" w:rsidR="002C145E" w:rsidRDefault="002C145E" w:rsidP="002C145E">
            <w:pPr>
              <w:pStyle w:val="TableParagraph"/>
              <w:spacing w:before="180"/>
              <w:ind w:left="115"/>
              <w:rPr>
                <w:sz w:val="24"/>
              </w:rPr>
            </w:pPr>
            <w:r>
              <w:rPr>
                <w:color w:val="30849B"/>
                <w:sz w:val="24"/>
              </w:rPr>
              <w:t>HR value creation for</w:t>
            </w:r>
          </w:p>
        </w:tc>
        <w:tc>
          <w:tcPr>
            <w:tcW w:w="2391" w:type="dxa"/>
          </w:tcPr>
          <w:p w14:paraId="3879484A" w14:textId="77777777" w:rsidR="002C145E" w:rsidRDefault="002C145E" w:rsidP="002C145E">
            <w:pPr>
              <w:pStyle w:val="TableParagraph"/>
              <w:spacing w:before="180"/>
              <w:ind w:left="122"/>
              <w:rPr>
                <w:sz w:val="24"/>
              </w:rPr>
            </w:pPr>
            <w:r>
              <w:rPr>
                <w:color w:val="30849B"/>
                <w:sz w:val="24"/>
              </w:rPr>
              <w:t>Business-unit growth</w:t>
            </w:r>
          </w:p>
        </w:tc>
      </w:tr>
      <w:tr w:rsidR="002C145E" w14:paraId="40917526" w14:textId="77777777" w:rsidTr="002C145E">
        <w:trPr>
          <w:trHeight w:val="293"/>
        </w:trPr>
        <w:tc>
          <w:tcPr>
            <w:tcW w:w="1994" w:type="dxa"/>
          </w:tcPr>
          <w:p w14:paraId="1627AD8F" w14:textId="77777777" w:rsidR="002C145E" w:rsidRDefault="002C145E" w:rsidP="002C145E">
            <w:pPr>
              <w:pStyle w:val="TableParagraph"/>
              <w:spacing w:line="271" w:lineRule="exact"/>
              <w:ind w:left="148" w:right="108"/>
              <w:jc w:val="center"/>
              <w:rPr>
                <w:b/>
                <w:sz w:val="24"/>
              </w:rPr>
            </w:pPr>
            <w:r>
              <w:rPr>
                <w:b/>
                <w:color w:val="30849B"/>
                <w:sz w:val="24"/>
              </w:rPr>
              <w:t>criteria</w:t>
            </w:r>
          </w:p>
        </w:tc>
        <w:tc>
          <w:tcPr>
            <w:tcW w:w="2082" w:type="dxa"/>
          </w:tcPr>
          <w:p w14:paraId="0B3A0B36" w14:textId="77777777" w:rsidR="002C145E" w:rsidRDefault="002C145E" w:rsidP="002C145E">
            <w:pPr>
              <w:pStyle w:val="TableParagraph"/>
              <w:spacing w:line="271" w:lineRule="exact"/>
              <w:ind w:left="134"/>
              <w:rPr>
                <w:sz w:val="24"/>
              </w:rPr>
            </w:pPr>
            <w:r>
              <w:rPr>
                <w:color w:val="30849B"/>
                <w:sz w:val="24"/>
              </w:rPr>
              <w:t>shareholder value</w:t>
            </w:r>
          </w:p>
        </w:tc>
        <w:tc>
          <w:tcPr>
            <w:tcW w:w="2617" w:type="dxa"/>
          </w:tcPr>
          <w:p w14:paraId="4CCCDC4D" w14:textId="77777777" w:rsidR="002C145E" w:rsidRDefault="002C145E" w:rsidP="002C145E">
            <w:pPr>
              <w:pStyle w:val="TableParagraph"/>
              <w:spacing w:line="271" w:lineRule="exact"/>
              <w:ind w:left="115"/>
              <w:rPr>
                <w:sz w:val="24"/>
              </w:rPr>
            </w:pPr>
            <w:r>
              <w:rPr>
                <w:color w:val="30849B"/>
                <w:sz w:val="24"/>
              </w:rPr>
              <w:t>line managers,</w:t>
            </w:r>
          </w:p>
        </w:tc>
        <w:tc>
          <w:tcPr>
            <w:tcW w:w="2391" w:type="dxa"/>
          </w:tcPr>
          <w:p w14:paraId="6A2C4CF6" w14:textId="77777777" w:rsidR="002C145E" w:rsidRDefault="002C145E" w:rsidP="002C145E">
            <w:pPr>
              <w:pStyle w:val="TableParagraph"/>
              <w:spacing w:line="271" w:lineRule="exact"/>
              <w:ind w:left="122"/>
              <w:rPr>
                <w:sz w:val="24"/>
              </w:rPr>
            </w:pPr>
            <w:r>
              <w:rPr>
                <w:color w:val="30849B"/>
                <w:sz w:val="24"/>
              </w:rPr>
              <w:t>and profitability</w:t>
            </w:r>
          </w:p>
        </w:tc>
      </w:tr>
      <w:tr w:rsidR="002C145E" w14:paraId="7CFB4DAF" w14:textId="77777777" w:rsidTr="002C145E">
        <w:trPr>
          <w:trHeight w:val="293"/>
        </w:trPr>
        <w:tc>
          <w:tcPr>
            <w:tcW w:w="1994" w:type="dxa"/>
          </w:tcPr>
          <w:p w14:paraId="27480F58" w14:textId="77777777" w:rsidR="002C145E" w:rsidRDefault="002C145E" w:rsidP="002C145E">
            <w:pPr>
              <w:pStyle w:val="TableParagraph"/>
              <w:rPr>
                <w:rFonts w:ascii="Times New Roman"/>
              </w:rPr>
            </w:pPr>
          </w:p>
        </w:tc>
        <w:tc>
          <w:tcPr>
            <w:tcW w:w="2082" w:type="dxa"/>
          </w:tcPr>
          <w:p w14:paraId="128162F6" w14:textId="77777777" w:rsidR="002C145E" w:rsidRDefault="002C145E" w:rsidP="002C145E">
            <w:pPr>
              <w:pStyle w:val="TableParagraph"/>
              <w:rPr>
                <w:rFonts w:ascii="Times New Roman"/>
              </w:rPr>
            </w:pPr>
          </w:p>
        </w:tc>
        <w:tc>
          <w:tcPr>
            <w:tcW w:w="2617" w:type="dxa"/>
          </w:tcPr>
          <w:p w14:paraId="08BE2F7E" w14:textId="77777777" w:rsidR="002C145E" w:rsidRDefault="002C145E" w:rsidP="002C145E">
            <w:pPr>
              <w:pStyle w:val="TableParagraph"/>
              <w:spacing w:line="271" w:lineRule="exact"/>
              <w:ind w:left="115"/>
              <w:rPr>
                <w:sz w:val="24"/>
              </w:rPr>
            </w:pPr>
            <w:r>
              <w:rPr>
                <w:color w:val="30849B"/>
                <w:sz w:val="24"/>
              </w:rPr>
              <w:t>employees, customers,</w:t>
            </w:r>
          </w:p>
        </w:tc>
        <w:tc>
          <w:tcPr>
            <w:tcW w:w="2391" w:type="dxa"/>
          </w:tcPr>
          <w:p w14:paraId="0330AA20" w14:textId="77777777" w:rsidR="002C145E" w:rsidRDefault="002C145E" w:rsidP="002C145E">
            <w:pPr>
              <w:pStyle w:val="TableParagraph"/>
              <w:rPr>
                <w:rFonts w:ascii="Times New Roman"/>
              </w:rPr>
            </w:pPr>
          </w:p>
        </w:tc>
      </w:tr>
      <w:tr w:rsidR="002C145E" w14:paraId="6A5EB8CF" w14:textId="77777777" w:rsidTr="002C145E">
        <w:trPr>
          <w:trHeight w:val="271"/>
        </w:trPr>
        <w:tc>
          <w:tcPr>
            <w:tcW w:w="1994" w:type="dxa"/>
            <w:tcBorders>
              <w:bottom w:val="single" w:sz="8" w:space="0" w:color="4AACC5"/>
            </w:tcBorders>
          </w:tcPr>
          <w:p w14:paraId="4FE03E64" w14:textId="77777777" w:rsidR="002C145E" w:rsidRDefault="002C145E" w:rsidP="002C145E">
            <w:pPr>
              <w:pStyle w:val="TableParagraph"/>
              <w:rPr>
                <w:rFonts w:ascii="Times New Roman"/>
                <w:sz w:val="20"/>
              </w:rPr>
            </w:pPr>
          </w:p>
        </w:tc>
        <w:tc>
          <w:tcPr>
            <w:tcW w:w="2082" w:type="dxa"/>
            <w:tcBorders>
              <w:bottom w:val="single" w:sz="8" w:space="0" w:color="4AACC5"/>
            </w:tcBorders>
          </w:tcPr>
          <w:p w14:paraId="68C670FF" w14:textId="77777777" w:rsidR="002C145E" w:rsidRDefault="002C145E" w:rsidP="002C145E">
            <w:pPr>
              <w:pStyle w:val="TableParagraph"/>
              <w:rPr>
                <w:rFonts w:ascii="Times New Roman"/>
                <w:sz w:val="20"/>
              </w:rPr>
            </w:pPr>
          </w:p>
        </w:tc>
        <w:tc>
          <w:tcPr>
            <w:tcW w:w="2617" w:type="dxa"/>
            <w:tcBorders>
              <w:bottom w:val="single" w:sz="8" w:space="0" w:color="4AACC5"/>
            </w:tcBorders>
          </w:tcPr>
          <w:p w14:paraId="1FE9CB58" w14:textId="77777777" w:rsidR="002C145E" w:rsidRDefault="002C145E" w:rsidP="002C145E">
            <w:pPr>
              <w:pStyle w:val="TableParagraph"/>
              <w:spacing w:line="252" w:lineRule="exact"/>
              <w:ind w:left="115"/>
              <w:rPr>
                <w:sz w:val="24"/>
              </w:rPr>
            </w:pPr>
            <w:r>
              <w:rPr>
                <w:color w:val="30849B"/>
                <w:sz w:val="24"/>
              </w:rPr>
              <w:t>and investors</w:t>
            </w:r>
          </w:p>
        </w:tc>
        <w:tc>
          <w:tcPr>
            <w:tcW w:w="2391" w:type="dxa"/>
            <w:tcBorders>
              <w:bottom w:val="single" w:sz="8" w:space="0" w:color="4AACC5"/>
            </w:tcBorders>
          </w:tcPr>
          <w:p w14:paraId="672AA73D" w14:textId="77777777" w:rsidR="002C145E" w:rsidRDefault="002C145E" w:rsidP="002C145E">
            <w:pPr>
              <w:pStyle w:val="TableParagraph"/>
              <w:rPr>
                <w:rFonts w:ascii="Times New Roman"/>
                <w:sz w:val="20"/>
              </w:rPr>
            </w:pPr>
          </w:p>
        </w:tc>
      </w:tr>
    </w:tbl>
    <w:p w14:paraId="72FCEF48" w14:textId="77777777" w:rsidR="00407150" w:rsidRDefault="00407150">
      <w:pPr>
        <w:pStyle w:val="BodyText"/>
        <w:spacing w:before="2"/>
        <w:rPr>
          <w:sz w:val="29"/>
        </w:rPr>
      </w:pPr>
    </w:p>
    <w:p w14:paraId="6C748228" w14:textId="77777777" w:rsidR="00407150" w:rsidRDefault="003426F8">
      <w:pPr>
        <w:pStyle w:val="Heading1"/>
        <w:spacing w:before="52"/>
        <w:ind w:left="707" w:right="1182" w:firstLine="0"/>
        <w:jc w:val="center"/>
      </w:pPr>
      <w:r>
        <w:t>Types of HR Organization</w:t>
      </w:r>
    </w:p>
    <w:p w14:paraId="4CB2330A" w14:textId="77777777" w:rsidR="00407150" w:rsidRDefault="003E4EBA">
      <w:pPr>
        <w:pStyle w:val="BodyText"/>
        <w:spacing w:before="10"/>
        <w:rPr>
          <w:b/>
          <w:sz w:val="19"/>
        </w:rPr>
      </w:pPr>
      <w:r>
        <w:pict w14:anchorId="473FB9CC">
          <v:shape id="_x0000_s1102" style="position:absolute;margin-left:70.9pt;margin-top:14.1pt;width:453.6pt;height:1pt;z-index:-15614464;mso-wrap-distance-left:0;mso-wrap-distance-right:0;mso-position-horizontal-relative:page" coordorigin="1418,282" coordsize="9072,20" o:spt="100" adj="0,,0" path="m5508,282r-19,l3446,282r-20,l1418,282r,19l3426,301r20,l5489,301r19,l5508,282xm10490,282r-2358,l8113,282r-2605,l5508,301r2605,l8132,301r2358,l10490,282xe" fillcolor="#4aacc5" stroked="f">
            <v:stroke joinstyle="round"/>
            <v:formulas/>
            <v:path arrowok="t" o:connecttype="segments"/>
            <w10:wrap type="topAndBottom" anchorx="page"/>
          </v:shape>
        </w:pict>
      </w:r>
    </w:p>
    <w:p w14:paraId="6B5CDFDF" w14:textId="77777777" w:rsidR="00407150" w:rsidRDefault="00407150">
      <w:pPr>
        <w:pStyle w:val="BodyText"/>
        <w:spacing w:before="4"/>
        <w:rPr>
          <w:b/>
          <w:sz w:val="16"/>
        </w:rPr>
      </w:pPr>
    </w:p>
    <w:p w14:paraId="098AF798" w14:textId="77777777" w:rsidR="00407150" w:rsidRDefault="00407150">
      <w:pPr>
        <w:pStyle w:val="BodyText"/>
        <w:spacing w:before="8"/>
        <w:rPr>
          <w:b/>
          <w:sz w:val="9"/>
        </w:rPr>
      </w:pPr>
    </w:p>
    <w:p w14:paraId="334925A9" w14:textId="77777777" w:rsidR="00407150" w:rsidRDefault="003426F8">
      <w:pPr>
        <w:pStyle w:val="BodyText"/>
        <w:spacing w:before="52"/>
        <w:ind w:left="784"/>
      </w:pPr>
      <w:r>
        <w:t>Source: Ulrich, D., Young, J., &amp; Brockbank, W. (2008). The twenty-First-Century HR</w:t>
      </w:r>
    </w:p>
    <w:p w14:paraId="18369B04" w14:textId="77777777" w:rsidR="00407150" w:rsidRDefault="00407150">
      <w:pPr>
        <w:sectPr w:rsidR="00407150">
          <w:pgSz w:w="11910" w:h="16840"/>
          <w:pgMar w:top="800" w:right="700" w:bottom="280" w:left="1180" w:header="720" w:footer="720" w:gutter="0"/>
          <w:cols w:space="720"/>
        </w:sectPr>
      </w:pPr>
    </w:p>
    <w:p w14:paraId="01E59B09" w14:textId="77777777" w:rsidR="00407150" w:rsidRDefault="003426F8">
      <w:pPr>
        <w:pStyle w:val="BodyText"/>
        <w:spacing w:before="39"/>
        <w:ind w:left="783"/>
      </w:pPr>
      <w:r>
        <w:lastRenderedPageBreak/>
        <w:t>Organization, Human Resource Management, 47(4), 829-850.</w:t>
      </w:r>
    </w:p>
    <w:p w14:paraId="60794CAF" w14:textId="77777777" w:rsidR="00407150" w:rsidRDefault="00407150">
      <w:pPr>
        <w:pStyle w:val="BodyText"/>
        <w:spacing w:before="11"/>
        <w:rPr>
          <w:sz w:val="22"/>
        </w:rPr>
      </w:pPr>
    </w:p>
    <w:p w14:paraId="287FBA0F" w14:textId="77777777" w:rsidR="00407150" w:rsidRDefault="003426F8">
      <w:pPr>
        <w:pStyle w:val="ListParagraph"/>
        <w:numPr>
          <w:ilvl w:val="1"/>
          <w:numId w:val="13"/>
        </w:numPr>
        <w:tabs>
          <w:tab w:val="left" w:pos="854"/>
        </w:tabs>
        <w:ind w:hanging="419"/>
        <w:rPr>
          <w:sz w:val="24"/>
        </w:rPr>
      </w:pPr>
      <w:r>
        <w:rPr>
          <w:sz w:val="24"/>
        </w:rPr>
        <w:t>Shared Service Center</w:t>
      </w:r>
    </w:p>
    <w:p w14:paraId="47118BD1" w14:textId="77777777" w:rsidR="00407150" w:rsidRDefault="003426F8">
      <w:pPr>
        <w:pStyle w:val="BodyText"/>
        <w:spacing w:before="180"/>
        <w:ind w:left="783" w:right="657" w:firstLine="1"/>
      </w:pPr>
      <w:r>
        <w:t>Shared services became popular among most staff groups, not just HR, beginning in the late 1990s as a response to general cost pressures. Staff leaders could not simply</w:t>
      </w:r>
    </w:p>
    <w:p w14:paraId="072DBDE0" w14:textId="77777777" w:rsidR="00407150" w:rsidRDefault="003426F8">
      <w:pPr>
        <w:pStyle w:val="BodyText"/>
        <w:spacing w:before="1"/>
        <w:ind w:left="783" w:right="846"/>
      </w:pPr>
      <w:r>
        <w:t xml:space="preserve">choose the cheapest and most efficient approach—centralize and standardize all processes—because centralized staff work cannot keep up with the differentiated needs of units within a diversified/allied business. In a world where corporate growth and industry consolidation lead to the increased presence of diversified/allied organization structures, shared services </w:t>
      </w:r>
      <w:proofErr w:type="gramStart"/>
      <w:r>
        <w:t>has</w:t>
      </w:r>
      <w:proofErr w:type="gramEnd"/>
      <w:r>
        <w:t xml:space="preserve"> become a useful means by which organizations balance the efficiencies of centralization with the flexibility required for competing in different markets and/or geographies.</w:t>
      </w:r>
    </w:p>
    <w:p w14:paraId="00D9F1E7" w14:textId="77777777" w:rsidR="00407150" w:rsidRDefault="00407150">
      <w:pPr>
        <w:pStyle w:val="BodyText"/>
        <w:spacing w:before="11"/>
        <w:rPr>
          <w:sz w:val="22"/>
        </w:rPr>
      </w:pPr>
    </w:p>
    <w:p w14:paraId="4421CEE2" w14:textId="4EE4BB62" w:rsidR="00407150" w:rsidRDefault="003426F8">
      <w:pPr>
        <w:pStyle w:val="BodyText"/>
        <w:ind w:left="783" w:right="846" w:firstLine="1"/>
      </w:pPr>
      <w:r>
        <w:t>The HR organization is positioned to create value and deliver strategically relevant organization capabilities when it reflects the structure of the business. This leads to questions about how to specifically organize an HR department to fulfill these needs.</w:t>
      </w:r>
    </w:p>
    <w:p w14:paraId="600A9522" w14:textId="77777777" w:rsidR="00407150" w:rsidRDefault="00407150">
      <w:pPr>
        <w:pStyle w:val="BodyText"/>
        <w:rPr>
          <w:sz w:val="23"/>
        </w:rPr>
      </w:pPr>
    </w:p>
    <w:p w14:paraId="11082746" w14:textId="77777777" w:rsidR="00407150" w:rsidRDefault="003426F8">
      <w:pPr>
        <w:pStyle w:val="BodyText"/>
        <w:ind w:left="783" w:right="695" w:firstLine="1"/>
      </w:pPr>
      <w:r>
        <w:t>Service centers emerged in the late 1990s as HR leaders (and other functional organizations such as purchasing) realized that many administrative tasks are more efficiently performed in a centralized, standardized way. The maturation of information technology has also contributed to the growth of service centers and the ability to</w:t>
      </w:r>
    </w:p>
    <w:p w14:paraId="00D76DD1" w14:textId="77777777" w:rsidR="00407150" w:rsidRDefault="003426F8">
      <w:pPr>
        <w:pStyle w:val="BodyText"/>
        <w:ind w:left="783"/>
      </w:pPr>
      <w:r>
        <w:t>locate them in lower-cost geographies (e.g., Southeastern Asia). There is no real limit to centralization. Technology enables these centers to access employees and meets basic transactional needs as well or better than other methods.</w:t>
      </w:r>
    </w:p>
    <w:p w14:paraId="639CA60B" w14:textId="77777777" w:rsidR="00407150" w:rsidRDefault="00407150">
      <w:pPr>
        <w:pStyle w:val="BodyText"/>
        <w:spacing w:before="11"/>
        <w:rPr>
          <w:sz w:val="22"/>
        </w:rPr>
      </w:pPr>
    </w:p>
    <w:p w14:paraId="0B9AD9E7" w14:textId="77777777" w:rsidR="00407150" w:rsidRDefault="003426F8">
      <w:pPr>
        <w:pStyle w:val="BodyText"/>
        <w:ind w:left="783" w:right="846" w:firstLine="1"/>
      </w:pPr>
      <w:r>
        <w:t>Service centers enjoy economies of scale, meeting employee needs and resolving concerns by fewer dedicated HR resources. In addition, service centers require a standardization of HR processes, thus reducing redundancy and duplication. For example, a global oil services firm had more than ten separate ways to register for training; its new service center created a single, standard procedure that increased efficiency and reduced costs. Because of technology, service centers can also be accessible 24 hours a day, 7 days a week, from inside or outside the company. This enhances the service level to employees and retirees.</w:t>
      </w:r>
    </w:p>
    <w:p w14:paraId="4EA6330E" w14:textId="77777777" w:rsidR="00407150" w:rsidRDefault="00407150">
      <w:pPr>
        <w:pStyle w:val="BodyText"/>
        <w:spacing w:before="11"/>
        <w:rPr>
          <w:sz w:val="22"/>
        </w:rPr>
      </w:pPr>
    </w:p>
    <w:p w14:paraId="59018C82" w14:textId="77777777" w:rsidR="00407150" w:rsidRDefault="003426F8">
      <w:pPr>
        <w:pStyle w:val="BodyText"/>
        <w:ind w:left="783" w:right="850" w:firstLine="1"/>
      </w:pPr>
      <w:r>
        <w:t xml:space="preserve">Service centers offer new ways to do traditional HR work such as employee assistance programs, relocation administration, benefits </w:t>
      </w:r>
      <w:proofErr w:type="gramStart"/>
      <w:r>
        <w:t>claims</w:t>
      </w:r>
      <w:proofErr w:type="gramEnd"/>
      <w:r>
        <w:t xml:space="preserve"> processing, pension plan</w:t>
      </w:r>
    </w:p>
    <w:p w14:paraId="2B782AB3" w14:textId="77777777" w:rsidR="00407150" w:rsidRDefault="003426F8">
      <w:pPr>
        <w:pStyle w:val="BodyText"/>
        <w:spacing w:before="1"/>
        <w:ind w:left="783"/>
      </w:pPr>
      <w:r>
        <w:t>enrollment and administration, applicant tracking, payroll, and learning administration.</w:t>
      </w:r>
    </w:p>
    <w:p w14:paraId="3C0AD5D7" w14:textId="77777777" w:rsidR="00407150" w:rsidRDefault="003426F8">
      <w:pPr>
        <w:pStyle w:val="BodyText"/>
        <w:ind w:left="783" w:right="1271"/>
      </w:pPr>
      <w:r>
        <w:t>Employee-related</w:t>
      </w:r>
      <w:r>
        <w:rPr>
          <w:spacing w:val="-8"/>
        </w:rPr>
        <w:t xml:space="preserve"> </w:t>
      </w:r>
      <w:r>
        <w:t>transactional</w:t>
      </w:r>
      <w:r>
        <w:rPr>
          <w:spacing w:val="-8"/>
        </w:rPr>
        <w:t xml:space="preserve"> </w:t>
      </w:r>
      <w:r>
        <w:t>processes</w:t>
      </w:r>
      <w:r>
        <w:rPr>
          <w:spacing w:val="-9"/>
        </w:rPr>
        <w:t xml:space="preserve"> </w:t>
      </w:r>
      <w:r>
        <w:t>need</w:t>
      </w:r>
      <w:r>
        <w:rPr>
          <w:spacing w:val="-9"/>
        </w:rPr>
        <w:t xml:space="preserve"> </w:t>
      </w:r>
      <w:r>
        <w:t>to</w:t>
      </w:r>
      <w:r>
        <w:rPr>
          <w:spacing w:val="-9"/>
        </w:rPr>
        <w:t xml:space="preserve"> </w:t>
      </w:r>
      <w:r>
        <w:t>be</w:t>
      </w:r>
      <w:r>
        <w:rPr>
          <w:spacing w:val="-8"/>
        </w:rPr>
        <w:t xml:space="preserve"> </w:t>
      </w:r>
      <w:r>
        <w:t>performed</w:t>
      </w:r>
      <w:r>
        <w:rPr>
          <w:spacing w:val="-9"/>
        </w:rPr>
        <w:t xml:space="preserve"> </w:t>
      </w:r>
      <w:r>
        <w:t>well;</w:t>
      </w:r>
      <w:r>
        <w:rPr>
          <w:spacing w:val="-8"/>
        </w:rPr>
        <w:t xml:space="preserve"> </w:t>
      </w:r>
      <w:r>
        <w:t>performed poorly they have the potential to damage employee morale and destroy</w:t>
      </w:r>
      <w:r>
        <w:rPr>
          <w:spacing w:val="-34"/>
        </w:rPr>
        <w:t xml:space="preserve"> </w:t>
      </w:r>
      <w:r>
        <w:t>HR’s</w:t>
      </w:r>
    </w:p>
    <w:p w14:paraId="06BA7785" w14:textId="77777777" w:rsidR="00407150" w:rsidRDefault="003426F8">
      <w:pPr>
        <w:pStyle w:val="BodyText"/>
        <w:ind w:left="783" w:right="727"/>
      </w:pPr>
      <w:r>
        <w:t>reputation.</w:t>
      </w:r>
      <w:r>
        <w:rPr>
          <w:spacing w:val="-6"/>
        </w:rPr>
        <w:t xml:space="preserve"> </w:t>
      </w:r>
      <w:r>
        <w:t>(As</w:t>
      </w:r>
      <w:r>
        <w:rPr>
          <w:spacing w:val="-5"/>
        </w:rPr>
        <w:t xml:space="preserve"> </w:t>
      </w:r>
      <w:r>
        <w:t>one</w:t>
      </w:r>
      <w:r>
        <w:rPr>
          <w:spacing w:val="-5"/>
        </w:rPr>
        <w:t xml:space="preserve"> </w:t>
      </w:r>
      <w:r>
        <w:t>HR</w:t>
      </w:r>
      <w:r>
        <w:rPr>
          <w:spacing w:val="-4"/>
        </w:rPr>
        <w:t xml:space="preserve"> </w:t>
      </w:r>
      <w:r>
        <w:t>executive</w:t>
      </w:r>
      <w:r>
        <w:rPr>
          <w:spacing w:val="-5"/>
        </w:rPr>
        <w:t xml:space="preserve"> </w:t>
      </w:r>
      <w:r>
        <w:t>pointed</w:t>
      </w:r>
      <w:r>
        <w:rPr>
          <w:spacing w:val="-4"/>
        </w:rPr>
        <w:t xml:space="preserve"> </w:t>
      </w:r>
      <w:r>
        <w:t>out,</w:t>
      </w:r>
      <w:r>
        <w:rPr>
          <w:spacing w:val="-4"/>
        </w:rPr>
        <w:t xml:space="preserve"> </w:t>
      </w:r>
      <w:r>
        <w:t>“If</w:t>
      </w:r>
      <w:r>
        <w:rPr>
          <w:spacing w:val="-5"/>
        </w:rPr>
        <w:t xml:space="preserve"> </w:t>
      </w:r>
      <w:r>
        <w:t>we</w:t>
      </w:r>
      <w:r>
        <w:rPr>
          <w:spacing w:val="-4"/>
        </w:rPr>
        <w:t xml:space="preserve"> </w:t>
      </w:r>
      <w:r>
        <w:t>drop</w:t>
      </w:r>
      <w:r>
        <w:rPr>
          <w:spacing w:val="-5"/>
        </w:rPr>
        <w:t xml:space="preserve"> </w:t>
      </w:r>
      <w:r>
        <w:t>the</w:t>
      </w:r>
      <w:r>
        <w:rPr>
          <w:spacing w:val="-4"/>
        </w:rPr>
        <w:t xml:space="preserve"> </w:t>
      </w:r>
      <w:r>
        <w:t>ball</w:t>
      </w:r>
      <w:r>
        <w:rPr>
          <w:spacing w:val="-6"/>
        </w:rPr>
        <w:t xml:space="preserve"> </w:t>
      </w:r>
      <w:r>
        <w:t>on</w:t>
      </w:r>
      <w:r>
        <w:rPr>
          <w:spacing w:val="-5"/>
        </w:rPr>
        <w:t xml:space="preserve"> </w:t>
      </w:r>
      <w:r>
        <w:t>paying</w:t>
      </w:r>
      <w:r>
        <w:rPr>
          <w:spacing w:val="-4"/>
        </w:rPr>
        <w:t xml:space="preserve"> </w:t>
      </w:r>
      <w:r>
        <w:t>people,</w:t>
      </w:r>
      <w:r>
        <w:rPr>
          <w:spacing w:val="-6"/>
        </w:rPr>
        <w:t xml:space="preserve"> </w:t>
      </w:r>
      <w:r>
        <w:t>we will have a very difficult time recovering.”) But it is work that we think of as “table stakes,” work that must be done to be in the game but certainly not work that is the basis of winning the game. HR organizations are increasingly addressing</w:t>
      </w:r>
      <w:r>
        <w:rPr>
          <w:spacing w:val="-23"/>
        </w:rPr>
        <w:t xml:space="preserve"> </w:t>
      </w:r>
      <w:proofErr w:type="gramStart"/>
      <w:r>
        <w:t>their</w:t>
      </w:r>
      <w:proofErr w:type="gramEnd"/>
    </w:p>
    <w:p w14:paraId="3A87D7B3" w14:textId="77777777" w:rsidR="00407150" w:rsidRDefault="003426F8">
      <w:pPr>
        <w:pStyle w:val="BodyText"/>
        <w:ind w:left="783" w:right="846"/>
      </w:pPr>
      <w:r>
        <w:t>transactional needs primarily through technology-enabled employee self-service and through outsourcing.</w:t>
      </w:r>
    </w:p>
    <w:p w14:paraId="086AB237" w14:textId="77777777" w:rsidR="00407150" w:rsidRDefault="00407150">
      <w:pPr>
        <w:pStyle w:val="BodyText"/>
        <w:spacing w:before="11"/>
        <w:rPr>
          <w:sz w:val="22"/>
        </w:rPr>
      </w:pPr>
    </w:p>
    <w:p w14:paraId="0043A6B3" w14:textId="77777777" w:rsidR="00407150" w:rsidRDefault="003426F8">
      <w:pPr>
        <w:pStyle w:val="BodyText"/>
        <w:ind w:left="784"/>
      </w:pPr>
      <w:r>
        <w:t>Properly designed technology enables employees to manage much of their own HR</w:t>
      </w:r>
    </w:p>
    <w:p w14:paraId="3E5ED5C7" w14:textId="77777777" w:rsidR="00407150" w:rsidRDefault="00407150">
      <w:pPr>
        <w:sectPr w:rsidR="00407150">
          <w:pgSz w:w="11910" w:h="16840"/>
          <w:pgMar w:top="1360" w:right="700" w:bottom="280" w:left="1180" w:header="720" w:footer="720" w:gutter="0"/>
          <w:cols w:space="720"/>
        </w:sectPr>
      </w:pPr>
    </w:p>
    <w:p w14:paraId="573C0856" w14:textId="77777777" w:rsidR="00407150" w:rsidRDefault="003426F8">
      <w:pPr>
        <w:spacing w:before="31"/>
        <w:ind w:right="714"/>
        <w:jc w:val="right"/>
        <w:rPr>
          <w:sz w:val="20"/>
        </w:rPr>
      </w:pPr>
      <w:r>
        <w:rPr>
          <w:sz w:val="20"/>
        </w:rPr>
        <w:lastRenderedPageBreak/>
        <w:t>109</w:t>
      </w:r>
    </w:p>
    <w:p w14:paraId="3518B9B0" w14:textId="77777777" w:rsidR="00407150" w:rsidRDefault="00407150">
      <w:pPr>
        <w:pStyle w:val="BodyText"/>
        <w:spacing w:before="6"/>
        <w:rPr>
          <w:sz w:val="26"/>
        </w:rPr>
      </w:pPr>
    </w:p>
    <w:p w14:paraId="109864BD" w14:textId="77777777" w:rsidR="00407150" w:rsidRDefault="003426F8">
      <w:pPr>
        <w:pStyle w:val="BodyText"/>
        <w:spacing w:before="1"/>
        <w:ind w:left="783" w:right="857"/>
        <w:jc w:val="both"/>
      </w:pPr>
      <w:r>
        <w:t>administrative</w:t>
      </w:r>
      <w:r>
        <w:rPr>
          <w:spacing w:val="-5"/>
        </w:rPr>
        <w:t xml:space="preserve"> </w:t>
      </w:r>
      <w:r>
        <w:t>work.</w:t>
      </w:r>
      <w:r>
        <w:rPr>
          <w:spacing w:val="-5"/>
        </w:rPr>
        <w:t xml:space="preserve"> </w:t>
      </w:r>
      <w:r>
        <w:t>The</w:t>
      </w:r>
      <w:r>
        <w:rPr>
          <w:spacing w:val="-4"/>
        </w:rPr>
        <w:t xml:space="preserve"> </w:t>
      </w:r>
      <w:r>
        <w:t>popular</w:t>
      </w:r>
      <w:r>
        <w:rPr>
          <w:spacing w:val="-5"/>
        </w:rPr>
        <w:t xml:space="preserve"> </w:t>
      </w:r>
      <w:r>
        <w:t>emerging</w:t>
      </w:r>
      <w:r>
        <w:rPr>
          <w:spacing w:val="-4"/>
        </w:rPr>
        <w:t xml:space="preserve"> </w:t>
      </w:r>
      <w:r>
        <w:t>term</w:t>
      </w:r>
      <w:r>
        <w:rPr>
          <w:spacing w:val="-4"/>
        </w:rPr>
        <w:t xml:space="preserve"> </w:t>
      </w:r>
      <w:r>
        <w:rPr>
          <w:spacing w:val="-3"/>
        </w:rPr>
        <w:t>for</w:t>
      </w:r>
      <w:r>
        <w:rPr>
          <w:spacing w:val="-5"/>
        </w:rPr>
        <w:t xml:space="preserve"> </w:t>
      </w:r>
      <w:r>
        <w:t>this</w:t>
      </w:r>
      <w:r>
        <w:rPr>
          <w:spacing w:val="-5"/>
        </w:rPr>
        <w:t xml:space="preserve"> </w:t>
      </w:r>
      <w:r>
        <w:t>trend</w:t>
      </w:r>
      <w:r>
        <w:rPr>
          <w:spacing w:val="-4"/>
        </w:rPr>
        <w:t xml:space="preserve"> </w:t>
      </w:r>
      <w:r>
        <w:t>is</w:t>
      </w:r>
      <w:r>
        <w:rPr>
          <w:spacing w:val="-5"/>
        </w:rPr>
        <w:t xml:space="preserve"> </w:t>
      </w:r>
      <w:r>
        <w:t>self-service.</w:t>
      </w:r>
      <w:r>
        <w:rPr>
          <w:spacing w:val="-4"/>
        </w:rPr>
        <w:t xml:space="preserve"> </w:t>
      </w:r>
      <w:r>
        <w:t>They</w:t>
      </w:r>
      <w:r>
        <w:rPr>
          <w:spacing w:val="-5"/>
        </w:rPr>
        <w:t xml:space="preserve"> </w:t>
      </w:r>
      <w:r>
        <w:t xml:space="preserve">can access HR policy and usage, such as vacation days allotted, and </w:t>
      </w:r>
      <w:r>
        <w:rPr>
          <w:spacing w:val="-3"/>
        </w:rPr>
        <w:t>take</w:t>
      </w:r>
      <w:r>
        <w:rPr>
          <w:spacing w:val="-31"/>
        </w:rPr>
        <w:t xml:space="preserve"> </w:t>
      </w:r>
      <w:r>
        <w:t>retirement</w:t>
      </w:r>
    </w:p>
    <w:p w14:paraId="415D6B4B" w14:textId="77777777" w:rsidR="00407150" w:rsidRDefault="003426F8">
      <w:pPr>
        <w:pStyle w:val="BodyText"/>
        <w:ind w:left="783" w:right="987"/>
        <w:jc w:val="both"/>
      </w:pPr>
      <w:r>
        <w:t>provisions,</w:t>
      </w:r>
      <w:r>
        <w:rPr>
          <w:spacing w:val="-5"/>
        </w:rPr>
        <w:t xml:space="preserve"> </w:t>
      </w:r>
      <w:r>
        <w:t>career</w:t>
      </w:r>
      <w:r>
        <w:rPr>
          <w:spacing w:val="-5"/>
        </w:rPr>
        <w:t xml:space="preserve"> </w:t>
      </w:r>
      <w:r>
        <w:t>opportunities</w:t>
      </w:r>
      <w:r>
        <w:rPr>
          <w:spacing w:val="-5"/>
        </w:rPr>
        <w:t xml:space="preserve"> </w:t>
      </w:r>
      <w:r>
        <w:t>and</w:t>
      </w:r>
      <w:r>
        <w:rPr>
          <w:spacing w:val="-6"/>
        </w:rPr>
        <w:t xml:space="preserve"> </w:t>
      </w:r>
      <w:r>
        <w:t>qualifications;</w:t>
      </w:r>
      <w:r>
        <w:rPr>
          <w:spacing w:val="-4"/>
        </w:rPr>
        <w:t xml:space="preserve"> </w:t>
      </w:r>
      <w:r>
        <w:t>and</w:t>
      </w:r>
      <w:r>
        <w:rPr>
          <w:spacing w:val="-6"/>
        </w:rPr>
        <w:t xml:space="preserve"> </w:t>
      </w:r>
      <w:r>
        <w:t>their</w:t>
      </w:r>
      <w:r>
        <w:rPr>
          <w:spacing w:val="-4"/>
        </w:rPr>
        <w:t xml:space="preserve"> </w:t>
      </w:r>
      <w:r>
        <w:t>own</w:t>
      </w:r>
      <w:r>
        <w:rPr>
          <w:spacing w:val="-5"/>
        </w:rPr>
        <w:t xml:space="preserve"> </w:t>
      </w:r>
      <w:r>
        <w:t>skill</w:t>
      </w:r>
      <w:r>
        <w:rPr>
          <w:spacing w:val="-5"/>
        </w:rPr>
        <w:t xml:space="preserve"> </w:t>
      </w:r>
      <w:r>
        <w:t>levels</w:t>
      </w:r>
      <w:r>
        <w:rPr>
          <w:spacing w:val="-5"/>
        </w:rPr>
        <w:t xml:space="preserve"> </w:t>
      </w:r>
      <w:r>
        <w:t>(via</w:t>
      </w:r>
      <w:r>
        <w:rPr>
          <w:spacing w:val="-5"/>
        </w:rPr>
        <w:t xml:space="preserve"> </w:t>
      </w:r>
      <w:r>
        <w:t xml:space="preserve">self- assessment surveys). They can also </w:t>
      </w:r>
      <w:r>
        <w:rPr>
          <w:spacing w:val="-3"/>
        </w:rPr>
        <w:t xml:space="preserve">take </w:t>
      </w:r>
      <w:r>
        <w:t>care of many routine transactions whenever they wish, because automated systems don’t keep office</w:t>
      </w:r>
      <w:r>
        <w:rPr>
          <w:spacing w:val="-13"/>
        </w:rPr>
        <w:t xml:space="preserve"> </w:t>
      </w:r>
      <w:r>
        <w:t>hours.</w:t>
      </w:r>
    </w:p>
    <w:p w14:paraId="37EA04C6" w14:textId="77777777" w:rsidR="00407150" w:rsidRDefault="00407150">
      <w:pPr>
        <w:pStyle w:val="BodyText"/>
        <w:spacing w:before="11"/>
        <w:rPr>
          <w:sz w:val="22"/>
        </w:rPr>
      </w:pPr>
    </w:p>
    <w:p w14:paraId="27C5E251" w14:textId="77777777" w:rsidR="00407150" w:rsidRDefault="003426F8">
      <w:pPr>
        <w:pStyle w:val="BodyText"/>
        <w:ind w:left="783" w:right="846" w:firstLine="1"/>
      </w:pPr>
      <w:r>
        <w:t>Relying</w:t>
      </w:r>
      <w:r>
        <w:rPr>
          <w:spacing w:val="-5"/>
        </w:rPr>
        <w:t xml:space="preserve"> </w:t>
      </w:r>
      <w:r>
        <w:t>on</w:t>
      </w:r>
      <w:r>
        <w:rPr>
          <w:spacing w:val="-5"/>
        </w:rPr>
        <w:t xml:space="preserve"> </w:t>
      </w:r>
      <w:r>
        <w:t>technology</w:t>
      </w:r>
      <w:r>
        <w:rPr>
          <w:spacing w:val="-4"/>
        </w:rPr>
        <w:t xml:space="preserve"> </w:t>
      </w:r>
      <w:r>
        <w:t>to</w:t>
      </w:r>
      <w:r>
        <w:rPr>
          <w:spacing w:val="-6"/>
        </w:rPr>
        <w:t xml:space="preserve"> </w:t>
      </w:r>
      <w:r>
        <w:t>perform</w:t>
      </w:r>
      <w:r>
        <w:rPr>
          <w:spacing w:val="-5"/>
        </w:rPr>
        <w:t xml:space="preserve"> </w:t>
      </w:r>
      <w:r>
        <w:t>HR</w:t>
      </w:r>
      <w:r>
        <w:rPr>
          <w:spacing w:val="-4"/>
        </w:rPr>
        <w:t xml:space="preserve"> </w:t>
      </w:r>
      <w:r>
        <w:t>transactions</w:t>
      </w:r>
      <w:r>
        <w:rPr>
          <w:spacing w:val="-5"/>
        </w:rPr>
        <w:t xml:space="preserve"> </w:t>
      </w:r>
      <w:r>
        <w:rPr>
          <w:spacing w:val="-3"/>
        </w:rPr>
        <w:t>offers</w:t>
      </w:r>
      <w:r>
        <w:rPr>
          <w:spacing w:val="-6"/>
        </w:rPr>
        <w:t xml:space="preserve"> </w:t>
      </w:r>
      <w:r>
        <w:t>a</w:t>
      </w:r>
      <w:r>
        <w:rPr>
          <w:spacing w:val="-5"/>
        </w:rPr>
        <w:t xml:space="preserve"> </w:t>
      </w:r>
      <w:r>
        <w:t>number</w:t>
      </w:r>
      <w:r>
        <w:rPr>
          <w:spacing w:val="-5"/>
        </w:rPr>
        <w:t xml:space="preserve"> </w:t>
      </w:r>
      <w:r>
        <w:t>of</w:t>
      </w:r>
      <w:r>
        <w:rPr>
          <w:spacing w:val="-5"/>
        </w:rPr>
        <w:t xml:space="preserve"> </w:t>
      </w:r>
      <w:r>
        <w:t>benefits.</w:t>
      </w:r>
      <w:r>
        <w:rPr>
          <w:spacing w:val="-5"/>
        </w:rPr>
        <w:t xml:space="preserve"> </w:t>
      </w:r>
      <w:r>
        <w:t>First,</w:t>
      </w:r>
      <w:r>
        <w:rPr>
          <w:spacing w:val="-5"/>
        </w:rPr>
        <w:t xml:space="preserve"> </w:t>
      </w:r>
      <w:r>
        <w:t>it requires standardized HR practices, which avoids duplication, reduces costs,</w:t>
      </w:r>
      <w:r>
        <w:rPr>
          <w:spacing w:val="-39"/>
        </w:rPr>
        <w:t xml:space="preserve"> </w:t>
      </w:r>
      <w:r>
        <w:t>and</w:t>
      </w:r>
    </w:p>
    <w:p w14:paraId="6D8814B7" w14:textId="77777777" w:rsidR="00407150" w:rsidRDefault="003426F8">
      <w:pPr>
        <w:pStyle w:val="BodyText"/>
        <w:ind w:left="783" w:right="727"/>
      </w:pPr>
      <w:r>
        <w:t xml:space="preserve">ensures </w:t>
      </w:r>
      <w:r>
        <w:rPr>
          <w:spacing w:val="-3"/>
        </w:rPr>
        <w:t xml:space="preserve">consistency. </w:t>
      </w:r>
      <w:r>
        <w:t xml:space="preserve">Since employees can access HR transactions at their convenience, their perception of service quality also increases. In addition, accuracy improves because employees update and modify their own records. As a result, managers </w:t>
      </w:r>
      <w:r>
        <w:rPr>
          <w:spacing w:val="-3"/>
        </w:rPr>
        <w:t xml:space="preserve">have </w:t>
      </w:r>
      <w:r>
        <w:t>access</w:t>
      </w:r>
      <w:r>
        <w:rPr>
          <w:spacing w:val="-5"/>
        </w:rPr>
        <w:t xml:space="preserve"> </w:t>
      </w:r>
      <w:r>
        <w:t>to</w:t>
      </w:r>
      <w:r>
        <w:rPr>
          <w:spacing w:val="-5"/>
        </w:rPr>
        <w:t xml:space="preserve"> </w:t>
      </w:r>
      <w:r>
        <w:t>personnel</w:t>
      </w:r>
      <w:r>
        <w:rPr>
          <w:spacing w:val="-4"/>
        </w:rPr>
        <w:t xml:space="preserve"> </w:t>
      </w:r>
      <w:r>
        <w:t>information</w:t>
      </w:r>
      <w:r>
        <w:rPr>
          <w:spacing w:val="-5"/>
        </w:rPr>
        <w:t xml:space="preserve"> </w:t>
      </w:r>
      <w:r>
        <w:t>(such</w:t>
      </w:r>
      <w:r>
        <w:rPr>
          <w:spacing w:val="-5"/>
        </w:rPr>
        <w:t xml:space="preserve"> </w:t>
      </w:r>
      <w:r>
        <w:t>as</w:t>
      </w:r>
      <w:r>
        <w:rPr>
          <w:spacing w:val="-4"/>
        </w:rPr>
        <w:t xml:space="preserve"> </w:t>
      </w:r>
      <w:r>
        <w:t>training</w:t>
      </w:r>
      <w:r>
        <w:rPr>
          <w:spacing w:val="-4"/>
        </w:rPr>
        <w:t xml:space="preserve"> </w:t>
      </w:r>
      <w:r>
        <w:t>and</w:t>
      </w:r>
      <w:r>
        <w:rPr>
          <w:spacing w:val="-5"/>
        </w:rPr>
        <w:t xml:space="preserve"> </w:t>
      </w:r>
      <w:r>
        <w:t>salary</w:t>
      </w:r>
      <w:r>
        <w:rPr>
          <w:spacing w:val="-3"/>
        </w:rPr>
        <w:t xml:space="preserve"> </w:t>
      </w:r>
      <w:r>
        <w:t>history)</w:t>
      </w:r>
      <w:r>
        <w:rPr>
          <w:spacing w:val="-4"/>
        </w:rPr>
        <w:t xml:space="preserve"> </w:t>
      </w:r>
      <w:r>
        <w:t>and</w:t>
      </w:r>
      <w:r>
        <w:rPr>
          <w:spacing w:val="-5"/>
        </w:rPr>
        <w:t xml:space="preserve"> </w:t>
      </w:r>
      <w:r>
        <w:t>are</w:t>
      </w:r>
      <w:r>
        <w:rPr>
          <w:spacing w:val="-3"/>
        </w:rPr>
        <w:t xml:space="preserve"> </w:t>
      </w:r>
      <w:r>
        <w:t>often</w:t>
      </w:r>
      <w:r>
        <w:rPr>
          <w:spacing w:val="-4"/>
        </w:rPr>
        <w:t xml:space="preserve"> </w:t>
      </w:r>
      <w:r>
        <w:t>able to make better decisions about personnel-related matters. As</w:t>
      </w:r>
      <w:r>
        <w:rPr>
          <w:spacing w:val="-36"/>
        </w:rPr>
        <w:t xml:space="preserve"> </w:t>
      </w:r>
      <w:r>
        <w:t>technology-based</w:t>
      </w:r>
    </w:p>
    <w:p w14:paraId="188FA1C6" w14:textId="37F584CE" w:rsidR="00407150" w:rsidRDefault="003426F8">
      <w:pPr>
        <w:pStyle w:val="BodyText"/>
        <w:ind w:left="783" w:right="846"/>
      </w:pPr>
      <w:r>
        <w:t>solutions to routine HR administration increase, a few trends are worth considering— and some emerging pitfalls are well worth avoiding:</w:t>
      </w:r>
    </w:p>
    <w:p w14:paraId="593DF4FB" w14:textId="77777777" w:rsidR="00407150" w:rsidRDefault="00407150">
      <w:pPr>
        <w:pStyle w:val="BodyText"/>
        <w:spacing w:before="11"/>
        <w:rPr>
          <w:sz w:val="22"/>
        </w:rPr>
      </w:pPr>
    </w:p>
    <w:p w14:paraId="38EC2909" w14:textId="77777777" w:rsidR="00407150" w:rsidRDefault="003426F8">
      <w:pPr>
        <w:pStyle w:val="BodyText"/>
        <w:ind w:left="783" w:right="751" w:firstLine="1"/>
      </w:pPr>
      <w:r>
        <w:rPr>
          <w:b/>
        </w:rPr>
        <w:t xml:space="preserve">Building from scratch or excessive customization. </w:t>
      </w:r>
      <w:r>
        <w:t>Companies often regard themselves as unique, but it is best to avoid designing and implementing a unique HR data portal and service or to significantly customize one. One company spent thousands of hours creating its unique human resources information technology (HRIT) system only to find that it did not match the capabilities of available marketplace systems. There are many effective HRIT products on the market, and adapting one of them is much simpler and less expensive than building something new or massively customizing a purchased system.</w:t>
      </w:r>
    </w:p>
    <w:p w14:paraId="56EF0EAB" w14:textId="77777777" w:rsidR="00407150" w:rsidRDefault="00407150">
      <w:pPr>
        <w:pStyle w:val="BodyText"/>
        <w:rPr>
          <w:sz w:val="23"/>
        </w:rPr>
      </w:pPr>
    </w:p>
    <w:p w14:paraId="2C128C24" w14:textId="77777777" w:rsidR="00407150" w:rsidRDefault="003426F8">
      <w:pPr>
        <w:pStyle w:val="BodyText"/>
        <w:ind w:left="783" w:right="748" w:firstLine="1"/>
      </w:pPr>
      <w:r>
        <w:rPr>
          <w:b/>
        </w:rPr>
        <w:t xml:space="preserve">Believing that channel is content. </w:t>
      </w:r>
      <w:r>
        <w:t>Occasionally, IT specialists become more enamored with the design and implementation of their technology than with the business success that they should be trying to create. This was a fundamental cause in the dot-com boom and bust of the late 1990s. They fail to remember that information technology is a channel for providing and disseminating information, but the information itself ultimately drives business performance. They need to maintain their business focus and not just their technology focus.</w:t>
      </w:r>
    </w:p>
    <w:p w14:paraId="5E9708A2" w14:textId="77777777" w:rsidR="00407150" w:rsidRDefault="00407150">
      <w:pPr>
        <w:pStyle w:val="BodyText"/>
        <w:spacing w:before="11"/>
        <w:rPr>
          <w:sz w:val="22"/>
        </w:rPr>
      </w:pPr>
    </w:p>
    <w:p w14:paraId="63331A99" w14:textId="77777777" w:rsidR="00407150" w:rsidRDefault="003426F8">
      <w:pPr>
        <w:pStyle w:val="BodyText"/>
        <w:spacing w:before="1"/>
        <w:ind w:left="783" w:right="846" w:firstLine="1"/>
      </w:pPr>
      <w:r>
        <w:rPr>
          <w:b/>
        </w:rPr>
        <w:t xml:space="preserve">Forgetting the importance of the employee relationship. </w:t>
      </w:r>
      <w:r>
        <w:t xml:space="preserve">The </w:t>
      </w:r>
      <w:proofErr w:type="gramStart"/>
      <w:r>
        <w:t>employee‘</w:t>
      </w:r>
      <w:proofErr w:type="gramEnd"/>
      <w:r>
        <w:t>s goal for many HR transactions is to finish as quickly and easily as possible. Nonetheless, HR is not like retail banking where customers happily manage transactions by ATM and do not want a personal relationship with the bank. It is more like investment banking</w:t>
      </w:r>
    </w:p>
    <w:p w14:paraId="3A904110" w14:textId="77777777" w:rsidR="00407150" w:rsidRDefault="003426F8">
      <w:pPr>
        <w:pStyle w:val="BodyText"/>
        <w:ind w:left="783"/>
      </w:pPr>
      <w:r>
        <w:t>where relationships still offer the best long-term approach to customer share.</w:t>
      </w:r>
    </w:p>
    <w:p w14:paraId="4B1CE8B7" w14:textId="77777777" w:rsidR="00407150" w:rsidRDefault="003426F8">
      <w:pPr>
        <w:pStyle w:val="BodyText"/>
        <w:ind w:left="783" w:right="727"/>
      </w:pPr>
      <w:r>
        <w:t>Relationship HR, designed to build loyalty between individual employees and the firm, likewise offers the best long-term approach to employee care.</w:t>
      </w:r>
    </w:p>
    <w:p w14:paraId="2F188F85" w14:textId="77777777" w:rsidR="00407150" w:rsidRDefault="00407150">
      <w:pPr>
        <w:pStyle w:val="BodyText"/>
        <w:spacing w:before="10"/>
        <w:rPr>
          <w:sz w:val="22"/>
        </w:rPr>
      </w:pPr>
    </w:p>
    <w:p w14:paraId="5C46AF64" w14:textId="77777777" w:rsidR="00407150" w:rsidRDefault="003426F8">
      <w:pPr>
        <w:pStyle w:val="BodyText"/>
        <w:spacing w:before="1"/>
        <w:ind w:left="783" w:right="957" w:firstLine="1"/>
        <w:jc w:val="both"/>
      </w:pPr>
      <w:r>
        <w:rPr>
          <w:b/>
        </w:rPr>
        <w:t xml:space="preserve">Data without insight. </w:t>
      </w:r>
      <w:r>
        <w:t>One clear benefit of self-service is the ability to collect data on trends</w:t>
      </w:r>
      <w:r>
        <w:rPr>
          <w:spacing w:val="-6"/>
        </w:rPr>
        <w:t xml:space="preserve"> </w:t>
      </w:r>
      <w:r>
        <w:t>and</w:t>
      </w:r>
      <w:r>
        <w:rPr>
          <w:spacing w:val="-7"/>
        </w:rPr>
        <w:t xml:space="preserve"> </w:t>
      </w:r>
      <w:r>
        <w:t>needs.</w:t>
      </w:r>
      <w:r>
        <w:rPr>
          <w:spacing w:val="-6"/>
        </w:rPr>
        <w:t xml:space="preserve"> </w:t>
      </w:r>
      <w:r>
        <w:t>For</w:t>
      </w:r>
      <w:r>
        <w:rPr>
          <w:spacing w:val="-7"/>
        </w:rPr>
        <w:t xml:space="preserve"> </w:t>
      </w:r>
      <w:r>
        <w:t>example,</w:t>
      </w:r>
      <w:r>
        <w:rPr>
          <w:spacing w:val="-5"/>
        </w:rPr>
        <w:t xml:space="preserve"> </w:t>
      </w:r>
      <w:r>
        <w:t>knowing</w:t>
      </w:r>
      <w:r>
        <w:rPr>
          <w:spacing w:val="-6"/>
        </w:rPr>
        <w:t xml:space="preserve"> </w:t>
      </w:r>
      <w:r>
        <w:t>the</w:t>
      </w:r>
      <w:r>
        <w:rPr>
          <w:spacing w:val="-6"/>
        </w:rPr>
        <w:t xml:space="preserve"> </w:t>
      </w:r>
      <w:r>
        <w:t>differences</w:t>
      </w:r>
      <w:r>
        <w:rPr>
          <w:spacing w:val="-5"/>
        </w:rPr>
        <w:t xml:space="preserve"> </w:t>
      </w:r>
      <w:r>
        <w:t>between</w:t>
      </w:r>
      <w:r>
        <w:rPr>
          <w:spacing w:val="-7"/>
        </w:rPr>
        <w:t xml:space="preserve"> </w:t>
      </w:r>
      <w:r>
        <w:t>how</w:t>
      </w:r>
      <w:r>
        <w:rPr>
          <w:spacing w:val="-5"/>
        </w:rPr>
        <w:t xml:space="preserve"> </w:t>
      </w:r>
      <w:r>
        <w:t>many</w:t>
      </w:r>
      <w:r>
        <w:rPr>
          <w:spacing w:val="-6"/>
        </w:rPr>
        <w:t xml:space="preserve"> </w:t>
      </w:r>
      <w:r>
        <w:t>younger and older employees use e-learning can help in planning and</w:t>
      </w:r>
      <w:r>
        <w:rPr>
          <w:spacing w:val="-16"/>
        </w:rPr>
        <w:t xml:space="preserve"> </w:t>
      </w:r>
      <w:r>
        <w:t>employee</w:t>
      </w:r>
    </w:p>
    <w:p w14:paraId="1EC37382" w14:textId="77777777" w:rsidR="00407150" w:rsidRDefault="003426F8">
      <w:pPr>
        <w:pStyle w:val="BodyText"/>
        <w:spacing w:before="1"/>
        <w:ind w:left="783" w:right="657"/>
      </w:pPr>
      <w:r>
        <w:t>communication. But data does not improve decision making unless it is used. Data that is warehoused in files and never fully deployed might as well not exist. Good business decisions start with good questions that require managerial insight and foresight; then, data collected through technology-based self-service can be used to assess alternatives</w:t>
      </w:r>
    </w:p>
    <w:p w14:paraId="4B331672" w14:textId="77777777" w:rsidR="00407150" w:rsidRDefault="00407150">
      <w:pPr>
        <w:sectPr w:rsidR="00407150">
          <w:pgSz w:w="11910" w:h="16840"/>
          <w:pgMar w:top="800" w:right="700" w:bottom="280" w:left="1180" w:header="720" w:footer="720" w:gutter="0"/>
          <w:cols w:space="720"/>
        </w:sectPr>
      </w:pPr>
    </w:p>
    <w:p w14:paraId="01F0F38D" w14:textId="77777777" w:rsidR="00407150" w:rsidRDefault="003426F8">
      <w:pPr>
        <w:pStyle w:val="BodyText"/>
        <w:spacing w:before="39"/>
        <w:ind w:left="783"/>
      </w:pPr>
      <w:r>
        <w:lastRenderedPageBreak/>
        <w:t>and test hypotheses.</w:t>
      </w:r>
    </w:p>
    <w:p w14:paraId="13BC1D6D" w14:textId="77777777" w:rsidR="00407150" w:rsidRDefault="00407150">
      <w:pPr>
        <w:pStyle w:val="BodyText"/>
        <w:spacing w:before="11"/>
        <w:rPr>
          <w:sz w:val="22"/>
        </w:rPr>
      </w:pPr>
    </w:p>
    <w:p w14:paraId="32C190BA" w14:textId="77777777" w:rsidR="00407150" w:rsidRDefault="003426F8">
      <w:pPr>
        <w:pStyle w:val="BodyText"/>
        <w:ind w:left="783" w:right="677" w:firstLine="1"/>
      </w:pPr>
      <w:r>
        <w:rPr>
          <w:b/>
        </w:rPr>
        <w:t xml:space="preserve">Intrusiveness. </w:t>
      </w:r>
      <w:r>
        <w:t>Concerns over privacy continue to be a major challenge. The more data accumulates, the more the firm knows about the employee, and the harder it is to keep the data secure. As useful and convenient as 24/7 access to employee data can be, it blurs the boundaries between work and social life. While each employee needs to find ways to manage this balance, technology may become increasingly intrusive and inhibit work-life balance that helps to give employees purpose and meaning at work and at home.</w:t>
      </w:r>
    </w:p>
    <w:p w14:paraId="46DA0DE8" w14:textId="77777777" w:rsidR="00407150" w:rsidRDefault="00407150">
      <w:pPr>
        <w:pStyle w:val="BodyText"/>
        <w:spacing w:before="11"/>
        <w:rPr>
          <w:sz w:val="22"/>
        </w:rPr>
      </w:pPr>
    </w:p>
    <w:p w14:paraId="36544B0F" w14:textId="60F4A362" w:rsidR="00407150" w:rsidRDefault="003426F8">
      <w:pPr>
        <w:pStyle w:val="BodyText"/>
        <w:spacing w:before="1"/>
        <w:ind w:left="783" w:right="846" w:firstLine="1"/>
      </w:pPr>
      <w:r>
        <w:t>Even with these concerns and challenges, technology will increasingly be used to facilitate employee transactions. As the technology becomes more user-friendly and accessible, it will help employees manage their personal careers and will help leaders use employee data and resources to produce value for the company.</w:t>
      </w:r>
    </w:p>
    <w:p w14:paraId="5AD046C1" w14:textId="77777777" w:rsidR="00407150" w:rsidRDefault="00407150">
      <w:pPr>
        <w:pStyle w:val="BodyText"/>
        <w:spacing w:before="11"/>
        <w:rPr>
          <w:sz w:val="22"/>
        </w:rPr>
      </w:pPr>
    </w:p>
    <w:p w14:paraId="03373ED2" w14:textId="77777777" w:rsidR="00407150" w:rsidRDefault="003426F8">
      <w:pPr>
        <w:pStyle w:val="BodyText"/>
        <w:ind w:left="783" w:right="902" w:firstLine="1"/>
        <w:jc w:val="both"/>
      </w:pPr>
      <w:r>
        <w:t>Organizations</w:t>
      </w:r>
      <w:r>
        <w:rPr>
          <w:spacing w:val="-8"/>
        </w:rPr>
        <w:t xml:space="preserve"> </w:t>
      </w:r>
      <w:r>
        <w:t>are</w:t>
      </w:r>
      <w:r>
        <w:rPr>
          <w:spacing w:val="-6"/>
        </w:rPr>
        <w:t xml:space="preserve"> </w:t>
      </w:r>
      <w:r>
        <w:t>taking</w:t>
      </w:r>
      <w:r>
        <w:rPr>
          <w:spacing w:val="-6"/>
        </w:rPr>
        <w:t xml:space="preserve"> </w:t>
      </w:r>
      <w:r>
        <w:t>two</w:t>
      </w:r>
      <w:r>
        <w:rPr>
          <w:spacing w:val="-7"/>
        </w:rPr>
        <w:t xml:space="preserve"> </w:t>
      </w:r>
      <w:r>
        <w:t>distinct</w:t>
      </w:r>
      <w:r>
        <w:rPr>
          <w:spacing w:val="-7"/>
        </w:rPr>
        <w:t xml:space="preserve"> </w:t>
      </w:r>
      <w:r>
        <w:t>approaches</w:t>
      </w:r>
      <w:r>
        <w:rPr>
          <w:spacing w:val="-6"/>
        </w:rPr>
        <w:t xml:space="preserve"> </w:t>
      </w:r>
      <w:r>
        <w:t>to</w:t>
      </w:r>
      <w:r>
        <w:rPr>
          <w:spacing w:val="-7"/>
        </w:rPr>
        <w:t xml:space="preserve"> </w:t>
      </w:r>
      <w:r>
        <w:t>dealing</w:t>
      </w:r>
      <w:r>
        <w:rPr>
          <w:spacing w:val="-6"/>
        </w:rPr>
        <w:t xml:space="preserve"> </w:t>
      </w:r>
      <w:r>
        <w:t>with</w:t>
      </w:r>
      <w:r>
        <w:rPr>
          <w:spacing w:val="-7"/>
        </w:rPr>
        <w:t xml:space="preserve"> </w:t>
      </w:r>
      <w:r>
        <w:t>routine</w:t>
      </w:r>
      <w:r>
        <w:rPr>
          <w:spacing w:val="-8"/>
        </w:rPr>
        <w:t xml:space="preserve"> </w:t>
      </w:r>
      <w:r>
        <w:t>transactional HR</w:t>
      </w:r>
      <w:r>
        <w:rPr>
          <w:spacing w:val="-6"/>
        </w:rPr>
        <w:t xml:space="preserve"> </w:t>
      </w:r>
      <w:r>
        <w:t>tasks.</w:t>
      </w:r>
      <w:r>
        <w:rPr>
          <w:spacing w:val="-7"/>
        </w:rPr>
        <w:t xml:space="preserve"> </w:t>
      </w:r>
      <w:r>
        <w:t>The</w:t>
      </w:r>
      <w:r>
        <w:rPr>
          <w:spacing w:val="-7"/>
        </w:rPr>
        <w:t xml:space="preserve"> </w:t>
      </w:r>
      <w:r>
        <w:t>preceding</w:t>
      </w:r>
      <w:r>
        <w:rPr>
          <w:spacing w:val="-6"/>
        </w:rPr>
        <w:t xml:space="preserve"> </w:t>
      </w:r>
      <w:r>
        <w:t>section</w:t>
      </w:r>
      <w:r>
        <w:rPr>
          <w:spacing w:val="-7"/>
        </w:rPr>
        <w:t xml:space="preserve"> </w:t>
      </w:r>
      <w:r>
        <w:t>describes</w:t>
      </w:r>
      <w:r>
        <w:rPr>
          <w:spacing w:val="-7"/>
        </w:rPr>
        <w:t xml:space="preserve"> </w:t>
      </w:r>
      <w:r>
        <w:t>how</w:t>
      </w:r>
      <w:r>
        <w:rPr>
          <w:spacing w:val="-6"/>
        </w:rPr>
        <w:t xml:space="preserve"> </w:t>
      </w:r>
      <w:r>
        <w:t>organizations</w:t>
      </w:r>
      <w:r>
        <w:rPr>
          <w:spacing w:val="-6"/>
        </w:rPr>
        <w:t xml:space="preserve"> </w:t>
      </w:r>
      <w:r>
        <w:t>insource</w:t>
      </w:r>
      <w:r>
        <w:rPr>
          <w:spacing w:val="-6"/>
        </w:rPr>
        <w:t xml:space="preserve"> </w:t>
      </w:r>
      <w:r>
        <w:t>HR</w:t>
      </w:r>
      <w:r>
        <w:rPr>
          <w:spacing w:val="-7"/>
        </w:rPr>
        <w:t xml:space="preserve"> </w:t>
      </w:r>
      <w:r>
        <w:t>transactions through technology-enabled self-service. Other firms use</w:t>
      </w:r>
      <w:r>
        <w:rPr>
          <w:spacing w:val="-14"/>
        </w:rPr>
        <w:t xml:space="preserve"> </w:t>
      </w:r>
      <w:r>
        <w:t>outsourcing.</w:t>
      </w:r>
    </w:p>
    <w:p w14:paraId="7971B68F" w14:textId="77777777" w:rsidR="00407150" w:rsidRDefault="00407150">
      <w:pPr>
        <w:pStyle w:val="BodyText"/>
        <w:spacing w:before="12"/>
        <w:rPr>
          <w:sz w:val="22"/>
        </w:rPr>
      </w:pPr>
    </w:p>
    <w:p w14:paraId="1A75759A" w14:textId="77777777" w:rsidR="00407150" w:rsidRDefault="003426F8">
      <w:pPr>
        <w:pStyle w:val="BodyText"/>
        <w:ind w:left="784"/>
        <w:jc w:val="both"/>
      </w:pPr>
      <w:r>
        <w:t>Outsourcing draws on the premise that knowledge is an asset that may be accessed</w:t>
      </w:r>
    </w:p>
    <w:p w14:paraId="272D63D9" w14:textId="77777777" w:rsidR="00407150" w:rsidRDefault="003426F8">
      <w:pPr>
        <w:pStyle w:val="BodyText"/>
        <w:ind w:left="783" w:right="780"/>
        <w:jc w:val="both"/>
      </w:pPr>
      <w:r>
        <w:t>without</w:t>
      </w:r>
      <w:r>
        <w:rPr>
          <w:spacing w:val="-6"/>
        </w:rPr>
        <w:t xml:space="preserve"> </w:t>
      </w:r>
      <w:r>
        <w:t>ownership.</w:t>
      </w:r>
      <w:r>
        <w:rPr>
          <w:spacing w:val="-5"/>
        </w:rPr>
        <w:t xml:space="preserve"> </w:t>
      </w:r>
      <w:r>
        <w:t>HR</w:t>
      </w:r>
      <w:r>
        <w:rPr>
          <w:spacing w:val="-5"/>
        </w:rPr>
        <w:t xml:space="preserve"> </w:t>
      </w:r>
      <w:r>
        <w:t>expertise</w:t>
      </w:r>
      <w:r>
        <w:rPr>
          <w:spacing w:val="-5"/>
        </w:rPr>
        <w:t xml:space="preserve"> </w:t>
      </w:r>
      <w:r>
        <w:t>can</w:t>
      </w:r>
      <w:r>
        <w:rPr>
          <w:spacing w:val="-5"/>
        </w:rPr>
        <w:t xml:space="preserve"> </w:t>
      </w:r>
      <w:r>
        <w:t>be</w:t>
      </w:r>
      <w:r>
        <w:rPr>
          <w:spacing w:val="-5"/>
        </w:rPr>
        <w:t xml:space="preserve"> </w:t>
      </w:r>
      <w:r>
        <w:t>shared</w:t>
      </w:r>
      <w:r>
        <w:rPr>
          <w:spacing w:val="-4"/>
        </w:rPr>
        <w:t xml:space="preserve"> </w:t>
      </w:r>
      <w:r>
        <w:t>across</w:t>
      </w:r>
      <w:r>
        <w:rPr>
          <w:spacing w:val="-5"/>
        </w:rPr>
        <w:t xml:space="preserve"> </w:t>
      </w:r>
      <w:r>
        <w:t>boundaries</w:t>
      </w:r>
      <w:r>
        <w:rPr>
          <w:spacing w:val="-5"/>
        </w:rPr>
        <w:t xml:space="preserve"> </w:t>
      </w:r>
      <w:r>
        <w:t>by</w:t>
      </w:r>
      <w:r>
        <w:rPr>
          <w:spacing w:val="-4"/>
        </w:rPr>
        <w:t xml:space="preserve"> </w:t>
      </w:r>
      <w:r>
        <w:t>alliances</w:t>
      </w:r>
      <w:r>
        <w:rPr>
          <w:spacing w:val="-4"/>
        </w:rPr>
        <w:t xml:space="preserve"> </w:t>
      </w:r>
      <w:r>
        <w:t>in</w:t>
      </w:r>
      <w:r>
        <w:rPr>
          <w:spacing w:val="-4"/>
        </w:rPr>
        <w:t xml:space="preserve"> </w:t>
      </w:r>
      <w:r>
        <w:t>which two or more firms create a common service or by outright purchase from vendors who specialize in offering</w:t>
      </w:r>
      <w:r>
        <w:rPr>
          <w:spacing w:val="-2"/>
        </w:rPr>
        <w:t xml:space="preserve"> </w:t>
      </w:r>
      <w:r>
        <w:t>services.</w:t>
      </w:r>
    </w:p>
    <w:p w14:paraId="135C3993" w14:textId="77777777" w:rsidR="00407150" w:rsidRDefault="00407150">
      <w:pPr>
        <w:pStyle w:val="BodyText"/>
        <w:spacing w:before="12"/>
        <w:rPr>
          <w:sz w:val="22"/>
        </w:rPr>
      </w:pPr>
    </w:p>
    <w:p w14:paraId="541989A7" w14:textId="77777777" w:rsidR="00407150" w:rsidRDefault="003426F8">
      <w:pPr>
        <w:pStyle w:val="BodyText"/>
        <w:ind w:left="783" w:right="846" w:firstLine="1"/>
        <w:jc w:val="both"/>
      </w:pPr>
      <w:r>
        <w:rPr>
          <w:spacing w:val="-3"/>
        </w:rPr>
        <w:t>Vendors</w:t>
      </w:r>
      <w:r>
        <w:rPr>
          <w:spacing w:val="-5"/>
        </w:rPr>
        <w:t xml:space="preserve"> </w:t>
      </w:r>
      <w:r>
        <w:rPr>
          <w:spacing w:val="-3"/>
        </w:rPr>
        <w:t>take</w:t>
      </w:r>
      <w:r>
        <w:rPr>
          <w:spacing w:val="-4"/>
        </w:rPr>
        <w:t xml:space="preserve"> </w:t>
      </w:r>
      <w:r>
        <w:t>advantage</w:t>
      </w:r>
      <w:r>
        <w:rPr>
          <w:spacing w:val="-5"/>
        </w:rPr>
        <w:t xml:space="preserve"> </w:t>
      </w:r>
      <w:r>
        <w:t>of</w:t>
      </w:r>
      <w:r>
        <w:rPr>
          <w:spacing w:val="-5"/>
        </w:rPr>
        <w:t xml:space="preserve"> </w:t>
      </w:r>
      <w:r>
        <w:t>economies</w:t>
      </w:r>
      <w:r>
        <w:rPr>
          <w:spacing w:val="-4"/>
        </w:rPr>
        <w:t xml:space="preserve"> </w:t>
      </w:r>
      <w:r>
        <w:t>of</w:t>
      </w:r>
      <w:r>
        <w:rPr>
          <w:spacing w:val="-4"/>
        </w:rPr>
        <w:t xml:space="preserve"> </w:t>
      </w:r>
      <w:r>
        <w:t>knowledge</w:t>
      </w:r>
      <w:r>
        <w:rPr>
          <w:spacing w:val="-4"/>
        </w:rPr>
        <w:t xml:space="preserve"> </w:t>
      </w:r>
      <w:r>
        <w:t>and</w:t>
      </w:r>
      <w:r>
        <w:rPr>
          <w:spacing w:val="-5"/>
        </w:rPr>
        <w:t xml:space="preserve"> </w:t>
      </w:r>
      <w:r>
        <w:t>scale.</w:t>
      </w:r>
      <w:r>
        <w:rPr>
          <w:spacing w:val="-5"/>
        </w:rPr>
        <w:t xml:space="preserve"> </w:t>
      </w:r>
      <w:r>
        <w:t>Economy</w:t>
      </w:r>
      <w:r>
        <w:rPr>
          <w:spacing w:val="-4"/>
        </w:rPr>
        <w:t xml:space="preserve"> </w:t>
      </w:r>
      <w:r>
        <w:t>of</w:t>
      </w:r>
      <w:r>
        <w:rPr>
          <w:spacing w:val="-4"/>
        </w:rPr>
        <w:t xml:space="preserve"> </w:t>
      </w:r>
      <w:r>
        <w:t>knowledge allows them to keep up with the latest research on HR issues and with the</w:t>
      </w:r>
      <w:r>
        <w:rPr>
          <w:spacing w:val="-37"/>
        </w:rPr>
        <w:t xml:space="preserve"> </w:t>
      </w:r>
      <w:r>
        <w:t>latest</w:t>
      </w:r>
    </w:p>
    <w:p w14:paraId="72C2AFEB" w14:textId="77777777" w:rsidR="00407150" w:rsidRDefault="003426F8">
      <w:pPr>
        <w:pStyle w:val="BodyText"/>
        <w:ind w:left="783" w:right="1197"/>
        <w:jc w:val="both"/>
      </w:pPr>
      <w:r>
        <w:t xml:space="preserve">technology to </w:t>
      </w:r>
      <w:r>
        <w:rPr>
          <w:spacing w:val="-3"/>
        </w:rPr>
        <w:t xml:space="preserve">offer </w:t>
      </w:r>
      <w:r>
        <w:t>transaction support that accesses the most recent ideas and is delivered</w:t>
      </w:r>
      <w:r>
        <w:rPr>
          <w:spacing w:val="-4"/>
        </w:rPr>
        <w:t xml:space="preserve"> </w:t>
      </w:r>
      <w:r>
        <w:t>in</w:t>
      </w:r>
      <w:r>
        <w:rPr>
          <w:spacing w:val="-5"/>
        </w:rPr>
        <w:t xml:space="preserve"> </w:t>
      </w:r>
      <w:r>
        <w:t>the</w:t>
      </w:r>
      <w:r>
        <w:rPr>
          <w:spacing w:val="-4"/>
        </w:rPr>
        <w:t xml:space="preserve"> </w:t>
      </w:r>
      <w:r>
        <w:t>most</w:t>
      </w:r>
      <w:r>
        <w:rPr>
          <w:spacing w:val="-4"/>
        </w:rPr>
        <w:t xml:space="preserve"> </w:t>
      </w:r>
      <w:r>
        <w:t>efficient</w:t>
      </w:r>
      <w:r>
        <w:rPr>
          <w:spacing w:val="-4"/>
        </w:rPr>
        <w:t xml:space="preserve"> </w:t>
      </w:r>
      <w:r>
        <w:rPr>
          <w:spacing w:val="-7"/>
        </w:rPr>
        <w:t>way.</w:t>
      </w:r>
      <w:r>
        <w:rPr>
          <w:spacing w:val="-4"/>
        </w:rPr>
        <w:t xml:space="preserve"> </w:t>
      </w:r>
      <w:r>
        <w:t>Economies</w:t>
      </w:r>
      <w:r>
        <w:rPr>
          <w:spacing w:val="-4"/>
        </w:rPr>
        <w:t xml:space="preserve"> </w:t>
      </w:r>
      <w:r>
        <w:t>of</w:t>
      </w:r>
      <w:r>
        <w:rPr>
          <w:spacing w:val="-4"/>
        </w:rPr>
        <w:t xml:space="preserve"> </w:t>
      </w:r>
      <w:r>
        <w:t>scale</w:t>
      </w:r>
      <w:r>
        <w:rPr>
          <w:spacing w:val="-4"/>
        </w:rPr>
        <w:t xml:space="preserve"> </w:t>
      </w:r>
      <w:r>
        <w:rPr>
          <w:spacing w:val="-3"/>
        </w:rPr>
        <w:t>make</w:t>
      </w:r>
      <w:r>
        <w:rPr>
          <w:spacing w:val="-4"/>
        </w:rPr>
        <w:t xml:space="preserve"> </w:t>
      </w:r>
      <w:r>
        <w:t>it</w:t>
      </w:r>
      <w:r>
        <w:rPr>
          <w:spacing w:val="-3"/>
        </w:rPr>
        <w:t xml:space="preserve"> </w:t>
      </w:r>
      <w:r>
        <w:t>possible</w:t>
      </w:r>
      <w:r>
        <w:rPr>
          <w:spacing w:val="-5"/>
        </w:rPr>
        <w:t xml:space="preserve"> </w:t>
      </w:r>
      <w:r>
        <w:t>to</w:t>
      </w:r>
      <w:r>
        <w:rPr>
          <w:spacing w:val="-5"/>
        </w:rPr>
        <w:t xml:space="preserve"> </w:t>
      </w:r>
      <w:r>
        <w:t>invest</w:t>
      </w:r>
      <w:r>
        <w:rPr>
          <w:spacing w:val="-4"/>
        </w:rPr>
        <w:t xml:space="preserve"> </w:t>
      </w:r>
      <w:r>
        <w:t>in facilities and technologies beyond what is realistic for a single</w:t>
      </w:r>
      <w:r>
        <w:rPr>
          <w:spacing w:val="-16"/>
        </w:rPr>
        <w:t xml:space="preserve"> </w:t>
      </w:r>
      <w:r>
        <w:rPr>
          <w:spacing w:val="-4"/>
        </w:rPr>
        <w:t>company.</w:t>
      </w:r>
    </w:p>
    <w:p w14:paraId="31E3CBEC" w14:textId="77777777" w:rsidR="00407150" w:rsidRDefault="00407150">
      <w:pPr>
        <w:pStyle w:val="BodyText"/>
        <w:spacing w:before="11"/>
        <w:rPr>
          <w:sz w:val="22"/>
        </w:rPr>
      </w:pPr>
    </w:p>
    <w:p w14:paraId="0B12F8D3" w14:textId="77777777" w:rsidR="00407150" w:rsidRDefault="003426F8">
      <w:pPr>
        <w:pStyle w:val="BodyText"/>
        <w:ind w:left="784"/>
      </w:pPr>
      <w:r>
        <w:t>Companies using HR outsourcing increasingly seek integrated solutions rather than</w:t>
      </w:r>
    </w:p>
    <w:p w14:paraId="71E07331" w14:textId="77777777" w:rsidR="00407150" w:rsidRDefault="003426F8">
      <w:pPr>
        <w:pStyle w:val="BodyText"/>
        <w:ind w:left="783" w:right="727"/>
      </w:pPr>
      <w:r>
        <w:t>isolated practices. For example, HR information systems (HRIS) can identify the skills required in hiring for certain jobs and then use these skills to source and screen talent. When considered as an integrated solution, the skill requirements can also be applied to training, compensation, and job assignments. Integrated solutions require vendors with expertise in multiple HR practice areas. Though outsourcing on this scale is too</w:t>
      </w:r>
    </w:p>
    <w:p w14:paraId="4AB01603" w14:textId="77777777" w:rsidR="00407150" w:rsidRDefault="003426F8">
      <w:pPr>
        <w:pStyle w:val="BodyText"/>
        <w:ind w:left="783" w:right="657"/>
      </w:pPr>
      <w:r>
        <w:t>new for results to be definitive, these firms have experienced several potential benefits of outsourcing:</w:t>
      </w:r>
    </w:p>
    <w:p w14:paraId="60494AA1" w14:textId="77777777" w:rsidR="00407150" w:rsidRDefault="00407150">
      <w:pPr>
        <w:pStyle w:val="BodyText"/>
        <w:spacing w:before="11"/>
        <w:rPr>
          <w:sz w:val="22"/>
        </w:rPr>
      </w:pPr>
    </w:p>
    <w:p w14:paraId="76C0DEA6" w14:textId="77777777" w:rsidR="00407150" w:rsidRDefault="003426F8">
      <w:pPr>
        <w:pStyle w:val="BodyText"/>
        <w:ind w:left="783" w:right="696" w:firstLine="1"/>
      </w:pPr>
      <w:r>
        <w:rPr>
          <w:b/>
        </w:rPr>
        <w:t xml:space="preserve">Cost savings. </w:t>
      </w:r>
      <w:r>
        <w:t>Savings have been in the 20 to 25% range—a substantial amount for large companies, which spend an average of $1,600 per employee, per year on</w:t>
      </w:r>
    </w:p>
    <w:p w14:paraId="602A702D" w14:textId="77777777" w:rsidR="00407150" w:rsidRDefault="003426F8">
      <w:pPr>
        <w:pStyle w:val="BodyText"/>
        <w:spacing w:before="1"/>
        <w:ind w:left="783"/>
      </w:pPr>
      <w:r>
        <w:t>administration. Firms with 10,000 employees, for example, could estimate saving</w:t>
      </w:r>
    </w:p>
    <w:p w14:paraId="571E6183" w14:textId="77777777" w:rsidR="00407150" w:rsidRDefault="003426F8">
      <w:pPr>
        <w:pStyle w:val="BodyText"/>
        <w:ind w:left="783"/>
      </w:pPr>
      <w:r>
        <w:t>$3,200,000 per year (20% of $1,600 per employee × 10,000 employees).</w:t>
      </w:r>
    </w:p>
    <w:p w14:paraId="438FBF66" w14:textId="77777777" w:rsidR="00407150" w:rsidRDefault="00407150">
      <w:pPr>
        <w:pStyle w:val="BodyText"/>
        <w:spacing w:before="11"/>
        <w:rPr>
          <w:sz w:val="22"/>
        </w:rPr>
      </w:pPr>
    </w:p>
    <w:p w14:paraId="7CAE799A" w14:textId="77777777" w:rsidR="00407150" w:rsidRDefault="003426F8">
      <w:pPr>
        <w:pStyle w:val="BodyText"/>
        <w:ind w:left="783" w:right="846" w:firstLine="1"/>
      </w:pPr>
      <w:r>
        <w:rPr>
          <w:b/>
        </w:rPr>
        <w:t xml:space="preserve">Standardization. </w:t>
      </w:r>
      <w:r>
        <w:t>Outsourcing requires consistent HR transactions. Many large firms have grown through mergers and acquisitions, accumulating diverse HR systems.</w:t>
      </w:r>
    </w:p>
    <w:p w14:paraId="4C7C0913" w14:textId="77777777" w:rsidR="00407150" w:rsidRDefault="003426F8">
      <w:pPr>
        <w:pStyle w:val="BodyText"/>
        <w:spacing w:before="1"/>
        <w:ind w:left="783" w:right="912"/>
      </w:pPr>
      <w:r>
        <w:t>Simply contracting out these work forces a level of consistency that might have taken years to accomplish internally.</w:t>
      </w:r>
    </w:p>
    <w:p w14:paraId="4D74E8C1" w14:textId="77777777" w:rsidR="00407150" w:rsidRDefault="00407150">
      <w:pPr>
        <w:sectPr w:rsidR="00407150">
          <w:pgSz w:w="11910" w:h="16840"/>
          <w:pgMar w:top="1360" w:right="700" w:bottom="280" w:left="1180" w:header="720" w:footer="720" w:gutter="0"/>
          <w:cols w:space="720"/>
        </w:sectPr>
      </w:pPr>
    </w:p>
    <w:p w14:paraId="19121F90" w14:textId="77777777" w:rsidR="00407150" w:rsidRDefault="003426F8">
      <w:pPr>
        <w:spacing w:before="31"/>
        <w:ind w:right="714"/>
        <w:jc w:val="right"/>
        <w:rPr>
          <w:sz w:val="20"/>
        </w:rPr>
      </w:pPr>
      <w:r>
        <w:rPr>
          <w:sz w:val="20"/>
        </w:rPr>
        <w:lastRenderedPageBreak/>
        <w:t>111</w:t>
      </w:r>
    </w:p>
    <w:p w14:paraId="67519CEB" w14:textId="77777777" w:rsidR="00407150" w:rsidRDefault="00407150">
      <w:pPr>
        <w:pStyle w:val="BodyText"/>
        <w:spacing w:before="6"/>
        <w:rPr>
          <w:sz w:val="26"/>
        </w:rPr>
      </w:pPr>
    </w:p>
    <w:p w14:paraId="40FDD9C2" w14:textId="77777777" w:rsidR="00407150" w:rsidRDefault="003426F8">
      <w:pPr>
        <w:spacing w:before="1"/>
        <w:ind w:left="784"/>
        <w:rPr>
          <w:sz w:val="24"/>
        </w:rPr>
      </w:pPr>
      <w:r>
        <w:rPr>
          <w:b/>
          <w:sz w:val="24"/>
        </w:rPr>
        <w:t xml:space="preserve">Increased speed and quality of service. </w:t>
      </w:r>
      <w:r>
        <w:rPr>
          <w:sz w:val="24"/>
        </w:rPr>
        <w:t>As we mentioned, outsourcing vendors</w:t>
      </w:r>
    </w:p>
    <w:p w14:paraId="6597C104" w14:textId="77777777" w:rsidR="00407150" w:rsidRDefault="003426F8">
      <w:pPr>
        <w:pStyle w:val="BodyText"/>
        <w:ind w:left="783" w:right="727"/>
      </w:pPr>
      <w:proofErr w:type="gramStart"/>
      <w:r>
        <w:t>generally</w:t>
      </w:r>
      <w:proofErr w:type="gramEnd"/>
      <w:r>
        <w:t xml:space="preserve"> rely on technology and have the economies of scale to stay up to date with new developments that continuously improve their services. Employees often perceive service as actually improving with effective outsourcing.</w:t>
      </w:r>
    </w:p>
    <w:p w14:paraId="09D4929E" w14:textId="77777777" w:rsidR="00407150" w:rsidRDefault="00407150">
      <w:pPr>
        <w:pStyle w:val="BodyText"/>
        <w:spacing w:before="11"/>
        <w:rPr>
          <w:sz w:val="22"/>
        </w:rPr>
      </w:pPr>
    </w:p>
    <w:p w14:paraId="3B097AE9" w14:textId="77777777" w:rsidR="00407150" w:rsidRDefault="003426F8">
      <w:pPr>
        <w:pStyle w:val="BodyText"/>
        <w:spacing w:before="1"/>
        <w:ind w:left="783" w:firstLine="1"/>
      </w:pPr>
      <w:r>
        <w:rPr>
          <w:b/>
        </w:rPr>
        <w:t xml:space="preserve">HR focus. </w:t>
      </w:r>
      <w:r>
        <w:t>Outsourcing enables HR professionals to focus on more strategic work. Thus, outsourcing increases the likelihood that HR professionals will become more strategic</w:t>
      </w:r>
    </w:p>
    <w:p w14:paraId="75BD095E" w14:textId="77777777" w:rsidR="00407150" w:rsidRDefault="003426F8">
      <w:pPr>
        <w:pStyle w:val="BodyText"/>
        <w:spacing w:line="293" w:lineRule="exact"/>
        <w:ind w:left="783"/>
      </w:pPr>
      <w:r>
        <w:t>in thought and action.</w:t>
      </w:r>
    </w:p>
    <w:p w14:paraId="701D5B59" w14:textId="77777777" w:rsidR="00407150" w:rsidRDefault="00407150">
      <w:pPr>
        <w:pStyle w:val="BodyText"/>
        <w:spacing w:before="10"/>
        <w:rPr>
          <w:sz w:val="22"/>
        </w:rPr>
      </w:pPr>
    </w:p>
    <w:p w14:paraId="31465D71" w14:textId="77777777" w:rsidR="00407150" w:rsidRDefault="003426F8">
      <w:pPr>
        <w:pStyle w:val="BodyText"/>
        <w:spacing w:before="1"/>
        <w:ind w:left="783" w:right="1401" w:firstLine="1"/>
      </w:pPr>
      <w:r>
        <w:t>These benefits need to be analyzed over a longer period to assure the value of outsourcing.</w:t>
      </w:r>
      <w:r>
        <w:rPr>
          <w:spacing w:val="-6"/>
        </w:rPr>
        <w:t xml:space="preserve"> </w:t>
      </w:r>
      <w:r>
        <w:t>Nonetheless,</w:t>
      </w:r>
      <w:r>
        <w:rPr>
          <w:spacing w:val="-5"/>
        </w:rPr>
        <w:t xml:space="preserve"> </w:t>
      </w:r>
      <w:r>
        <w:t>while</w:t>
      </w:r>
      <w:r>
        <w:rPr>
          <w:spacing w:val="-6"/>
        </w:rPr>
        <w:t xml:space="preserve"> </w:t>
      </w:r>
      <w:r>
        <w:t>early</w:t>
      </w:r>
      <w:r>
        <w:rPr>
          <w:spacing w:val="-5"/>
        </w:rPr>
        <w:t xml:space="preserve"> </w:t>
      </w:r>
      <w:r>
        <w:t>indicators</w:t>
      </w:r>
      <w:r>
        <w:rPr>
          <w:spacing w:val="-6"/>
        </w:rPr>
        <w:t xml:space="preserve"> </w:t>
      </w:r>
      <w:r>
        <w:t>suggest</w:t>
      </w:r>
      <w:r>
        <w:rPr>
          <w:spacing w:val="-6"/>
        </w:rPr>
        <w:t xml:space="preserve"> </w:t>
      </w:r>
      <w:r>
        <w:t>that</w:t>
      </w:r>
      <w:r>
        <w:rPr>
          <w:spacing w:val="-5"/>
        </w:rPr>
        <w:t xml:space="preserve"> </w:t>
      </w:r>
      <w:r>
        <w:t>outsourcing</w:t>
      </w:r>
      <w:r>
        <w:rPr>
          <w:spacing w:val="-4"/>
        </w:rPr>
        <w:t xml:space="preserve"> </w:t>
      </w:r>
      <w:r>
        <w:rPr>
          <w:spacing w:val="-3"/>
        </w:rPr>
        <w:t xml:space="preserve">offers </w:t>
      </w:r>
      <w:r>
        <w:t>positive returns, exist risks and pitfalls as</w:t>
      </w:r>
      <w:r>
        <w:rPr>
          <w:spacing w:val="-8"/>
        </w:rPr>
        <w:t xml:space="preserve"> </w:t>
      </w:r>
      <w:r>
        <w:t>well:</w:t>
      </w:r>
    </w:p>
    <w:p w14:paraId="737B987B" w14:textId="77777777" w:rsidR="00407150" w:rsidRDefault="00407150">
      <w:pPr>
        <w:pStyle w:val="BodyText"/>
        <w:spacing w:before="11"/>
        <w:rPr>
          <w:sz w:val="22"/>
        </w:rPr>
      </w:pPr>
    </w:p>
    <w:p w14:paraId="67959E1E" w14:textId="242CCA8F" w:rsidR="00407150" w:rsidRDefault="003426F8">
      <w:pPr>
        <w:pStyle w:val="BodyText"/>
        <w:ind w:left="783" w:right="846" w:firstLine="1"/>
      </w:pPr>
      <w:r>
        <w:rPr>
          <w:b/>
        </w:rPr>
        <w:t xml:space="preserve">Picking the wrong </w:t>
      </w:r>
      <w:r>
        <w:rPr>
          <w:b/>
          <w:spacing w:val="-4"/>
        </w:rPr>
        <w:t xml:space="preserve">vendor. </w:t>
      </w:r>
      <w:r>
        <w:t xml:space="preserve">As with any new business, not everyone who </w:t>
      </w:r>
      <w:r>
        <w:rPr>
          <w:spacing w:val="-3"/>
        </w:rPr>
        <w:t xml:space="preserve">offers </w:t>
      </w:r>
      <w:r>
        <w:t xml:space="preserve">the service is really able to deliver excellent work, keep up with the volume, and ensure continuity of service. </w:t>
      </w:r>
      <w:r>
        <w:rPr>
          <w:spacing w:val="-4"/>
        </w:rPr>
        <w:t xml:space="preserve">However, </w:t>
      </w:r>
      <w:r>
        <w:t>it seems likely that increasing competition will</w:t>
      </w:r>
      <w:r>
        <w:rPr>
          <w:spacing w:val="-32"/>
        </w:rPr>
        <w:t xml:space="preserve"> </w:t>
      </w:r>
      <w:r>
        <w:t>winnow vendors to those who can meet these</w:t>
      </w:r>
      <w:r>
        <w:rPr>
          <w:spacing w:val="-5"/>
        </w:rPr>
        <w:t xml:space="preserve"> </w:t>
      </w:r>
      <w:r>
        <w:t>criteria.</w:t>
      </w:r>
    </w:p>
    <w:p w14:paraId="71DFD36A" w14:textId="77777777" w:rsidR="00407150" w:rsidRDefault="00407150">
      <w:pPr>
        <w:pStyle w:val="BodyText"/>
        <w:spacing w:before="12"/>
        <w:rPr>
          <w:sz w:val="22"/>
        </w:rPr>
      </w:pPr>
    </w:p>
    <w:p w14:paraId="32BE86A4" w14:textId="77777777" w:rsidR="00407150" w:rsidRDefault="003426F8">
      <w:pPr>
        <w:pStyle w:val="BodyText"/>
        <w:ind w:left="783" w:right="720" w:firstLine="1"/>
      </w:pPr>
      <w:r>
        <w:rPr>
          <w:b/>
        </w:rPr>
        <w:t xml:space="preserve">Unbalanced contracts. </w:t>
      </w:r>
      <w:r>
        <w:t>The contract between the outsourcing provider and the organization may be skewed toward one party or the other, and contractual terms may make dispute resolution difficult. It is essential to specify current and desired service</w:t>
      </w:r>
    </w:p>
    <w:p w14:paraId="5240023E" w14:textId="77777777" w:rsidR="00407150" w:rsidRDefault="003426F8">
      <w:pPr>
        <w:pStyle w:val="BodyText"/>
        <w:ind w:left="783" w:right="657"/>
      </w:pPr>
      <w:r>
        <w:t>levels in mutually agreeable terms, outline a procedure for dispute resolution that both parties find fair and equitable, and include incentives for performance for the vendor and cooperation for the company.</w:t>
      </w:r>
    </w:p>
    <w:p w14:paraId="7CA2D4FE" w14:textId="77777777" w:rsidR="00407150" w:rsidRDefault="00407150">
      <w:pPr>
        <w:pStyle w:val="BodyText"/>
        <w:spacing w:before="11"/>
        <w:rPr>
          <w:sz w:val="22"/>
        </w:rPr>
      </w:pPr>
    </w:p>
    <w:p w14:paraId="0DD217A0" w14:textId="77777777" w:rsidR="00407150" w:rsidRDefault="003426F8">
      <w:pPr>
        <w:pStyle w:val="BodyText"/>
        <w:ind w:left="783" w:right="846" w:firstLine="1"/>
      </w:pPr>
      <w:r>
        <w:rPr>
          <w:b/>
        </w:rPr>
        <w:t xml:space="preserve">Lack of change management. </w:t>
      </w:r>
      <w:r>
        <w:t>The changeover from internal to external vendors is often difficult, time-consuming, prone to early errors, and therefore upsetting to</w:t>
      </w:r>
    </w:p>
    <w:p w14:paraId="4FE118A2" w14:textId="77777777" w:rsidR="00407150" w:rsidRDefault="003426F8">
      <w:pPr>
        <w:pStyle w:val="BodyText"/>
        <w:ind w:left="783" w:right="846"/>
      </w:pPr>
      <w:r>
        <w:t>employees, line managers, and HR professionals. While some confusion is inevitable, change processes that plan for alternative scenarios, engage employees and other</w:t>
      </w:r>
    </w:p>
    <w:p w14:paraId="097AF1F2" w14:textId="77777777" w:rsidR="00407150" w:rsidRDefault="003426F8">
      <w:pPr>
        <w:pStyle w:val="BodyText"/>
        <w:spacing w:before="1"/>
        <w:ind w:left="783" w:right="768"/>
      </w:pPr>
      <w:r>
        <w:t>affected parties in the process, and learn from self-correcting systems are important in increasing the probability of successful change.</w:t>
      </w:r>
    </w:p>
    <w:p w14:paraId="4CA08464" w14:textId="77777777" w:rsidR="00407150" w:rsidRDefault="00407150">
      <w:pPr>
        <w:pStyle w:val="BodyText"/>
        <w:spacing w:before="10"/>
        <w:rPr>
          <w:sz w:val="22"/>
        </w:rPr>
      </w:pPr>
    </w:p>
    <w:p w14:paraId="4503C200" w14:textId="77777777" w:rsidR="00407150" w:rsidRDefault="003426F8">
      <w:pPr>
        <w:pStyle w:val="BodyText"/>
        <w:spacing w:before="1"/>
        <w:ind w:left="783" w:right="739" w:firstLine="1"/>
      </w:pPr>
      <w:r>
        <w:rPr>
          <w:b/>
        </w:rPr>
        <w:t xml:space="preserve">Sprawling efficiency. </w:t>
      </w:r>
      <w:r>
        <w:t>Outsourcing firms that want to expand their revenues sometimes do so by convincing a line manager who has an antiquated view of HR that the outsourcing firm should take over all of the HR functions and design and implement</w:t>
      </w:r>
    </w:p>
    <w:p w14:paraId="3C365364" w14:textId="77777777" w:rsidR="00407150" w:rsidRDefault="003426F8">
      <w:pPr>
        <w:pStyle w:val="BodyText"/>
        <w:ind w:left="783" w:right="727"/>
      </w:pPr>
      <w:r>
        <w:t>them against the primary criterion of transactional efficiency instead of business sensitivity. Such thinking moves HR back a generation when we saw ourselves as a cost to be reduced instead of partners who drive the business. Internal HR professionals should be on guard for this tendency among some HR outsourcing firms.</w:t>
      </w:r>
    </w:p>
    <w:p w14:paraId="0B29F18F" w14:textId="77777777" w:rsidR="00407150" w:rsidRDefault="00407150">
      <w:pPr>
        <w:pStyle w:val="BodyText"/>
        <w:rPr>
          <w:sz w:val="23"/>
        </w:rPr>
      </w:pPr>
    </w:p>
    <w:p w14:paraId="6324A056" w14:textId="77777777" w:rsidR="00407150" w:rsidRDefault="003426F8">
      <w:pPr>
        <w:pStyle w:val="BodyText"/>
        <w:ind w:left="783" w:right="727" w:firstLine="1"/>
      </w:pPr>
      <w:r>
        <w:rPr>
          <w:b/>
        </w:rPr>
        <w:t xml:space="preserve">HR role conflict. </w:t>
      </w:r>
      <w:r>
        <w:t xml:space="preserve">Outsourcing changes </w:t>
      </w:r>
      <w:proofErr w:type="gramStart"/>
      <w:r>
        <w:t>HR‘</w:t>
      </w:r>
      <w:proofErr w:type="gramEnd"/>
      <w:r>
        <w:t>s role in the company. Employees who used to know who to see and how to get things done now have to rewire their expectations and work norms. HR professionals who developed an identity and reputation based on effectively serving the transactional needs of employees and managers now need to reorient themselves to higher value-added activities and agendas.</w:t>
      </w:r>
    </w:p>
    <w:p w14:paraId="0F27F596" w14:textId="77777777" w:rsidR="00407150" w:rsidRDefault="00407150">
      <w:pPr>
        <w:pStyle w:val="BodyText"/>
        <w:spacing w:before="11"/>
        <w:rPr>
          <w:sz w:val="22"/>
        </w:rPr>
      </w:pPr>
    </w:p>
    <w:p w14:paraId="0B053604" w14:textId="77777777" w:rsidR="00407150" w:rsidRDefault="003426F8">
      <w:pPr>
        <w:pStyle w:val="BodyText"/>
        <w:spacing w:before="1"/>
        <w:ind w:left="783" w:right="727" w:firstLine="1"/>
      </w:pPr>
      <w:r>
        <w:rPr>
          <w:b/>
        </w:rPr>
        <w:t xml:space="preserve">Loss of control. </w:t>
      </w:r>
      <w:r>
        <w:t>The firm surrenders control of outsourced transactions—but the need for the transactions will not diminish. If outsourcing vendors have business problems,</w:t>
      </w:r>
    </w:p>
    <w:p w14:paraId="61F5E59B" w14:textId="77777777" w:rsidR="00407150" w:rsidRDefault="00407150">
      <w:pPr>
        <w:sectPr w:rsidR="00407150">
          <w:pgSz w:w="11910" w:h="16840"/>
          <w:pgMar w:top="800" w:right="700" w:bottom="280" w:left="1180" w:header="720" w:footer="720" w:gutter="0"/>
          <w:cols w:space="720"/>
        </w:sectPr>
      </w:pPr>
    </w:p>
    <w:p w14:paraId="31766751" w14:textId="77777777" w:rsidR="00407150" w:rsidRDefault="003426F8">
      <w:pPr>
        <w:pStyle w:val="BodyText"/>
        <w:spacing w:before="39"/>
        <w:ind w:left="783"/>
      </w:pPr>
      <w:r>
        <w:lastRenderedPageBreak/>
        <w:t xml:space="preserve">they will dramatically affect the </w:t>
      </w:r>
      <w:proofErr w:type="gramStart"/>
      <w:r>
        <w:t>firm‘</w:t>
      </w:r>
      <w:proofErr w:type="gramEnd"/>
      <w:r>
        <w:t>s ability to relate to its employees.</w:t>
      </w:r>
    </w:p>
    <w:p w14:paraId="26665981" w14:textId="77777777" w:rsidR="00407150" w:rsidRDefault="00407150">
      <w:pPr>
        <w:pStyle w:val="BodyText"/>
        <w:spacing w:before="11"/>
        <w:rPr>
          <w:sz w:val="22"/>
        </w:rPr>
      </w:pPr>
    </w:p>
    <w:p w14:paraId="3F8483DA" w14:textId="77777777" w:rsidR="00407150" w:rsidRDefault="003426F8">
      <w:pPr>
        <w:pStyle w:val="BodyText"/>
        <w:ind w:left="783" w:right="657" w:firstLine="1"/>
      </w:pPr>
      <w:r>
        <w:t>Despite these risks, large firms will continue to outsource bundles of HR transactions to increasingly viable vendors. Smaller firms will probably outsource discrete HR practices such as payroll and benefits administration. Both types of outsourcing reflect the collaborative work across boundaries that will characterize the organizations of the future.</w:t>
      </w:r>
    </w:p>
    <w:p w14:paraId="59C321CD" w14:textId="77777777" w:rsidR="00407150" w:rsidRDefault="00407150">
      <w:pPr>
        <w:pStyle w:val="BodyText"/>
        <w:spacing w:before="12"/>
        <w:rPr>
          <w:sz w:val="22"/>
        </w:rPr>
      </w:pPr>
    </w:p>
    <w:p w14:paraId="2DF4ACFC" w14:textId="77777777" w:rsidR="00407150" w:rsidRDefault="003426F8">
      <w:pPr>
        <w:pStyle w:val="ListParagraph"/>
        <w:numPr>
          <w:ilvl w:val="1"/>
          <w:numId w:val="13"/>
        </w:numPr>
        <w:tabs>
          <w:tab w:val="left" w:pos="854"/>
        </w:tabs>
        <w:ind w:hanging="419"/>
        <w:rPr>
          <w:sz w:val="24"/>
        </w:rPr>
      </w:pPr>
      <w:r>
        <w:rPr>
          <w:sz w:val="24"/>
        </w:rPr>
        <w:t>Corporate</w:t>
      </w:r>
      <w:r>
        <w:rPr>
          <w:spacing w:val="-1"/>
          <w:sz w:val="24"/>
        </w:rPr>
        <w:t xml:space="preserve"> </w:t>
      </w:r>
      <w:r>
        <w:rPr>
          <w:sz w:val="24"/>
        </w:rPr>
        <w:t>HR</w:t>
      </w:r>
    </w:p>
    <w:p w14:paraId="1E9D0E86" w14:textId="77777777" w:rsidR="00407150" w:rsidRDefault="003426F8">
      <w:pPr>
        <w:pStyle w:val="BodyText"/>
        <w:spacing w:before="180"/>
        <w:ind w:left="783" w:right="727" w:firstLine="1"/>
      </w:pPr>
      <w:r>
        <w:t>HR professionals who perform corporate HR roles address six important areas of need within the emerging HR organization as follows:</w:t>
      </w:r>
    </w:p>
    <w:p w14:paraId="0A42EF64" w14:textId="77777777" w:rsidR="00407150" w:rsidRDefault="00407150">
      <w:pPr>
        <w:pStyle w:val="BodyText"/>
        <w:rPr>
          <w:sz w:val="23"/>
        </w:rPr>
      </w:pPr>
    </w:p>
    <w:p w14:paraId="44E69875" w14:textId="77777777" w:rsidR="00407150" w:rsidRDefault="003426F8">
      <w:pPr>
        <w:pStyle w:val="ListParagraph"/>
        <w:numPr>
          <w:ilvl w:val="0"/>
          <w:numId w:val="12"/>
        </w:numPr>
        <w:tabs>
          <w:tab w:val="left" w:pos="1204"/>
          <w:tab w:val="left" w:pos="1205"/>
        </w:tabs>
        <w:rPr>
          <w:sz w:val="24"/>
        </w:rPr>
      </w:pPr>
      <w:r>
        <w:rPr>
          <w:sz w:val="24"/>
        </w:rPr>
        <w:t>They create a consistent firm wide culture face and</w:t>
      </w:r>
      <w:r>
        <w:rPr>
          <w:spacing w:val="-8"/>
          <w:sz w:val="24"/>
        </w:rPr>
        <w:t xml:space="preserve"> </w:t>
      </w:r>
      <w:r>
        <w:rPr>
          <w:spacing w:val="-3"/>
          <w:sz w:val="24"/>
        </w:rPr>
        <w:t>identity.</w:t>
      </w:r>
    </w:p>
    <w:p w14:paraId="5D73A522" w14:textId="65638F43" w:rsidR="00407150" w:rsidRDefault="003426F8">
      <w:pPr>
        <w:pStyle w:val="ListParagraph"/>
        <w:numPr>
          <w:ilvl w:val="0"/>
          <w:numId w:val="12"/>
        </w:numPr>
        <w:tabs>
          <w:tab w:val="left" w:pos="1204"/>
          <w:tab w:val="left" w:pos="1205"/>
        </w:tabs>
        <w:spacing w:before="180"/>
        <w:rPr>
          <w:sz w:val="24"/>
        </w:rPr>
      </w:pPr>
      <w:r>
        <w:rPr>
          <w:sz w:val="24"/>
        </w:rPr>
        <w:t xml:space="preserve">They shape the programs that implement the </w:t>
      </w:r>
      <w:proofErr w:type="gramStart"/>
      <w:r>
        <w:rPr>
          <w:sz w:val="24"/>
        </w:rPr>
        <w:t>CEO‘</w:t>
      </w:r>
      <w:proofErr w:type="gramEnd"/>
      <w:r>
        <w:rPr>
          <w:sz w:val="24"/>
        </w:rPr>
        <w:t>s</w:t>
      </w:r>
      <w:r>
        <w:rPr>
          <w:spacing w:val="-8"/>
          <w:sz w:val="24"/>
        </w:rPr>
        <w:t xml:space="preserve"> </w:t>
      </w:r>
      <w:r>
        <w:rPr>
          <w:sz w:val="24"/>
        </w:rPr>
        <w:t>agenda.</w:t>
      </w:r>
    </w:p>
    <w:p w14:paraId="3892E105" w14:textId="77777777" w:rsidR="00407150" w:rsidRDefault="003426F8">
      <w:pPr>
        <w:pStyle w:val="ListParagraph"/>
        <w:numPr>
          <w:ilvl w:val="0"/>
          <w:numId w:val="12"/>
        </w:numPr>
        <w:tabs>
          <w:tab w:val="left" w:pos="1204"/>
          <w:tab w:val="left" w:pos="1205"/>
        </w:tabs>
        <w:spacing w:before="179"/>
        <w:ind w:right="1111"/>
        <w:rPr>
          <w:sz w:val="24"/>
        </w:rPr>
      </w:pPr>
      <w:r>
        <w:rPr>
          <w:sz w:val="24"/>
        </w:rPr>
        <w:t>They</w:t>
      </w:r>
      <w:r>
        <w:rPr>
          <w:spacing w:val="-4"/>
          <w:sz w:val="24"/>
        </w:rPr>
        <w:t xml:space="preserve"> </w:t>
      </w:r>
      <w:r>
        <w:rPr>
          <w:sz w:val="24"/>
        </w:rPr>
        <w:t>ensure</w:t>
      </w:r>
      <w:r>
        <w:rPr>
          <w:spacing w:val="-4"/>
          <w:sz w:val="24"/>
        </w:rPr>
        <w:t xml:space="preserve"> </w:t>
      </w:r>
      <w:r>
        <w:rPr>
          <w:sz w:val="24"/>
        </w:rPr>
        <w:t>that</w:t>
      </w:r>
      <w:r>
        <w:rPr>
          <w:spacing w:val="-4"/>
          <w:sz w:val="24"/>
        </w:rPr>
        <w:t xml:space="preserve"> </w:t>
      </w:r>
      <w:r>
        <w:rPr>
          <w:sz w:val="24"/>
        </w:rPr>
        <w:t>all</w:t>
      </w:r>
      <w:r>
        <w:rPr>
          <w:spacing w:val="-4"/>
          <w:sz w:val="24"/>
        </w:rPr>
        <w:t xml:space="preserve"> </w:t>
      </w:r>
      <w:r>
        <w:rPr>
          <w:sz w:val="24"/>
        </w:rPr>
        <w:t>HR</w:t>
      </w:r>
      <w:r>
        <w:rPr>
          <w:spacing w:val="-4"/>
          <w:sz w:val="24"/>
        </w:rPr>
        <w:t xml:space="preserve"> </w:t>
      </w:r>
      <w:r>
        <w:rPr>
          <w:sz w:val="24"/>
        </w:rPr>
        <w:t>work</w:t>
      </w:r>
      <w:r>
        <w:rPr>
          <w:spacing w:val="-4"/>
          <w:sz w:val="24"/>
        </w:rPr>
        <w:t xml:space="preserve"> </w:t>
      </w:r>
      <w:r>
        <w:rPr>
          <w:sz w:val="24"/>
        </w:rPr>
        <w:t>done</w:t>
      </w:r>
      <w:r>
        <w:rPr>
          <w:spacing w:val="-3"/>
          <w:sz w:val="24"/>
        </w:rPr>
        <w:t xml:space="preserve"> </w:t>
      </w:r>
      <w:r>
        <w:rPr>
          <w:sz w:val="24"/>
        </w:rPr>
        <w:t>within</w:t>
      </w:r>
      <w:r>
        <w:rPr>
          <w:spacing w:val="-3"/>
          <w:sz w:val="24"/>
        </w:rPr>
        <w:t xml:space="preserve"> </w:t>
      </w:r>
      <w:r>
        <w:rPr>
          <w:sz w:val="24"/>
        </w:rPr>
        <w:t>the</w:t>
      </w:r>
      <w:r>
        <w:rPr>
          <w:spacing w:val="-4"/>
          <w:sz w:val="24"/>
        </w:rPr>
        <w:t xml:space="preserve"> </w:t>
      </w:r>
      <w:r>
        <w:rPr>
          <w:sz w:val="24"/>
        </w:rPr>
        <w:t>corporation</w:t>
      </w:r>
      <w:r>
        <w:rPr>
          <w:spacing w:val="-4"/>
          <w:sz w:val="24"/>
        </w:rPr>
        <w:t xml:space="preserve"> </w:t>
      </w:r>
      <w:r>
        <w:rPr>
          <w:sz w:val="24"/>
        </w:rPr>
        <w:t>is</w:t>
      </w:r>
      <w:r>
        <w:rPr>
          <w:spacing w:val="-4"/>
          <w:sz w:val="24"/>
        </w:rPr>
        <w:t xml:space="preserve"> </w:t>
      </w:r>
      <w:r>
        <w:rPr>
          <w:sz w:val="24"/>
        </w:rPr>
        <w:t>aligned</w:t>
      </w:r>
      <w:r>
        <w:rPr>
          <w:spacing w:val="-5"/>
          <w:sz w:val="24"/>
        </w:rPr>
        <w:t xml:space="preserve"> </w:t>
      </w:r>
      <w:r>
        <w:rPr>
          <w:sz w:val="24"/>
        </w:rPr>
        <w:t>to</w:t>
      </w:r>
      <w:r>
        <w:rPr>
          <w:spacing w:val="-4"/>
          <w:sz w:val="24"/>
        </w:rPr>
        <w:t xml:space="preserve"> </w:t>
      </w:r>
      <w:r>
        <w:rPr>
          <w:sz w:val="24"/>
        </w:rPr>
        <w:t>business goals.</w:t>
      </w:r>
    </w:p>
    <w:p w14:paraId="75CF4438" w14:textId="77777777" w:rsidR="00407150" w:rsidRDefault="003426F8">
      <w:pPr>
        <w:pStyle w:val="ListParagraph"/>
        <w:numPr>
          <w:ilvl w:val="0"/>
          <w:numId w:val="12"/>
        </w:numPr>
        <w:tabs>
          <w:tab w:val="left" w:pos="1204"/>
          <w:tab w:val="left" w:pos="1205"/>
        </w:tabs>
        <w:spacing w:before="180"/>
        <w:rPr>
          <w:sz w:val="24"/>
        </w:rPr>
      </w:pPr>
      <w:r>
        <w:rPr>
          <w:sz w:val="24"/>
        </w:rPr>
        <w:t>They</w:t>
      </w:r>
      <w:r>
        <w:rPr>
          <w:spacing w:val="-6"/>
          <w:sz w:val="24"/>
        </w:rPr>
        <w:t xml:space="preserve"> </w:t>
      </w:r>
      <w:r>
        <w:rPr>
          <w:sz w:val="24"/>
        </w:rPr>
        <w:t>arbitrate</w:t>
      </w:r>
      <w:r>
        <w:rPr>
          <w:spacing w:val="-6"/>
          <w:sz w:val="24"/>
        </w:rPr>
        <w:t xml:space="preserve"> </w:t>
      </w:r>
      <w:r>
        <w:rPr>
          <w:sz w:val="24"/>
        </w:rPr>
        <w:t>disputes</w:t>
      </w:r>
      <w:r>
        <w:rPr>
          <w:spacing w:val="-6"/>
          <w:sz w:val="24"/>
        </w:rPr>
        <w:t xml:space="preserve"> </w:t>
      </w:r>
      <w:r>
        <w:rPr>
          <w:sz w:val="24"/>
        </w:rPr>
        <w:t>between</w:t>
      </w:r>
      <w:r>
        <w:rPr>
          <w:spacing w:val="-7"/>
          <w:sz w:val="24"/>
        </w:rPr>
        <w:t xml:space="preserve"> </w:t>
      </w:r>
      <w:r>
        <w:rPr>
          <w:sz w:val="24"/>
        </w:rPr>
        <w:t>centers</w:t>
      </w:r>
      <w:r>
        <w:rPr>
          <w:spacing w:val="-6"/>
          <w:sz w:val="24"/>
        </w:rPr>
        <w:t xml:space="preserve"> </w:t>
      </w:r>
      <w:r>
        <w:rPr>
          <w:sz w:val="24"/>
        </w:rPr>
        <w:t>of</w:t>
      </w:r>
      <w:r>
        <w:rPr>
          <w:spacing w:val="-7"/>
          <w:sz w:val="24"/>
        </w:rPr>
        <w:t xml:space="preserve"> </w:t>
      </w:r>
      <w:r>
        <w:rPr>
          <w:sz w:val="24"/>
        </w:rPr>
        <w:t>expertise</w:t>
      </w:r>
      <w:r>
        <w:rPr>
          <w:spacing w:val="-6"/>
          <w:sz w:val="24"/>
        </w:rPr>
        <w:t xml:space="preserve"> </w:t>
      </w:r>
      <w:r>
        <w:rPr>
          <w:sz w:val="24"/>
        </w:rPr>
        <w:t>and</w:t>
      </w:r>
      <w:r>
        <w:rPr>
          <w:spacing w:val="-7"/>
          <w:sz w:val="24"/>
        </w:rPr>
        <w:t xml:space="preserve"> </w:t>
      </w:r>
      <w:r>
        <w:rPr>
          <w:sz w:val="24"/>
        </w:rPr>
        <w:t>embedded</w:t>
      </w:r>
      <w:r>
        <w:rPr>
          <w:spacing w:val="-6"/>
          <w:sz w:val="24"/>
        </w:rPr>
        <w:t xml:space="preserve"> </w:t>
      </w:r>
      <w:r>
        <w:rPr>
          <w:sz w:val="24"/>
        </w:rPr>
        <w:t>HR.</w:t>
      </w:r>
    </w:p>
    <w:p w14:paraId="2B791C85" w14:textId="77777777" w:rsidR="00407150" w:rsidRDefault="003426F8">
      <w:pPr>
        <w:pStyle w:val="ListParagraph"/>
        <w:numPr>
          <w:ilvl w:val="0"/>
          <w:numId w:val="12"/>
        </w:numPr>
        <w:tabs>
          <w:tab w:val="left" w:pos="1204"/>
          <w:tab w:val="left" w:pos="1205"/>
        </w:tabs>
        <w:spacing w:before="180"/>
        <w:rPr>
          <w:sz w:val="24"/>
        </w:rPr>
      </w:pPr>
      <w:r>
        <w:rPr>
          <w:sz w:val="24"/>
        </w:rPr>
        <w:t>They</w:t>
      </w:r>
      <w:r>
        <w:rPr>
          <w:spacing w:val="-7"/>
          <w:sz w:val="24"/>
        </w:rPr>
        <w:t xml:space="preserve"> </w:t>
      </w:r>
      <w:r>
        <w:rPr>
          <w:spacing w:val="-3"/>
          <w:sz w:val="24"/>
        </w:rPr>
        <w:t>take</w:t>
      </w:r>
      <w:r>
        <w:rPr>
          <w:spacing w:val="-6"/>
          <w:sz w:val="24"/>
        </w:rPr>
        <w:t xml:space="preserve"> </w:t>
      </w:r>
      <w:r>
        <w:rPr>
          <w:sz w:val="24"/>
        </w:rPr>
        <w:t>primary</w:t>
      </w:r>
      <w:r>
        <w:rPr>
          <w:spacing w:val="-6"/>
          <w:sz w:val="24"/>
        </w:rPr>
        <w:t xml:space="preserve"> </w:t>
      </w:r>
      <w:r>
        <w:rPr>
          <w:sz w:val="24"/>
        </w:rPr>
        <w:t>responsibility</w:t>
      </w:r>
      <w:r>
        <w:rPr>
          <w:spacing w:val="-6"/>
          <w:sz w:val="24"/>
        </w:rPr>
        <w:t xml:space="preserve"> </w:t>
      </w:r>
      <w:r>
        <w:rPr>
          <w:spacing w:val="-3"/>
          <w:sz w:val="24"/>
        </w:rPr>
        <w:t>for</w:t>
      </w:r>
      <w:r>
        <w:rPr>
          <w:spacing w:val="-7"/>
          <w:sz w:val="24"/>
        </w:rPr>
        <w:t xml:space="preserve"> </w:t>
      </w:r>
      <w:r>
        <w:rPr>
          <w:sz w:val="24"/>
        </w:rPr>
        <w:t>nurturing</w:t>
      </w:r>
      <w:r>
        <w:rPr>
          <w:spacing w:val="-7"/>
          <w:sz w:val="24"/>
        </w:rPr>
        <w:t xml:space="preserve"> </w:t>
      </w:r>
      <w:r>
        <w:rPr>
          <w:sz w:val="24"/>
        </w:rPr>
        <w:t>corporate</w:t>
      </w:r>
      <w:r>
        <w:rPr>
          <w:spacing w:val="-6"/>
          <w:sz w:val="24"/>
        </w:rPr>
        <w:t xml:space="preserve"> </w:t>
      </w:r>
      <w:r>
        <w:rPr>
          <w:sz w:val="24"/>
        </w:rPr>
        <w:t>level</w:t>
      </w:r>
      <w:r>
        <w:rPr>
          <w:spacing w:val="-7"/>
          <w:sz w:val="24"/>
        </w:rPr>
        <w:t xml:space="preserve"> </w:t>
      </w:r>
      <w:r>
        <w:rPr>
          <w:sz w:val="24"/>
        </w:rPr>
        <w:t>employees.</w:t>
      </w:r>
    </w:p>
    <w:p w14:paraId="6047DDAD" w14:textId="77777777" w:rsidR="00407150" w:rsidRDefault="003426F8">
      <w:pPr>
        <w:pStyle w:val="ListParagraph"/>
        <w:numPr>
          <w:ilvl w:val="0"/>
          <w:numId w:val="12"/>
        </w:numPr>
        <w:tabs>
          <w:tab w:val="left" w:pos="1204"/>
          <w:tab w:val="left" w:pos="1205"/>
        </w:tabs>
        <w:spacing w:before="181"/>
        <w:rPr>
          <w:sz w:val="24"/>
        </w:rPr>
      </w:pPr>
      <w:r>
        <w:rPr>
          <w:sz w:val="24"/>
        </w:rPr>
        <w:t>They ensure HR professional</w:t>
      </w:r>
      <w:r>
        <w:rPr>
          <w:spacing w:val="-3"/>
          <w:sz w:val="24"/>
        </w:rPr>
        <w:t xml:space="preserve"> </w:t>
      </w:r>
      <w:r>
        <w:rPr>
          <w:sz w:val="24"/>
        </w:rPr>
        <w:t>development.</w:t>
      </w:r>
    </w:p>
    <w:p w14:paraId="40101B00" w14:textId="77777777" w:rsidR="00407150" w:rsidRDefault="00407150">
      <w:pPr>
        <w:pStyle w:val="BodyText"/>
        <w:spacing w:before="11"/>
        <w:rPr>
          <w:sz w:val="22"/>
        </w:rPr>
      </w:pPr>
    </w:p>
    <w:p w14:paraId="44E8B115" w14:textId="77777777" w:rsidR="00407150" w:rsidRDefault="003426F8">
      <w:pPr>
        <w:pStyle w:val="BodyText"/>
        <w:ind w:left="783" w:right="779" w:firstLine="1"/>
      </w:pPr>
      <w:r>
        <w:t>First, corporate HR professionals create a consistent cultural face and identity for the corporation. No matter how diversified the business strategy, a variety of important external stakeholders form broad relationships with the entire firm. Shareholders tend to care mainly about overall performance, and large customers who do considerable business with the firm tend to engage with many different divisions. Likewise, the</w:t>
      </w:r>
    </w:p>
    <w:p w14:paraId="2DDE438E" w14:textId="77777777" w:rsidR="00407150" w:rsidRDefault="003426F8">
      <w:pPr>
        <w:pStyle w:val="BodyText"/>
        <w:ind w:left="783" w:right="718"/>
      </w:pPr>
      <w:r>
        <w:t>image of the entire firm is often what attracts potential employees to specific divisions. Corporate HR professionals build the firm’s culture and reputation by focusing on values and principles.</w:t>
      </w:r>
    </w:p>
    <w:p w14:paraId="42D258A8" w14:textId="77777777" w:rsidR="00407150" w:rsidRDefault="00407150">
      <w:pPr>
        <w:pStyle w:val="BodyText"/>
        <w:rPr>
          <w:sz w:val="23"/>
        </w:rPr>
      </w:pPr>
    </w:p>
    <w:p w14:paraId="1A9FF61B" w14:textId="77777777" w:rsidR="00407150" w:rsidRDefault="003426F8">
      <w:pPr>
        <w:pStyle w:val="BodyText"/>
        <w:ind w:left="783" w:right="1235" w:firstLine="1"/>
        <w:jc w:val="both"/>
      </w:pPr>
      <w:r>
        <w:t>Second,</w:t>
      </w:r>
      <w:r>
        <w:rPr>
          <w:spacing w:val="-7"/>
        </w:rPr>
        <w:t xml:space="preserve"> </w:t>
      </w:r>
      <w:r>
        <w:t>corporate</w:t>
      </w:r>
      <w:r>
        <w:rPr>
          <w:spacing w:val="-6"/>
        </w:rPr>
        <w:t xml:space="preserve"> </w:t>
      </w:r>
      <w:r>
        <w:t>HR</w:t>
      </w:r>
      <w:r>
        <w:rPr>
          <w:spacing w:val="-6"/>
        </w:rPr>
        <w:t xml:space="preserve"> </w:t>
      </w:r>
      <w:r>
        <w:t>professionals</w:t>
      </w:r>
      <w:r>
        <w:rPr>
          <w:spacing w:val="-7"/>
        </w:rPr>
        <w:t xml:space="preserve"> </w:t>
      </w:r>
      <w:r>
        <w:t>shape</w:t>
      </w:r>
      <w:r>
        <w:rPr>
          <w:spacing w:val="-6"/>
        </w:rPr>
        <w:t xml:space="preserve"> </w:t>
      </w:r>
      <w:r>
        <w:t>the</w:t>
      </w:r>
      <w:r>
        <w:rPr>
          <w:spacing w:val="-6"/>
        </w:rPr>
        <w:t xml:space="preserve"> </w:t>
      </w:r>
      <w:r>
        <w:t>programs</w:t>
      </w:r>
      <w:r>
        <w:rPr>
          <w:spacing w:val="-6"/>
        </w:rPr>
        <w:t xml:space="preserve"> </w:t>
      </w:r>
      <w:r>
        <w:t>that</w:t>
      </w:r>
      <w:r>
        <w:rPr>
          <w:spacing w:val="-7"/>
        </w:rPr>
        <w:t xml:space="preserve"> </w:t>
      </w:r>
      <w:r>
        <w:t>implement</w:t>
      </w:r>
      <w:r>
        <w:rPr>
          <w:spacing w:val="-6"/>
        </w:rPr>
        <w:t xml:space="preserve"> </w:t>
      </w:r>
      <w:r>
        <w:t>the</w:t>
      </w:r>
      <w:r>
        <w:rPr>
          <w:spacing w:val="-6"/>
        </w:rPr>
        <w:t xml:space="preserve"> </w:t>
      </w:r>
      <w:r>
        <w:t>CEO’s agenda.</w:t>
      </w:r>
      <w:r>
        <w:rPr>
          <w:spacing w:val="-10"/>
        </w:rPr>
        <w:t xml:space="preserve"> </w:t>
      </w:r>
      <w:r>
        <w:t>Most</w:t>
      </w:r>
      <w:r>
        <w:rPr>
          <w:spacing w:val="-8"/>
        </w:rPr>
        <w:t xml:space="preserve"> </w:t>
      </w:r>
      <w:r>
        <w:t>CEOs</w:t>
      </w:r>
      <w:r>
        <w:rPr>
          <w:spacing w:val="-9"/>
        </w:rPr>
        <w:t xml:space="preserve"> </w:t>
      </w:r>
      <w:r>
        <w:t>have</w:t>
      </w:r>
      <w:r>
        <w:rPr>
          <w:spacing w:val="-8"/>
        </w:rPr>
        <w:t xml:space="preserve"> </w:t>
      </w:r>
      <w:r>
        <w:t>a</w:t>
      </w:r>
      <w:r>
        <w:rPr>
          <w:spacing w:val="-9"/>
        </w:rPr>
        <w:t xml:space="preserve"> </w:t>
      </w:r>
      <w:r>
        <w:t>corporate</w:t>
      </w:r>
      <w:r>
        <w:rPr>
          <w:spacing w:val="-9"/>
        </w:rPr>
        <w:t xml:space="preserve"> </w:t>
      </w:r>
      <w:r>
        <w:t>strategic</w:t>
      </w:r>
      <w:r>
        <w:rPr>
          <w:spacing w:val="-8"/>
        </w:rPr>
        <w:t xml:space="preserve"> </w:t>
      </w:r>
      <w:r>
        <w:t>agenda—for</w:t>
      </w:r>
      <w:r>
        <w:rPr>
          <w:spacing w:val="-9"/>
        </w:rPr>
        <w:t xml:space="preserve"> </w:t>
      </w:r>
      <w:r>
        <w:t>example,</w:t>
      </w:r>
      <w:r>
        <w:rPr>
          <w:spacing w:val="-9"/>
        </w:rPr>
        <w:t xml:space="preserve"> </w:t>
      </w:r>
      <w:r>
        <w:t>globalization, product innovation, customer service, or social responsibility. Corporate</w:t>
      </w:r>
      <w:r>
        <w:rPr>
          <w:spacing w:val="-30"/>
        </w:rPr>
        <w:t xml:space="preserve"> </w:t>
      </w:r>
      <w:r>
        <w:t>HR</w:t>
      </w:r>
    </w:p>
    <w:p w14:paraId="05B131D2" w14:textId="77777777" w:rsidR="00407150" w:rsidRDefault="003426F8">
      <w:pPr>
        <w:pStyle w:val="BodyText"/>
        <w:ind w:left="783" w:right="783"/>
        <w:jc w:val="both"/>
      </w:pPr>
      <w:r>
        <w:t>professionals</w:t>
      </w:r>
      <w:r>
        <w:rPr>
          <w:spacing w:val="-6"/>
        </w:rPr>
        <w:t xml:space="preserve"> </w:t>
      </w:r>
      <w:r>
        <w:t>are</w:t>
      </w:r>
      <w:r>
        <w:rPr>
          <w:spacing w:val="-5"/>
        </w:rPr>
        <w:t xml:space="preserve"> </w:t>
      </w:r>
      <w:r>
        <w:t>expected</w:t>
      </w:r>
      <w:r>
        <w:rPr>
          <w:spacing w:val="-5"/>
        </w:rPr>
        <w:t xml:space="preserve"> </w:t>
      </w:r>
      <w:r>
        <w:t>to</w:t>
      </w:r>
      <w:r>
        <w:rPr>
          <w:spacing w:val="-6"/>
        </w:rPr>
        <w:t xml:space="preserve"> </w:t>
      </w:r>
      <w:r>
        <w:t>convert</w:t>
      </w:r>
      <w:r>
        <w:rPr>
          <w:spacing w:val="-5"/>
        </w:rPr>
        <w:t xml:space="preserve"> </w:t>
      </w:r>
      <w:r>
        <w:t>this</w:t>
      </w:r>
      <w:r>
        <w:rPr>
          <w:spacing w:val="-6"/>
        </w:rPr>
        <w:t xml:space="preserve"> </w:t>
      </w:r>
      <w:r>
        <w:t>agenda</w:t>
      </w:r>
      <w:r>
        <w:rPr>
          <w:spacing w:val="-6"/>
        </w:rPr>
        <w:t xml:space="preserve"> </w:t>
      </w:r>
      <w:r>
        <w:t>into</w:t>
      </w:r>
      <w:r>
        <w:rPr>
          <w:spacing w:val="-6"/>
        </w:rPr>
        <w:t xml:space="preserve"> </w:t>
      </w:r>
      <w:r>
        <w:t>a</w:t>
      </w:r>
      <w:r>
        <w:rPr>
          <w:spacing w:val="-6"/>
        </w:rPr>
        <w:t xml:space="preserve"> </w:t>
      </w:r>
      <w:r>
        <w:t>plan</w:t>
      </w:r>
      <w:r>
        <w:rPr>
          <w:spacing w:val="-4"/>
        </w:rPr>
        <w:t xml:space="preserve"> </w:t>
      </w:r>
      <w:r>
        <w:rPr>
          <w:spacing w:val="-3"/>
        </w:rPr>
        <w:t>for</w:t>
      </w:r>
      <w:r>
        <w:rPr>
          <w:spacing w:val="-5"/>
        </w:rPr>
        <w:t xml:space="preserve"> </w:t>
      </w:r>
      <w:r>
        <w:t>investment</w:t>
      </w:r>
      <w:r>
        <w:rPr>
          <w:spacing w:val="-5"/>
        </w:rPr>
        <w:t xml:space="preserve"> </w:t>
      </w:r>
      <w:r>
        <w:t>and</w:t>
      </w:r>
      <w:r>
        <w:rPr>
          <w:spacing w:val="-6"/>
        </w:rPr>
        <w:t xml:space="preserve"> </w:t>
      </w:r>
      <w:r>
        <w:t>action and</w:t>
      </w:r>
      <w:r>
        <w:rPr>
          <w:spacing w:val="-7"/>
        </w:rPr>
        <w:t xml:space="preserve"> </w:t>
      </w:r>
      <w:r>
        <w:t>build</w:t>
      </w:r>
      <w:r>
        <w:rPr>
          <w:spacing w:val="-6"/>
        </w:rPr>
        <w:t xml:space="preserve"> </w:t>
      </w:r>
      <w:r>
        <w:t>organizational</w:t>
      </w:r>
      <w:r>
        <w:rPr>
          <w:spacing w:val="-5"/>
        </w:rPr>
        <w:t xml:space="preserve"> </w:t>
      </w:r>
      <w:r>
        <w:t>readiness</w:t>
      </w:r>
      <w:r>
        <w:rPr>
          <w:spacing w:val="-6"/>
        </w:rPr>
        <w:t xml:space="preserve"> </w:t>
      </w:r>
      <w:r>
        <w:t>to</w:t>
      </w:r>
      <w:r>
        <w:rPr>
          <w:spacing w:val="-7"/>
        </w:rPr>
        <w:t xml:space="preserve"> </w:t>
      </w:r>
      <w:r>
        <w:t>deliver</w:t>
      </w:r>
      <w:r>
        <w:rPr>
          <w:spacing w:val="-5"/>
        </w:rPr>
        <w:t xml:space="preserve"> </w:t>
      </w:r>
      <w:r>
        <w:t>this</w:t>
      </w:r>
      <w:r>
        <w:rPr>
          <w:spacing w:val="-5"/>
        </w:rPr>
        <w:t xml:space="preserve"> </w:t>
      </w:r>
      <w:r>
        <w:t>agenda</w:t>
      </w:r>
      <w:r>
        <w:rPr>
          <w:spacing w:val="-6"/>
        </w:rPr>
        <w:t xml:space="preserve"> </w:t>
      </w:r>
      <w:r>
        <w:t>through</w:t>
      </w:r>
      <w:r>
        <w:rPr>
          <w:spacing w:val="-6"/>
        </w:rPr>
        <w:t xml:space="preserve"> </w:t>
      </w:r>
      <w:r>
        <w:t>a</w:t>
      </w:r>
      <w:r>
        <w:rPr>
          <w:spacing w:val="-6"/>
        </w:rPr>
        <w:t xml:space="preserve"> </w:t>
      </w:r>
      <w:r>
        <w:t>three-step</w:t>
      </w:r>
      <w:r>
        <w:rPr>
          <w:spacing w:val="-5"/>
        </w:rPr>
        <w:t xml:space="preserve"> </w:t>
      </w:r>
      <w:r>
        <w:t>process:</w:t>
      </w:r>
    </w:p>
    <w:p w14:paraId="79D0E7C1" w14:textId="77777777" w:rsidR="00407150" w:rsidRDefault="00407150">
      <w:pPr>
        <w:pStyle w:val="BodyText"/>
        <w:spacing w:before="11"/>
        <w:rPr>
          <w:sz w:val="22"/>
        </w:rPr>
      </w:pPr>
    </w:p>
    <w:p w14:paraId="5E57C63B" w14:textId="77777777" w:rsidR="00407150" w:rsidRDefault="003426F8">
      <w:pPr>
        <w:pStyle w:val="BodyText"/>
        <w:ind w:left="784"/>
        <w:jc w:val="both"/>
      </w:pPr>
      <w:r>
        <w:rPr>
          <w:b/>
        </w:rPr>
        <w:t xml:space="preserve">Step </w:t>
      </w:r>
      <w:proofErr w:type="gramStart"/>
      <w:r>
        <w:rPr>
          <w:b/>
        </w:rPr>
        <w:t>1.</w:t>
      </w:r>
      <w:r>
        <w:t>Determine</w:t>
      </w:r>
      <w:proofErr w:type="gramEnd"/>
      <w:r>
        <w:t xml:space="preserve"> what capabilities are required to deliver the strategy.</w:t>
      </w:r>
    </w:p>
    <w:p w14:paraId="685CADA8" w14:textId="77777777" w:rsidR="00407150" w:rsidRDefault="00407150">
      <w:pPr>
        <w:pStyle w:val="BodyText"/>
        <w:spacing w:before="11"/>
        <w:rPr>
          <w:sz w:val="22"/>
        </w:rPr>
      </w:pPr>
    </w:p>
    <w:p w14:paraId="467EF945" w14:textId="77777777" w:rsidR="00407150" w:rsidRDefault="003426F8">
      <w:pPr>
        <w:pStyle w:val="BodyText"/>
        <w:ind w:left="783" w:right="1336" w:firstLine="1"/>
        <w:jc w:val="both"/>
      </w:pPr>
      <w:r>
        <w:rPr>
          <w:b/>
        </w:rPr>
        <w:t>Step</w:t>
      </w:r>
      <w:r>
        <w:rPr>
          <w:b/>
          <w:spacing w:val="-6"/>
        </w:rPr>
        <w:t xml:space="preserve"> </w:t>
      </w:r>
      <w:proofErr w:type="gramStart"/>
      <w:r>
        <w:rPr>
          <w:b/>
        </w:rPr>
        <w:t>2.</w:t>
      </w:r>
      <w:r>
        <w:t>Choose</w:t>
      </w:r>
      <w:proofErr w:type="gramEnd"/>
      <w:r>
        <w:rPr>
          <w:spacing w:val="-5"/>
        </w:rPr>
        <w:t xml:space="preserve"> </w:t>
      </w:r>
      <w:r>
        <w:t>HR</w:t>
      </w:r>
      <w:r>
        <w:rPr>
          <w:spacing w:val="-5"/>
        </w:rPr>
        <w:t xml:space="preserve"> </w:t>
      </w:r>
      <w:r>
        <w:t>practices</w:t>
      </w:r>
      <w:r>
        <w:rPr>
          <w:spacing w:val="-6"/>
        </w:rPr>
        <w:t xml:space="preserve"> </w:t>
      </w:r>
      <w:r>
        <w:t>from</w:t>
      </w:r>
      <w:r>
        <w:rPr>
          <w:spacing w:val="-6"/>
        </w:rPr>
        <w:t xml:space="preserve"> </w:t>
      </w:r>
      <w:r>
        <w:t>the</w:t>
      </w:r>
      <w:r>
        <w:rPr>
          <w:spacing w:val="-7"/>
        </w:rPr>
        <w:t xml:space="preserve"> </w:t>
      </w:r>
      <w:r>
        <w:t>flows</w:t>
      </w:r>
      <w:r>
        <w:rPr>
          <w:spacing w:val="-5"/>
        </w:rPr>
        <w:t xml:space="preserve"> </w:t>
      </w:r>
      <w:r>
        <w:t>of</w:t>
      </w:r>
      <w:r>
        <w:rPr>
          <w:spacing w:val="-6"/>
        </w:rPr>
        <w:t xml:space="preserve"> </w:t>
      </w:r>
      <w:r>
        <w:t>people,</w:t>
      </w:r>
      <w:r>
        <w:rPr>
          <w:spacing w:val="-3"/>
        </w:rPr>
        <w:t xml:space="preserve"> </w:t>
      </w:r>
      <w:r>
        <w:t>performance</w:t>
      </w:r>
      <w:r>
        <w:rPr>
          <w:spacing w:val="-5"/>
        </w:rPr>
        <w:t xml:space="preserve"> </w:t>
      </w:r>
      <w:r>
        <w:t>management, information, and work that would best deliver those</w:t>
      </w:r>
      <w:r>
        <w:rPr>
          <w:spacing w:val="-14"/>
        </w:rPr>
        <w:t xml:space="preserve"> </w:t>
      </w:r>
      <w:r>
        <w:t>capabilities.</w:t>
      </w:r>
    </w:p>
    <w:p w14:paraId="102DB3D8" w14:textId="77777777" w:rsidR="00407150" w:rsidRDefault="00407150">
      <w:pPr>
        <w:pStyle w:val="BodyText"/>
        <w:rPr>
          <w:sz w:val="23"/>
        </w:rPr>
      </w:pPr>
    </w:p>
    <w:p w14:paraId="44592EE6" w14:textId="77777777" w:rsidR="00407150" w:rsidRDefault="003426F8">
      <w:pPr>
        <w:pStyle w:val="BodyText"/>
        <w:ind w:left="783" w:right="862" w:firstLine="1"/>
        <w:jc w:val="both"/>
      </w:pPr>
      <w:r>
        <w:rPr>
          <w:b/>
        </w:rPr>
        <w:t>Step</w:t>
      </w:r>
      <w:r>
        <w:rPr>
          <w:b/>
          <w:spacing w:val="-5"/>
        </w:rPr>
        <w:t xml:space="preserve"> </w:t>
      </w:r>
      <w:proofErr w:type="gramStart"/>
      <w:r>
        <w:rPr>
          <w:b/>
        </w:rPr>
        <w:t>3.</w:t>
      </w:r>
      <w:r>
        <w:t>Build</w:t>
      </w:r>
      <w:proofErr w:type="gramEnd"/>
      <w:r>
        <w:rPr>
          <w:spacing w:val="-4"/>
        </w:rPr>
        <w:t xml:space="preserve"> </w:t>
      </w:r>
      <w:r>
        <w:t>an</w:t>
      </w:r>
      <w:r>
        <w:rPr>
          <w:spacing w:val="-5"/>
        </w:rPr>
        <w:t xml:space="preserve"> </w:t>
      </w:r>
      <w:r>
        <w:t>action</w:t>
      </w:r>
      <w:r>
        <w:rPr>
          <w:spacing w:val="-5"/>
        </w:rPr>
        <w:t xml:space="preserve"> </w:t>
      </w:r>
      <w:r>
        <w:t>plan</w:t>
      </w:r>
      <w:r>
        <w:rPr>
          <w:spacing w:val="-4"/>
        </w:rPr>
        <w:t xml:space="preserve"> </w:t>
      </w:r>
      <w:r>
        <w:t>for</w:t>
      </w:r>
      <w:r>
        <w:rPr>
          <w:spacing w:val="-5"/>
        </w:rPr>
        <w:t xml:space="preserve"> </w:t>
      </w:r>
      <w:r>
        <w:t>designing</w:t>
      </w:r>
      <w:r>
        <w:rPr>
          <w:spacing w:val="-5"/>
        </w:rPr>
        <w:t xml:space="preserve"> </w:t>
      </w:r>
      <w:r>
        <w:t>and</w:t>
      </w:r>
      <w:r>
        <w:rPr>
          <w:spacing w:val="-5"/>
        </w:rPr>
        <w:t xml:space="preserve"> </w:t>
      </w:r>
      <w:r>
        <w:t>delivering</w:t>
      </w:r>
      <w:r>
        <w:rPr>
          <w:spacing w:val="-3"/>
        </w:rPr>
        <w:t xml:space="preserve"> </w:t>
      </w:r>
      <w:r>
        <w:t>those</w:t>
      </w:r>
      <w:r>
        <w:rPr>
          <w:spacing w:val="-4"/>
        </w:rPr>
        <w:t xml:space="preserve"> </w:t>
      </w:r>
      <w:r>
        <w:t>HR</w:t>
      </w:r>
      <w:r>
        <w:rPr>
          <w:spacing w:val="-4"/>
        </w:rPr>
        <w:t xml:space="preserve"> </w:t>
      </w:r>
      <w:r>
        <w:t>practices</w:t>
      </w:r>
      <w:r>
        <w:rPr>
          <w:spacing w:val="-4"/>
        </w:rPr>
        <w:t xml:space="preserve"> </w:t>
      </w:r>
      <w:r>
        <w:t>throughout the</w:t>
      </w:r>
      <w:r>
        <w:rPr>
          <w:spacing w:val="-1"/>
        </w:rPr>
        <w:t xml:space="preserve"> </w:t>
      </w:r>
      <w:r>
        <w:t>organization.</w:t>
      </w:r>
    </w:p>
    <w:p w14:paraId="2C6907B2" w14:textId="77777777" w:rsidR="00407150" w:rsidRDefault="00407150">
      <w:pPr>
        <w:pStyle w:val="BodyText"/>
        <w:spacing w:before="11"/>
        <w:rPr>
          <w:sz w:val="22"/>
        </w:rPr>
      </w:pPr>
    </w:p>
    <w:p w14:paraId="5458FED8" w14:textId="77777777" w:rsidR="00407150" w:rsidRDefault="003426F8">
      <w:pPr>
        <w:pStyle w:val="BodyText"/>
        <w:ind w:left="784"/>
        <w:jc w:val="both"/>
      </w:pPr>
      <w:r>
        <w:t>This action plan does not involve corporate HR in doing all the work or even in refining</w:t>
      </w:r>
    </w:p>
    <w:p w14:paraId="753593BC" w14:textId="77777777" w:rsidR="00407150" w:rsidRDefault="00407150">
      <w:pPr>
        <w:jc w:val="both"/>
        <w:sectPr w:rsidR="00407150">
          <w:pgSz w:w="11910" w:h="16840"/>
          <w:pgMar w:top="1360" w:right="700" w:bottom="280" w:left="1180" w:header="720" w:footer="720" w:gutter="0"/>
          <w:cols w:space="720"/>
        </w:sectPr>
      </w:pPr>
    </w:p>
    <w:p w14:paraId="23718963" w14:textId="77777777" w:rsidR="00407150" w:rsidRDefault="003426F8">
      <w:pPr>
        <w:spacing w:before="31"/>
        <w:ind w:right="714"/>
        <w:jc w:val="right"/>
        <w:rPr>
          <w:sz w:val="20"/>
        </w:rPr>
      </w:pPr>
      <w:r>
        <w:rPr>
          <w:sz w:val="20"/>
        </w:rPr>
        <w:lastRenderedPageBreak/>
        <w:t>113</w:t>
      </w:r>
    </w:p>
    <w:p w14:paraId="55B058A1" w14:textId="77777777" w:rsidR="00407150" w:rsidRDefault="00407150">
      <w:pPr>
        <w:pStyle w:val="BodyText"/>
        <w:spacing w:before="6"/>
        <w:rPr>
          <w:sz w:val="26"/>
        </w:rPr>
      </w:pPr>
    </w:p>
    <w:p w14:paraId="69450522" w14:textId="77777777" w:rsidR="00407150" w:rsidRDefault="003426F8">
      <w:pPr>
        <w:pStyle w:val="BodyText"/>
        <w:spacing w:before="1"/>
        <w:ind w:left="783"/>
      </w:pPr>
      <w:r>
        <w:t>all the details. Instead, it will call on centers of expertise to create menus of specific</w:t>
      </w:r>
    </w:p>
    <w:p w14:paraId="17E2D1BB" w14:textId="77777777" w:rsidR="00407150" w:rsidRDefault="003426F8">
      <w:pPr>
        <w:pStyle w:val="BodyText"/>
        <w:ind w:left="783" w:right="730"/>
      </w:pPr>
      <w:r>
        <w:t>choices, embedded HR professionals to appropriately tailor solutions to each business, and line managers to accomplish strategic goals through the HR service. However, corporate HR ensures that the work is done well and coordinated effectively to achieve the goals.</w:t>
      </w:r>
    </w:p>
    <w:p w14:paraId="7394A761" w14:textId="77777777" w:rsidR="00407150" w:rsidRDefault="00407150">
      <w:pPr>
        <w:pStyle w:val="BodyText"/>
        <w:spacing w:before="11"/>
        <w:rPr>
          <w:sz w:val="22"/>
        </w:rPr>
      </w:pPr>
    </w:p>
    <w:p w14:paraId="28E63A23" w14:textId="77777777" w:rsidR="00407150" w:rsidRDefault="003426F8">
      <w:pPr>
        <w:pStyle w:val="BodyText"/>
        <w:ind w:left="783" w:right="727" w:firstLine="1"/>
      </w:pPr>
      <w:r>
        <w:t>Third, corporate HR has responsibility to make sure that all HR work done within the corporation is aligned with business goals. This means that corporate HR should not mandate business-unit initiatives since they probably do not understand the business- unit realities as well as the embedded HR professionals. But they should mandate a</w:t>
      </w:r>
    </w:p>
    <w:p w14:paraId="23511AF9" w14:textId="377BE9D6" w:rsidR="00407150" w:rsidRDefault="003426F8">
      <w:pPr>
        <w:pStyle w:val="BodyText"/>
        <w:ind w:left="783" w:right="765"/>
      </w:pPr>
      <w:r>
        <w:t>clear and definitive linkage between business strategy and HR within the business units. One metaphor we have found helpful is to describe corporate HR as playing the role of devil’s advocate for strategic HR, challenging the need for both sameness and difference in HR practices across operations and specific businesses. In addition, corporate HR should ensure that business-unit HR is involved in setting measurable objectives. They should also be actively involved in facilitating the measurement process</w:t>
      </w:r>
      <w:r>
        <w:rPr>
          <w:spacing w:val="-9"/>
        </w:rPr>
        <w:t xml:space="preserve"> </w:t>
      </w:r>
      <w:r>
        <w:t>to</w:t>
      </w:r>
      <w:r>
        <w:rPr>
          <w:spacing w:val="-9"/>
        </w:rPr>
        <w:t xml:space="preserve"> </w:t>
      </w:r>
      <w:r>
        <w:t>eliminate</w:t>
      </w:r>
      <w:r>
        <w:rPr>
          <w:spacing w:val="-8"/>
        </w:rPr>
        <w:t xml:space="preserve"> </w:t>
      </w:r>
      <w:r>
        <w:t>the</w:t>
      </w:r>
      <w:r>
        <w:rPr>
          <w:spacing w:val="-9"/>
        </w:rPr>
        <w:t xml:space="preserve"> </w:t>
      </w:r>
      <w:r>
        <w:t>conflict-of-interest</w:t>
      </w:r>
      <w:r>
        <w:rPr>
          <w:spacing w:val="-8"/>
        </w:rPr>
        <w:t xml:space="preserve"> </w:t>
      </w:r>
      <w:r>
        <w:t>problems</w:t>
      </w:r>
      <w:r>
        <w:rPr>
          <w:spacing w:val="-8"/>
        </w:rPr>
        <w:t xml:space="preserve"> </w:t>
      </w:r>
      <w:r>
        <w:t>that</w:t>
      </w:r>
      <w:r>
        <w:rPr>
          <w:spacing w:val="-8"/>
        </w:rPr>
        <w:t xml:space="preserve"> </w:t>
      </w:r>
      <w:r>
        <w:t>would</w:t>
      </w:r>
      <w:r>
        <w:rPr>
          <w:spacing w:val="-9"/>
        </w:rPr>
        <w:t xml:space="preserve"> </w:t>
      </w:r>
      <w:r>
        <w:t>occur</w:t>
      </w:r>
      <w:r>
        <w:rPr>
          <w:spacing w:val="-8"/>
        </w:rPr>
        <w:t xml:space="preserve"> </w:t>
      </w:r>
      <w:r>
        <w:t>in</w:t>
      </w:r>
      <w:r>
        <w:rPr>
          <w:spacing w:val="-8"/>
        </w:rPr>
        <w:t xml:space="preserve"> </w:t>
      </w:r>
      <w:r>
        <w:t>business-unit HR doing its own</w:t>
      </w:r>
      <w:r>
        <w:rPr>
          <w:spacing w:val="-1"/>
        </w:rPr>
        <w:t xml:space="preserve"> </w:t>
      </w:r>
      <w:r>
        <w:t>measurements.</w:t>
      </w:r>
    </w:p>
    <w:p w14:paraId="79847628" w14:textId="77777777" w:rsidR="00407150" w:rsidRDefault="00407150">
      <w:pPr>
        <w:pStyle w:val="BodyText"/>
        <w:spacing w:before="12"/>
        <w:rPr>
          <w:sz w:val="22"/>
        </w:rPr>
      </w:pPr>
    </w:p>
    <w:p w14:paraId="69B5C31B" w14:textId="77777777" w:rsidR="00407150" w:rsidRDefault="003426F8">
      <w:pPr>
        <w:pStyle w:val="BodyText"/>
        <w:ind w:left="783" w:right="681" w:firstLine="1"/>
      </w:pPr>
      <w:r>
        <w:t>Fourth, corporate HR professionals arbitrate disputes between centers of expertise-</w:t>
      </w:r>
      <w:proofErr w:type="spellStart"/>
      <w:r>
        <w:t>CoE</w:t>
      </w:r>
      <w:proofErr w:type="spellEnd"/>
      <w:r>
        <w:t xml:space="preserve"> (HR program ownership, policy and process development and oversight, and vendor</w:t>
      </w:r>
    </w:p>
    <w:p w14:paraId="7D0AD645" w14:textId="77777777" w:rsidR="00407150" w:rsidRDefault="003426F8">
      <w:pPr>
        <w:pStyle w:val="BodyText"/>
        <w:spacing w:line="293" w:lineRule="exact"/>
        <w:ind w:left="783"/>
      </w:pPr>
      <w:r>
        <w:t>management) and embedded HR (HR professionals within the businesses or</w:t>
      </w:r>
    </w:p>
    <w:p w14:paraId="23CB11C0" w14:textId="77777777" w:rsidR="00407150" w:rsidRDefault="003426F8">
      <w:pPr>
        <w:pStyle w:val="BodyText"/>
        <w:ind w:left="783" w:right="727"/>
      </w:pPr>
      <w:r>
        <w:t xml:space="preserve">operations). The former naturally lean </w:t>
      </w:r>
      <w:r>
        <w:rPr>
          <w:spacing w:val="-3"/>
        </w:rPr>
        <w:t xml:space="preserve">toward </w:t>
      </w:r>
      <w:r>
        <w:t xml:space="preserve">consistency; the latter </w:t>
      </w:r>
      <w:r>
        <w:rPr>
          <w:spacing w:val="-3"/>
        </w:rPr>
        <w:t xml:space="preserve">prefer </w:t>
      </w:r>
      <w:r>
        <w:t>flexibility and</w:t>
      </w:r>
      <w:r>
        <w:rPr>
          <w:spacing w:val="-6"/>
        </w:rPr>
        <w:t xml:space="preserve"> </w:t>
      </w:r>
      <w:r>
        <w:t>choice.</w:t>
      </w:r>
      <w:r>
        <w:rPr>
          <w:spacing w:val="-6"/>
        </w:rPr>
        <w:t xml:space="preserve"> </w:t>
      </w:r>
      <w:r>
        <w:t>Corporate</w:t>
      </w:r>
      <w:r>
        <w:rPr>
          <w:spacing w:val="-5"/>
        </w:rPr>
        <w:t xml:space="preserve"> </w:t>
      </w:r>
      <w:r>
        <w:t>HR</w:t>
      </w:r>
      <w:r>
        <w:rPr>
          <w:spacing w:val="-5"/>
        </w:rPr>
        <w:t xml:space="preserve"> </w:t>
      </w:r>
      <w:r>
        <w:t>will</w:t>
      </w:r>
      <w:r>
        <w:rPr>
          <w:spacing w:val="-5"/>
        </w:rPr>
        <w:t xml:space="preserve"> </w:t>
      </w:r>
      <w:r>
        <w:t>not</w:t>
      </w:r>
      <w:r>
        <w:rPr>
          <w:spacing w:val="-5"/>
        </w:rPr>
        <w:t xml:space="preserve"> </w:t>
      </w:r>
      <w:r>
        <w:t>have</w:t>
      </w:r>
      <w:r>
        <w:rPr>
          <w:spacing w:val="-5"/>
        </w:rPr>
        <w:t xml:space="preserve"> </w:t>
      </w:r>
      <w:r>
        <w:t>a</w:t>
      </w:r>
      <w:r>
        <w:rPr>
          <w:spacing w:val="-5"/>
        </w:rPr>
        <w:t xml:space="preserve"> </w:t>
      </w:r>
      <w:r>
        <w:t>magic</w:t>
      </w:r>
      <w:r>
        <w:rPr>
          <w:spacing w:val="-5"/>
        </w:rPr>
        <w:t xml:space="preserve"> </w:t>
      </w:r>
      <w:r>
        <w:t>answer</w:t>
      </w:r>
      <w:r>
        <w:rPr>
          <w:spacing w:val="-5"/>
        </w:rPr>
        <w:t xml:space="preserve"> </w:t>
      </w:r>
      <w:r>
        <w:t>or</w:t>
      </w:r>
      <w:r>
        <w:rPr>
          <w:spacing w:val="-5"/>
        </w:rPr>
        <w:t xml:space="preserve"> </w:t>
      </w:r>
      <w:r>
        <w:t>uniform</w:t>
      </w:r>
      <w:r>
        <w:rPr>
          <w:spacing w:val="-5"/>
        </w:rPr>
        <w:t xml:space="preserve"> </w:t>
      </w:r>
      <w:r>
        <w:t>formula</w:t>
      </w:r>
      <w:r>
        <w:rPr>
          <w:spacing w:val="-6"/>
        </w:rPr>
        <w:t xml:space="preserve"> </w:t>
      </w:r>
      <w:r>
        <w:t>for</w:t>
      </w:r>
      <w:r>
        <w:rPr>
          <w:spacing w:val="-6"/>
        </w:rPr>
        <w:t xml:space="preserve"> </w:t>
      </w:r>
      <w:r>
        <w:t>deciding when to standardize practices and when to vary them, but it can focus on</w:t>
      </w:r>
      <w:r>
        <w:rPr>
          <w:spacing w:val="-34"/>
        </w:rPr>
        <w:t xml:space="preserve"> </w:t>
      </w:r>
      <w:r>
        <w:t>value</w:t>
      </w:r>
    </w:p>
    <w:p w14:paraId="4074AFD1" w14:textId="77777777" w:rsidR="00407150" w:rsidRDefault="003426F8">
      <w:pPr>
        <w:pStyle w:val="BodyText"/>
        <w:spacing w:before="1"/>
        <w:ind w:left="783" w:right="846"/>
      </w:pPr>
      <w:r>
        <w:t>creation</w:t>
      </w:r>
      <w:r>
        <w:rPr>
          <w:spacing w:val="-6"/>
        </w:rPr>
        <w:t xml:space="preserve"> </w:t>
      </w:r>
      <w:r>
        <w:t>for</w:t>
      </w:r>
      <w:r>
        <w:rPr>
          <w:spacing w:val="-6"/>
        </w:rPr>
        <w:t xml:space="preserve"> </w:t>
      </w:r>
      <w:r>
        <w:t>multiple</w:t>
      </w:r>
      <w:r>
        <w:rPr>
          <w:spacing w:val="-4"/>
        </w:rPr>
        <w:t xml:space="preserve"> </w:t>
      </w:r>
      <w:r>
        <w:t>stakeholders</w:t>
      </w:r>
      <w:r>
        <w:rPr>
          <w:spacing w:val="-6"/>
        </w:rPr>
        <w:t xml:space="preserve"> </w:t>
      </w:r>
      <w:r>
        <w:t>and</w:t>
      </w:r>
      <w:r>
        <w:rPr>
          <w:spacing w:val="-5"/>
        </w:rPr>
        <w:t xml:space="preserve"> </w:t>
      </w:r>
      <w:r>
        <w:t>shift</w:t>
      </w:r>
      <w:r>
        <w:rPr>
          <w:spacing w:val="-6"/>
        </w:rPr>
        <w:t xml:space="preserve"> </w:t>
      </w:r>
      <w:r>
        <w:t>HR</w:t>
      </w:r>
      <w:r>
        <w:rPr>
          <w:spacing w:val="-5"/>
        </w:rPr>
        <w:t xml:space="preserve"> </w:t>
      </w:r>
      <w:r>
        <w:t>practices</w:t>
      </w:r>
      <w:r>
        <w:rPr>
          <w:spacing w:val="-4"/>
        </w:rPr>
        <w:t xml:space="preserve"> </w:t>
      </w:r>
      <w:r>
        <w:t>to</w:t>
      </w:r>
      <w:r>
        <w:rPr>
          <w:spacing w:val="-6"/>
        </w:rPr>
        <w:t xml:space="preserve"> </w:t>
      </w:r>
      <w:r>
        <w:t>create</w:t>
      </w:r>
      <w:r>
        <w:rPr>
          <w:spacing w:val="-4"/>
        </w:rPr>
        <w:t xml:space="preserve"> </w:t>
      </w:r>
      <w:r>
        <w:t>that</w:t>
      </w:r>
      <w:r>
        <w:rPr>
          <w:spacing w:val="-5"/>
        </w:rPr>
        <w:t xml:space="preserve"> </w:t>
      </w:r>
      <w:r>
        <w:t>value</w:t>
      </w:r>
      <w:r>
        <w:rPr>
          <w:spacing w:val="-6"/>
        </w:rPr>
        <w:t xml:space="preserve"> </w:t>
      </w:r>
      <w:r>
        <w:t>in</w:t>
      </w:r>
      <w:r>
        <w:rPr>
          <w:spacing w:val="-4"/>
        </w:rPr>
        <w:t xml:space="preserve"> </w:t>
      </w:r>
      <w:r>
        <w:t xml:space="preserve">each specific instance. </w:t>
      </w:r>
      <w:r>
        <w:rPr>
          <w:spacing w:val="-5"/>
        </w:rPr>
        <w:t xml:space="preserve">We </w:t>
      </w:r>
      <w:r>
        <w:t>call this managing the push (centers of expertise) and</w:t>
      </w:r>
      <w:r>
        <w:rPr>
          <w:spacing w:val="-29"/>
        </w:rPr>
        <w:t xml:space="preserve"> </w:t>
      </w:r>
      <w:r>
        <w:t>pull</w:t>
      </w:r>
    </w:p>
    <w:p w14:paraId="5789C030" w14:textId="77777777" w:rsidR="00407150" w:rsidRDefault="003426F8">
      <w:pPr>
        <w:pStyle w:val="BodyText"/>
        <w:spacing w:line="293" w:lineRule="exact"/>
        <w:ind w:left="783"/>
      </w:pPr>
      <w:r>
        <w:t>(embedded HR) that requires conversation and, at times, arbitration.</w:t>
      </w:r>
    </w:p>
    <w:p w14:paraId="5A9ED46B" w14:textId="77777777" w:rsidR="00407150" w:rsidRDefault="00407150">
      <w:pPr>
        <w:pStyle w:val="BodyText"/>
        <w:spacing w:before="11"/>
        <w:rPr>
          <w:sz w:val="22"/>
        </w:rPr>
      </w:pPr>
    </w:p>
    <w:p w14:paraId="1A47E4B1" w14:textId="77777777" w:rsidR="00407150" w:rsidRDefault="003426F8">
      <w:pPr>
        <w:pStyle w:val="BodyText"/>
        <w:ind w:left="784"/>
      </w:pPr>
      <w:r>
        <w:t>Fifth, corporate HR professionals take primary responsibility for nurturing corporate</w:t>
      </w:r>
    </w:p>
    <w:p w14:paraId="531D0948" w14:textId="77777777" w:rsidR="00407150" w:rsidRDefault="003426F8">
      <w:pPr>
        <w:pStyle w:val="BodyText"/>
        <w:ind w:left="783" w:right="797"/>
      </w:pPr>
      <w:r>
        <w:t>level employees—a role both like and unlike that found elsewhere in the firm. Like all employees, corporate employees should perform their transaction HR work through service centers or technology. However, some corporate employees are unique in that their relationship with the firm is visible and symbolic. Public reports of executive compensation, for example, require extra care to ensure the right messages are communicated to all internal and external stakeholders. Senior HR professionals also frequently play significant roles in coaching senior executives, offering advice ranging</w:t>
      </w:r>
    </w:p>
    <w:p w14:paraId="1BF9E4BA" w14:textId="77777777" w:rsidR="00407150" w:rsidRDefault="003426F8">
      <w:pPr>
        <w:pStyle w:val="BodyText"/>
        <w:ind w:left="783" w:right="727"/>
      </w:pPr>
      <w:r>
        <w:t>from personal leadership style to dealing with key employee transitions and succession issues to observations and assistance in evolving the corporate culture.</w:t>
      </w:r>
    </w:p>
    <w:p w14:paraId="5CC877AE" w14:textId="77777777" w:rsidR="00407150" w:rsidRDefault="00407150">
      <w:pPr>
        <w:pStyle w:val="BodyText"/>
        <w:spacing w:before="11"/>
        <w:rPr>
          <w:sz w:val="22"/>
        </w:rPr>
      </w:pPr>
    </w:p>
    <w:p w14:paraId="11A42C53" w14:textId="77777777" w:rsidR="00407150" w:rsidRDefault="003426F8">
      <w:pPr>
        <w:pStyle w:val="BodyText"/>
        <w:spacing w:before="1"/>
        <w:ind w:left="783" w:right="846" w:firstLine="1"/>
      </w:pPr>
      <w:r>
        <w:t>Finally, corporate HR is responsible for HR professional development. Too often, HR professionals are the cobbler’s barefoot children—designing learning experiences for others, for example, while going without a similar investment in their own</w:t>
      </w:r>
    </w:p>
    <w:p w14:paraId="62452505" w14:textId="77777777" w:rsidR="00407150" w:rsidRDefault="003426F8">
      <w:pPr>
        <w:pStyle w:val="BodyText"/>
        <w:ind w:left="783" w:right="945"/>
        <w:jc w:val="both"/>
      </w:pPr>
      <w:r>
        <w:t>development.</w:t>
      </w:r>
      <w:r>
        <w:rPr>
          <w:spacing w:val="-6"/>
        </w:rPr>
        <w:t xml:space="preserve"> </w:t>
      </w:r>
      <w:r>
        <w:t>HR</w:t>
      </w:r>
      <w:r>
        <w:rPr>
          <w:spacing w:val="-6"/>
        </w:rPr>
        <w:t xml:space="preserve"> </w:t>
      </w:r>
      <w:r>
        <w:t>corporate</w:t>
      </w:r>
      <w:r>
        <w:rPr>
          <w:spacing w:val="-6"/>
        </w:rPr>
        <w:t xml:space="preserve"> </w:t>
      </w:r>
      <w:r>
        <w:t>staff</w:t>
      </w:r>
      <w:r>
        <w:rPr>
          <w:spacing w:val="-6"/>
        </w:rPr>
        <w:t xml:space="preserve"> </w:t>
      </w:r>
      <w:r>
        <w:t>should</w:t>
      </w:r>
      <w:r>
        <w:rPr>
          <w:spacing w:val="-7"/>
        </w:rPr>
        <w:t xml:space="preserve"> </w:t>
      </w:r>
      <w:r>
        <w:t>help</w:t>
      </w:r>
      <w:r>
        <w:rPr>
          <w:spacing w:val="-6"/>
        </w:rPr>
        <w:t xml:space="preserve"> </w:t>
      </w:r>
      <w:r>
        <w:t>HR</w:t>
      </w:r>
      <w:r>
        <w:rPr>
          <w:spacing w:val="-6"/>
        </w:rPr>
        <w:t xml:space="preserve"> </w:t>
      </w:r>
      <w:r>
        <w:t>professionals</w:t>
      </w:r>
      <w:r>
        <w:rPr>
          <w:spacing w:val="-7"/>
        </w:rPr>
        <w:t xml:space="preserve"> </w:t>
      </w:r>
      <w:r>
        <w:rPr>
          <w:spacing w:val="-6"/>
        </w:rPr>
        <w:t>grow,</w:t>
      </w:r>
      <w:r>
        <w:rPr>
          <w:spacing w:val="-5"/>
        </w:rPr>
        <w:t xml:space="preserve"> </w:t>
      </w:r>
      <w:r>
        <w:t>unlearn</w:t>
      </w:r>
      <w:r>
        <w:rPr>
          <w:spacing w:val="-7"/>
        </w:rPr>
        <w:t xml:space="preserve"> </w:t>
      </w:r>
      <w:r>
        <w:t>their</w:t>
      </w:r>
      <w:r>
        <w:rPr>
          <w:spacing w:val="-5"/>
        </w:rPr>
        <w:t xml:space="preserve"> </w:t>
      </w:r>
      <w:r>
        <w:t>old roles,</w:t>
      </w:r>
      <w:r>
        <w:rPr>
          <w:spacing w:val="-5"/>
        </w:rPr>
        <w:t xml:space="preserve"> </w:t>
      </w:r>
      <w:r>
        <w:t>and</w:t>
      </w:r>
      <w:r>
        <w:rPr>
          <w:spacing w:val="-4"/>
        </w:rPr>
        <w:t xml:space="preserve"> </w:t>
      </w:r>
      <w:r>
        <w:t>learn</w:t>
      </w:r>
      <w:r>
        <w:rPr>
          <w:spacing w:val="-4"/>
        </w:rPr>
        <w:t xml:space="preserve"> </w:t>
      </w:r>
      <w:r>
        <w:t>new</w:t>
      </w:r>
      <w:r>
        <w:rPr>
          <w:spacing w:val="-5"/>
        </w:rPr>
        <w:t xml:space="preserve"> </w:t>
      </w:r>
      <w:r>
        <w:t>ones.</w:t>
      </w:r>
      <w:r>
        <w:rPr>
          <w:spacing w:val="-4"/>
        </w:rPr>
        <w:t xml:space="preserve"> </w:t>
      </w:r>
      <w:r>
        <w:t>This</w:t>
      </w:r>
      <w:r>
        <w:rPr>
          <w:spacing w:val="-4"/>
        </w:rPr>
        <w:t xml:space="preserve"> </w:t>
      </w:r>
      <w:r>
        <w:t>may</w:t>
      </w:r>
      <w:r>
        <w:rPr>
          <w:spacing w:val="-4"/>
        </w:rPr>
        <w:t xml:space="preserve"> </w:t>
      </w:r>
      <w:r>
        <w:t>require</w:t>
      </w:r>
      <w:r>
        <w:rPr>
          <w:spacing w:val="-3"/>
        </w:rPr>
        <w:t xml:space="preserve"> </w:t>
      </w:r>
      <w:r>
        <w:t>hiring</w:t>
      </w:r>
      <w:r>
        <w:rPr>
          <w:spacing w:val="-5"/>
        </w:rPr>
        <w:t xml:space="preserve"> </w:t>
      </w:r>
      <w:r>
        <w:t>a</w:t>
      </w:r>
      <w:r>
        <w:rPr>
          <w:spacing w:val="-5"/>
        </w:rPr>
        <w:t xml:space="preserve"> </w:t>
      </w:r>
      <w:r>
        <w:t>new</w:t>
      </w:r>
      <w:r>
        <w:rPr>
          <w:spacing w:val="-3"/>
        </w:rPr>
        <w:t xml:space="preserve"> </w:t>
      </w:r>
      <w:r>
        <w:t>type</w:t>
      </w:r>
      <w:r>
        <w:rPr>
          <w:spacing w:val="-3"/>
        </w:rPr>
        <w:t xml:space="preserve"> </w:t>
      </w:r>
      <w:r>
        <w:t>of</w:t>
      </w:r>
      <w:r>
        <w:rPr>
          <w:spacing w:val="-5"/>
        </w:rPr>
        <w:t xml:space="preserve"> </w:t>
      </w:r>
      <w:r>
        <w:t>HR</w:t>
      </w:r>
      <w:r>
        <w:rPr>
          <w:spacing w:val="-3"/>
        </w:rPr>
        <w:t xml:space="preserve"> </w:t>
      </w:r>
      <w:r>
        <w:t>professional</w:t>
      </w:r>
      <w:r>
        <w:rPr>
          <w:spacing w:val="-3"/>
        </w:rPr>
        <w:t xml:space="preserve"> </w:t>
      </w:r>
      <w:r>
        <w:t>with new</w:t>
      </w:r>
      <w:r>
        <w:rPr>
          <w:spacing w:val="-5"/>
        </w:rPr>
        <w:t xml:space="preserve"> </w:t>
      </w:r>
      <w:r>
        <w:t>knowledge,</w:t>
      </w:r>
      <w:r>
        <w:rPr>
          <w:spacing w:val="-5"/>
        </w:rPr>
        <w:t xml:space="preserve"> </w:t>
      </w:r>
      <w:r>
        <w:t>skills,</w:t>
      </w:r>
      <w:r>
        <w:rPr>
          <w:spacing w:val="-6"/>
        </w:rPr>
        <w:t xml:space="preserve"> </w:t>
      </w:r>
      <w:r>
        <w:t>agendas,</w:t>
      </w:r>
      <w:r>
        <w:rPr>
          <w:spacing w:val="-6"/>
        </w:rPr>
        <w:t xml:space="preserve"> </w:t>
      </w:r>
      <w:r>
        <w:t>and</w:t>
      </w:r>
      <w:r>
        <w:rPr>
          <w:spacing w:val="-6"/>
        </w:rPr>
        <w:t xml:space="preserve"> </w:t>
      </w:r>
      <w:r>
        <w:t>aspirations.</w:t>
      </w:r>
      <w:r>
        <w:rPr>
          <w:spacing w:val="-5"/>
        </w:rPr>
        <w:t xml:space="preserve"> </w:t>
      </w:r>
      <w:r>
        <w:t>This</w:t>
      </w:r>
      <w:r>
        <w:rPr>
          <w:spacing w:val="-6"/>
        </w:rPr>
        <w:t xml:space="preserve"> </w:t>
      </w:r>
      <w:r>
        <w:t>may</w:t>
      </w:r>
      <w:r>
        <w:rPr>
          <w:spacing w:val="-5"/>
        </w:rPr>
        <w:t xml:space="preserve"> </w:t>
      </w:r>
      <w:r>
        <w:t>require</w:t>
      </w:r>
      <w:r>
        <w:rPr>
          <w:spacing w:val="-5"/>
        </w:rPr>
        <w:t xml:space="preserve"> </w:t>
      </w:r>
      <w:r>
        <w:t>moving</w:t>
      </w:r>
      <w:r>
        <w:rPr>
          <w:spacing w:val="-6"/>
        </w:rPr>
        <w:t xml:space="preserve"> </w:t>
      </w:r>
      <w:r>
        <w:t>established HR</w:t>
      </w:r>
      <w:r>
        <w:rPr>
          <w:spacing w:val="-6"/>
        </w:rPr>
        <w:t xml:space="preserve"> </w:t>
      </w:r>
      <w:r>
        <w:t>professionals</w:t>
      </w:r>
      <w:r>
        <w:rPr>
          <w:spacing w:val="-7"/>
        </w:rPr>
        <w:t xml:space="preserve"> </w:t>
      </w:r>
      <w:r>
        <w:t>to</w:t>
      </w:r>
      <w:r>
        <w:rPr>
          <w:spacing w:val="-7"/>
        </w:rPr>
        <w:t xml:space="preserve"> </w:t>
      </w:r>
      <w:r>
        <w:t>different</w:t>
      </w:r>
      <w:r>
        <w:rPr>
          <w:spacing w:val="-5"/>
        </w:rPr>
        <w:t xml:space="preserve"> </w:t>
      </w:r>
      <w:r>
        <w:t>roles</w:t>
      </w:r>
      <w:r>
        <w:rPr>
          <w:spacing w:val="-7"/>
        </w:rPr>
        <w:t xml:space="preserve"> </w:t>
      </w:r>
      <w:r>
        <w:t>and</w:t>
      </w:r>
      <w:r>
        <w:rPr>
          <w:spacing w:val="-7"/>
        </w:rPr>
        <w:t xml:space="preserve"> </w:t>
      </w:r>
      <w:r>
        <w:t>increasing</w:t>
      </w:r>
      <w:r>
        <w:rPr>
          <w:spacing w:val="-6"/>
        </w:rPr>
        <w:t xml:space="preserve"> </w:t>
      </w:r>
      <w:r>
        <w:t>investment</w:t>
      </w:r>
      <w:r>
        <w:rPr>
          <w:spacing w:val="-6"/>
        </w:rPr>
        <w:t xml:space="preserve"> </w:t>
      </w:r>
      <w:r>
        <w:t>in</w:t>
      </w:r>
      <w:r>
        <w:rPr>
          <w:spacing w:val="-7"/>
        </w:rPr>
        <w:t xml:space="preserve"> </w:t>
      </w:r>
      <w:r>
        <w:t>HR</w:t>
      </w:r>
      <w:r>
        <w:rPr>
          <w:spacing w:val="-5"/>
        </w:rPr>
        <w:t xml:space="preserve"> </w:t>
      </w:r>
      <w:r>
        <w:t>development</w:t>
      </w:r>
      <w:r>
        <w:rPr>
          <w:spacing w:val="-6"/>
        </w:rPr>
        <w:t xml:space="preserve"> </w:t>
      </w:r>
      <w:r>
        <w:t>and</w:t>
      </w:r>
    </w:p>
    <w:p w14:paraId="11AA2BDA" w14:textId="77777777" w:rsidR="00407150" w:rsidRDefault="00407150">
      <w:pPr>
        <w:jc w:val="both"/>
        <w:sectPr w:rsidR="00407150">
          <w:pgSz w:w="11910" w:h="16840"/>
          <w:pgMar w:top="800" w:right="700" w:bottom="280" w:left="1180" w:header="720" w:footer="720" w:gutter="0"/>
          <w:cols w:space="720"/>
        </w:sectPr>
      </w:pPr>
    </w:p>
    <w:p w14:paraId="48610769" w14:textId="77777777" w:rsidR="00407150" w:rsidRDefault="003426F8">
      <w:pPr>
        <w:pStyle w:val="BodyText"/>
        <w:spacing w:before="39"/>
        <w:ind w:left="783"/>
      </w:pPr>
      <w:r>
        <w:lastRenderedPageBreak/>
        <w:t>training.</w:t>
      </w:r>
    </w:p>
    <w:p w14:paraId="4D663058" w14:textId="77777777" w:rsidR="00407150" w:rsidRDefault="00407150">
      <w:pPr>
        <w:pStyle w:val="BodyText"/>
        <w:spacing w:before="11"/>
        <w:rPr>
          <w:sz w:val="22"/>
        </w:rPr>
      </w:pPr>
    </w:p>
    <w:p w14:paraId="64597AB4" w14:textId="77777777" w:rsidR="00407150" w:rsidRDefault="003426F8">
      <w:pPr>
        <w:pStyle w:val="ListParagraph"/>
        <w:numPr>
          <w:ilvl w:val="1"/>
          <w:numId w:val="13"/>
        </w:numPr>
        <w:tabs>
          <w:tab w:val="left" w:pos="854"/>
        </w:tabs>
        <w:ind w:hanging="419"/>
        <w:rPr>
          <w:sz w:val="24"/>
        </w:rPr>
      </w:pPr>
      <w:r>
        <w:rPr>
          <w:sz w:val="24"/>
        </w:rPr>
        <w:t>Embedded</w:t>
      </w:r>
      <w:r>
        <w:rPr>
          <w:spacing w:val="-2"/>
          <w:sz w:val="24"/>
        </w:rPr>
        <w:t xml:space="preserve"> </w:t>
      </w:r>
      <w:r>
        <w:rPr>
          <w:sz w:val="24"/>
        </w:rPr>
        <w:t>HR</w:t>
      </w:r>
    </w:p>
    <w:p w14:paraId="57C54A51" w14:textId="77777777" w:rsidR="00407150" w:rsidRDefault="003426F8">
      <w:pPr>
        <w:pStyle w:val="BodyText"/>
        <w:spacing w:before="180"/>
        <w:ind w:left="783" w:right="727" w:firstLine="1"/>
      </w:pPr>
      <w:r>
        <w:t>In shared service organizations, some HR professionals work in organization units defined by geography, product line, or functions such as research and development or engineering. These HR professionals, whom we call “embedded HR,” go by many titles: relationship managers, HR business partners, or HR generalists. Whatever their specific title, they work directly with line managers and each organizational unit leadership</w:t>
      </w:r>
    </w:p>
    <w:p w14:paraId="46C0FA17" w14:textId="77777777" w:rsidR="00407150" w:rsidRDefault="003426F8">
      <w:pPr>
        <w:pStyle w:val="BodyText"/>
        <w:spacing w:before="1"/>
        <w:ind w:left="783" w:right="845"/>
      </w:pPr>
      <w:r>
        <w:t>team to clarify strategy, perform organization audits, manage talent and organization, deliver supportive HR strategies, and lead their HR function. Embedded HR</w:t>
      </w:r>
    </w:p>
    <w:p w14:paraId="74471713" w14:textId="77777777" w:rsidR="00407150" w:rsidRDefault="003426F8">
      <w:pPr>
        <w:pStyle w:val="BodyText"/>
        <w:spacing w:line="293" w:lineRule="exact"/>
        <w:ind w:left="783"/>
      </w:pPr>
      <w:r>
        <w:t>professionals</w:t>
      </w:r>
      <w:r>
        <w:rPr>
          <w:spacing w:val="-7"/>
        </w:rPr>
        <w:t xml:space="preserve"> </w:t>
      </w:r>
      <w:r>
        <w:t>play</w:t>
      </w:r>
      <w:r>
        <w:rPr>
          <w:spacing w:val="-5"/>
        </w:rPr>
        <w:t xml:space="preserve"> </w:t>
      </w:r>
      <w:r>
        <w:t>a</w:t>
      </w:r>
      <w:r>
        <w:rPr>
          <w:spacing w:val="-6"/>
        </w:rPr>
        <w:t xml:space="preserve"> </w:t>
      </w:r>
      <w:r>
        <w:t>number</w:t>
      </w:r>
      <w:r>
        <w:rPr>
          <w:spacing w:val="-5"/>
        </w:rPr>
        <w:t xml:space="preserve"> </w:t>
      </w:r>
      <w:r>
        <w:t>of</w:t>
      </w:r>
      <w:r>
        <w:rPr>
          <w:spacing w:val="-6"/>
        </w:rPr>
        <w:t xml:space="preserve"> </w:t>
      </w:r>
      <w:r>
        <w:t>important</w:t>
      </w:r>
      <w:r>
        <w:rPr>
          <w:spacing w:val="-6"/>
        </w:rPr>
        <w:t xml:space="preserve"> </w:t>
      </w:r>
      <w:r>
        <w:t>roles</w:t>
      </w:r>
      <w:r>
        <w:rPr>
          <w:spacing w:val="-6"/>
        </w:rPr>
        <w:t xml:space="preserve"> </w:t>
      </w:r>
      <w:r>
        <w:t>that</w:t>
      </w:r>
      <w:r>
        <w:rPr>
          <w:spacing w:val="-5"/>
        </w:rPr>
        <w:t xml:space="preserve"> </w:t>
      </w:r>
      <w:r>
        <w:t>include</w:t>
      </w:r>
      <w:r>
        <w:rPr>
          <w:spacing w:val="-5"/>
        </w:rPr>
        <w:t xml:space="preserve"> </w:t>
      </w:r>
      <w:r>
        <w:t>the</w:t>
      </w:r>
      <w:r>
        <w:rPr>
          <w:spacing w:val="-5"/>
        </w:rPr>
        <w:t xml:space="preserve"> </w:t>
      </w:r>
      <w:r>
        <w:t>following:</w:t>
      </w:r>
    </w:p>
    <w:p w14:paraId="664D221F" w14:textId="77777777" w:rsidR="00407150" w:rsidRDefault="00407150">
      <w:pPr>
        <w:pStyle w:val="BodyText"/>
        <w:rPr>
          <w:sz w:val="23"/>
        </w:rPr>
      </w:pPr>
    </w:p>
    <w:p w14:paraId="3822E098" w14:textId="77777777" w:rsidR="00407150" w:rsidRDefault="003426F8">
      <w:pPr>
        <w:pStyle w:val="ListParagraph"/>
        <w:numPr>
          <w:ilvl w:val="0"/>
          <w:numId w:val="11"/>
        </w:numPr>
        <w:tabs>
          <w:tab w:val="left" w:pos="1204"/>
          <w:tab w:val="left" w:pos="1205"/>
        </w:tabs>
        <w:rPr>
          <w:sz w:val="24"/>
        </w:rPr>
      </w:pPr>
      <w:r>
        <w:rPr>
          <w:sz w:val="24"/>
        </w:rPr>
        <w:t>They</w:t>
      </w:r>
      <w:r>
        <w:rPr>
          <w:spacing w:val="-7"/>
          <w:sz w:val="24"/>
        </w:rPr>
        <w:t xml:space="preserve"> </w:t>
      </w:r>
      <w:r>
        <w:rPr>
          <w:sz w:val="24"/>
        </w:rPr>
        <w:t>engage</w:t>
      </w:r>
      <w:r>
        <w:rPr>
          <w:spacing w:val="-7"/>
          <w:sz w:val="24"/>
        </w:rPr>
        <w:t xml:space="preserve"> </w:t>
      </w:r>
      <w:r>
        <w:rPr>
          <w:sz w:val="24"/>
        </w:rPr>
        <w:t>in</w:t>
      </w:r>
      <w:r>
        <w:rPr>
          <w:spacing w:val="-7"/>
          <w:sz w:val="24"/>
        </w:rPr>
        <w:t xml:space="preserve"> </w:t>
      </w:r>
      <w:r>
        <w:rPr>
          <w:sz w:val="24"/>
        </w:rPr>
        <w:t>and</w:t>
      </w:r>
      <w:r>
        <w:rPr>
          <w:spacing w:val="-7"/>
          <w:sz w:val="24"/>
        </w:rPr>
        <w:t xml:space="preserve"> </w:t>
      </w:r>
      <w:r>
        <w:rPr>
          <w:sz w:val="24"/>
        </w:rPr>
        <w:t>support</w:t>
      </w:r>
      <w:r>
        <w:rPr>
          <w:spacing w:val="-8"/>
          <w:sz w:val="24"/>
        </w:rPr>
        <w:t xml:space="preserve"> </w:t>
      </w:r>
      <w:r>
        <w:rPr>
          <w:sz w:val="24"/>
        </w:rPr>
        <w:t>business</w:t>
      </w:r>
      <w:r>
        <w:rPr>
          <w:spacing w:val="-6"/>
          <w:sz w:val="24"/>
        </w:rPr>
        <w:t xml:space="preserve"> </w:t>
      </w:r>
      <w:r>
        <w:rPr>
          <w:sz w:val="24"/>
        </w:rPr>
        <w:t>strategy</w:t>
      </w:r>
      <w:r>
        <w:rPr>
          <w:spacing w:val="-6"/>
          <w:sz w:val="24"/>
        </w:rPr>
        <w:t xml:space="preserve"> </w:t>
      </w:r>
      <w:r>
        <w:rPr>
          <w:sz w:val="24"/>
        </w:rPr>
        <w:t>discussion.</w:t>
      </w:r>
    </w:p>
    <w:p w14:paraId="2D0EFF30" w14:textId="27C6912F" w:rsidR="00407150" w:rsidRDefault="003426F8">
      <w:pPr>
        <w:pStyle w:val="ListParagraph"/>
        <w:numPr>
          <w:ilvl w:val="0"/>
          <w:numId w:val="11"/>
        </w:numPr>
        <w:tabs>
          <w:tab w:val="left" w:pos="1204"/>
          <w:tab w:val="left" w:pos="1205"/>
        </w:tabs>
        <w:spacing w:before="179"/>
        <w:rPr>
          <w:sz w:val="24"/>
        </w:rPr>
      </w:pPr>
      <w:r>
        <w:rPr>
          <w:sz w:val="24"/>
        </w:rPr>
        <w:t>They represent employee interests and implications of</w:t>
      </w:r>
      <w:r>
        <w:rPr>
          <w:spacing w:val="-8"/>
          <w:sz w:val="24"/>
        </w:rPr>
        <w:t xml:space="preserve"> </w:t>
      </w:r>
      <w:r>
        <w:rPr>
          <w:sz w:val="24"/>
        </w:rPr>
        <w:t>change.</w:t>
      </w:r>
    </w:p>
    <w:p w14:paraId="3360915B" w14:textId="77777777" w:rsidR="00407150" w:rsidRDefault="003426F8">
      <w:pPr>
        <w:pStyle w:val="ListParagraph"/>
        <w:numPr>
          <w:ilvl w:val="0"/>
          <w:numId w:val="11"/>
        </w:numPr>
        <w:tabs>
          <w:tab w:val="left" w:pos="1204"/>
          <w:tab w:val="left" w:pos="1205"/>
        </w:tabs>
        <w:spacing w:before="180"/>
        <w:ind w:right="1146"/>
        <w:rPr>
          <w:sz w:val="24"/>
        </w:rPr>
      </w:pPr>
      <w:r>
        <w:rPr>
          <w:sz w:val="24"/>
        </w:rPr>
        <w:t>They</w:t>
      </w:r>
      <w:r>
        <w:rPr>
          <w:spacing w:val="-6"/>
          <w:sz w:val="24"/>
        </w:rPr>
        <w:t xml:space="preserve"> </w:t>
      </w:r>
      <w:r>
        <w:rPr>
          <w:sz w:val="24"/>
        </w:rPr>
        <w:t>define</w:t>
      </w:r>
      <w:r>
        <w:rPr>
          <w:spacing w:val="-7"/>
          <w:sz w:val="24"/>
        </w:rPr>
        <w:t xml:space="preserve"> </w:t>
      </w:r>
      <w:r>
        <w:rPr>
          <w:sz w:val="24"/>
        </w:rPr>
        <w:t>requirements</w:t>
      </w:r>
      <w:r>
        <w:rPr>
          <w:spacing w:val="-6"/>
          <w:sz w:val="24"/>
        </w:rPr>
        <w:t xml:space="preserve"> </w:t>
      </w:r>
      <w:r>
        <w:rPr>
          <w:sz w:val="24"/>
        </w:rPr>
        <w:t>to</w:t>
      </w:r>
      <w:r>
        <w:rPr>
          <w:spacing w:val="-6"/>
          <w:sz w:val="24"/>
        </w:rPr>
        <w:t xml:space="preserve"> </w:t>
      </w:r>
      <w:r>
        <w:rPr>
          <w:sz w:val="24"/>
        </w:rPr>
        <w:t>reach</w:t>
      </w:r>
      <w:r>
        <w:rPr>
          <w:spacing w:val="-5"/>
          <w:sz w:val="24"/>
        </w:rPr>
        <w:t xml:space="preserve"> </w:t>
      </w:r>
      <w:r>
        <w:rPr>
          <w:sz w:val="24"/>
        </w:rPr>
        <w:t>business</w:t>
      </w:r>
      <w:r>
        <w:rPr>
          <w:spacing w:val="-7"/>
          <w:sz w:val="24"/>
        </w:rPr>
        <w:t xml:space="preserve"> </w:t>
      </w:r>
      <w:r>
        <w:rPr>
          <w:sz w:val="24"/>
        </w:rPr>
        <w:t>goals</w:t>
      </w:r>
      <w:r>
        <w:rPr>
          <w:spacing w:val="-3"/>
          <w:sz w:val="24"/>
        </w:rPr>
        <w:t xml:space="preserve"> </w:t>
      </w:r>
      <w:r>
        <w:rPr>
          <w:sz w:val="24"/>
        </w:rPr>
        <w:t>and</w:t>
      </w:r>
      <w:r>
        <w:rPr>
          <w:spacing w:val="-6"/>
          <w:sz w:val="24"/>
        </w:rPr>
        <w:t xml:space="preserve"> </w:t>
      </w:r>
      <w:r>
        <w:rPr>
          <w:sz w:val="24"/>
        </w:rPr>
        <w:t>identify</w:t>
      </w:r>
      <w:r>
        <w:rPr>
          <w:spacing w:val="-6"/>
          <w:sz w:val="24"/>
        </w:rPr>
        <w:t xml:space="preserve"> </w:t>
      </w:r>
      <w:r>
        <w:rPr>
          <w:sz w:val="24"/>
        </w:rPr>
        <w:t>where</w:t>
      </w:r>
      <w:r>
        <w:rPr>
          <w:spacing w:val="-5"/>
          <w:sz w:val="24"/>
        </w:rPr>
        <w:t xml:space="preserve"> </w:t>
      </w:r>
      <w:r>
        <w:rPr>
          <w:sz w:val="24"/>
        </w:rPr>
        <w:t>problems may</w:t>
      </w:r>
      <w:r>
        <w:rPr>
          <w:spacing w:val="-1"/>
          <w:sz w:val="24"/>
        </w:rPr>
        <w:t xml:space="preserve"> </w:t>
      </w:r>
      <w:r>
        <w:rPr>
          <w:sz w:val="24"/>
        </w:rPr>
        <w:t>exist.</w:t>
      </w:r>
    </w:p>
    <w:p w14:paraId="1AB51D63" w14:textId="77777777" w:rsidR="00407150" w:rsidRDefault="003426F8">
      <w:pPr>
        <w:pStyle w:val="ListParagraph"/>
        <w:numPr>
          <w:ilvl w:val="0"/>
          <w:numId w:val="11"/>
        </w:numPr>
        <w:tabs>
          <w:tab w:val="left" w:pos="1204"/>
          <w:tab w:val="left" w:pos="1205"/>
        </w:tabs>
        <w:spacing w:before="180"/>
        <w:ind w:right="1342"/>
        <w:rPr>
          <w:sz w:val="24"/>
        </w:rPr>
      </w:pPr>
      <w:r>
        <w:rPr>
          <w:sz w:val="24"/>
        </w:rPr>
        <w:t>They</w:t>
      </w:r>
      <w:r>
        <w:rPr>
          <w:spacing w:val="-4"/>
          <w:sz w:val="24"/>
        </w:rPr>
        <w:t xml:space="preserve"> </w:t>
      </w:r>
      <w:r>
        <w:rPr>
          <w:sz w:val="24"/>
        </w:rPr>
        <w:t>select</w:t>
      </w:r>
      <w:r>
        <w:rPr>
          <w:spacing w:val="-6"/>
          <w:sz w:val="24"/>
        </w:rPr>
        <w:t xml:space="preserve"> </w:t>
      </w:r>
      <w:r>
        <w:rPr>
          <w:sz w:val="24"/>
        </w:rPr>
        <w:t>and</w:t>
      </w:r>
      <w:r>
        <w:rPr>
          <w:spacing w:val="-5"/>
          <w:sz w:val="24"/>
        </w:rPr>
        <w:t xml:space="preserve"> </w:t>
      </w:r>
      <w:r>
        <w:rPr>
          <w:sz w:val="24"/>
        </w:rPr>
        <w:t>implement</w:t>
      </w:r>
      <w:r>
        <w:rPr>
          <w:spacing w:val="-4"/>
          <w:sz w:val="24"/>
        </w:rPr>
        <w:t xml:space="preserve"> </w:t>
      </w:r>
      <w:r>
        <w:rPr>
          <w:sz w:val="24"/>
        </w:rPr>
        <w:t>the</w:t>
      </w:r>
      <w:r>
        <w:rPr>
          <w:spacing w:val="-4"/>
          <w:sz w:val="24"/>
        </w:rPr>
        <w:t xml:space="preserve"> </w:t>
      </w:r>
      <w:r>
        <w:rPr>
          <w:sz w:val="24"/>
        </w:rPr>
        <w:t>HR</w:t>
      </w:r>
      <w:r>
        <w:rPr>
          <w:spacing w:val="-4"/>
          <w:sz w:val="24"/>
        </w:rPr>
        <w:t xml:space="preserve"> </w:t>
      </w:r>
      <w:r>
        <w:rPr>
          <w:sz w:val="24"/>
        </w:rPr>
        <w:t>practices</w:t>
      </w:r>
      <w:r>
        <w:rPr>
          <w:spacing w:val="-5"/>
          <w:sz w:val="24"/>
        </w:rPr>
        <w:t xml:space="preserve"> </w:t>
      </w:r>
      <w:r>
        <w:rPr>
          <w:sz w:val="24"/>
        </w:rPr>
        <w:t>that</w:t>
      </w:r>
      <w:r>
        <w:rPr>
          <w:spacing w:val="-6"/>
          <w:sz w:val="24"/>
        </w:rPr>
        <w:t xml:space="preserve"> </w:t>
      </w:r>
      <w:r>
        <w:rPr>
          <w:sz w:val="24"/>
        </w:rPr>
        <w:t>are</w:t>
      </w:r>
      <w:r>
        <w:rPr>
          <w:spacing w:val="-3"/>
          <w:sz w:val="24"/>
        </w:rPr>
        <w:t xml:space="preserve"> </w:t>
      </w:r>
      <w:r>
        <w:rPr>
          <w:sz w:val="24"/>
        </w:rPr>
        <w:t>most</w:t>
      </w:r>
      <w:r>
        <w:rPr>
          <w:spacing w:val="-4"/>
          <w:sz w:val="24"/>
        </w:rPr>
        <w:t xml:space="preserve"> </w:t>
      </w:r>
      <w:r>
        <w:rPr>
          <w:sz w:val="24"/>
        </w:rPr>
        <w:t>appropriate</w:t>
      </w:r>
      <w:r>
        <w:rPr>
          <w:spacing w:val="-4"/>
          <w:sz w:val="24"/>
        </w:rPr>
        <w:t xml:space="preserve"> </w:t>
      </w:r>
      <w:r>
        <w:rPr>
          <w:sz w:val="24"/>
        </w:rPr>
        <w:t>to</w:t>
      </w:r>
      <w:r>
        <w:rPr>
          <w:spacing w:val="-5"/>
          <w:sz w:val="24"/>
        </w:rPr>
        <w:t xml:space="preserve"> </w:t>
      </w:r>
      <w:r>
        <w:rPr>
          <w:sz w:val="24"/>
        </w:rPr>
        <w:t>the delivery of the business</w:t>
      </w:r>
      <w:r>
        <w:rPr>
          <w:spacing w:val="-3"/>
          <w:sz w:val="24"/>
        </w:rPr>
        <w:t xml:space="preserve"> </w:t>
      </w:r>
      <w:r>
        <w:rPr>
          <w:spacing w:val="-4"/>
          <w:sz w:val="24"/>
        </w:rPr>
        <w:t>strategy.</w:t>
      </w:r>
    </w:p>
    <w:p w14:paraId="313523D3" w14:textId="77777777" w:rsidR="00407150" w:rsidRDefault="003426F8">
      <w:pPr>
        <w:pStyle w:val="ListParagraph"/>
        <w:numPr>
          <w:ilvl w:val="0"/>
          <w:numId w:val="11"/>
        </w:numPr>
        <w:tabs>
          <w:tab w:val="left" w:pos="1204"/>
          <w:tab w:val="left" w:pos="1205"/>
        </w:tabs>
        <w:spacing w:before="180"/>
        <w:ind w:right="805"/>
        <w:rPr>
          <w:sz w:val="24"/>
        </w:rPr>
      </w:pPr>
      <w:r>
        <w:rPr>
          <w:sz w:val="24"/>
        </w:rPr>
        <w:t>They</w:t>
      </w:r>
      <w:r>
        <w:rPr>
          <w:spacing w:val="-5"/>
          <w:sz w:val="24"/>
        </w:rPr>
        <w:t xml:space="preserve"> </w:t>
      </w:r>
      <w:r>
        <w:rPr>
          <w:sz w:val="24"/>
        </w:rPr>
        <w:t>measure</w:t>
      </w:r>
      <w:r>
        <w:rPr>
          <w:spacing w:val="-4"/>
          <w:sz w:val="24"/>
        </w:rPr>
        <w:t xml:space="preserve"> </w:t>
      </w:r>
      <w:r>
        <w:rPr>
          <w:sz w:val="24"/>
        </w:rPr>
        <w:t>and</w:t>
      </w:r>
      <w:r>
        <w:rPr>
          <w:spacing w:val="-4"/>
          <w:sz w:val="24"/>
        </w:rPr>
        <w:t xml:space="preserve"> </w:t>
      </w:r>
      <w:r>
        <w:rPr>
          <w:sz w:val="24"/>
        </w:rPr>
        <w:t>track</w:t>
      </w:r>
      <w:r>
        <w:rPr>
          <w:spacing w:val="-5"/>
          <w:sz w:val="24"/>
        </w:rPr>
        <w:t xml:space="preserve"> </w:t>
      </w:r>
      <w:r>
        <w:rPr>
          <w:sz w:val="24"/>
        </w:rPr>
        <w:t>performance</w:t>
      </w:r>
      <w:r>
        <w:rPr>
          <w:spacing w:val="-5"/>
          <w:sz w:val="24"/>
        </w:rPr>
        <w:t xml:space="preserve"> </w:t>
      </w:r>
      <w:r>
        <w:rPr>
          <w:sz w:val="24"/>
        </w:rPr>
        <w:t>to</w:t>
      </w:r>
      <w:r>
        <w:rPr>
          <w:spacing w:val="-5"/>
          <w:sz w:val="24"/>
        </w:rPr>
        <w:t xml:space="preserve"> </w:t>
      </w:r>
      <w:r>
        <w:rPr>
          <w:sz w:val="24"/>
        </w:rPr>
        <w:t>see</w:t>
      </w:r>
      <w:r>
        <w:rPr>
          <w:spacing w:val="-4"/>
          <w:sz w:val="24"/>
        </w:rPr>
        <w:t xml:space="preserve"> </w:t>
      </w:r>
      <w:r>
        <w:rPr>
          <w:sz w:val="24"/>
        </w:rPr>
        <w:t>whether</w:t>
      </w:r>
      <w:r>
        <w:rPr>
          <w:spacing w:val="-4"/>
          <w:sz w:val="24"/>
        </w:rPr>
        <w:t xml:space="preserve"> </w:t>
      </w:r>
      <w:r>
        <w:rPr>
          <w:sz w:val="24"/>
        </w:rPr>
        <w:t>the</w:t>
      </w:r>
      <w:r>
        <w:rPr>
          <w:spacing w:val="-6"/>
          <w:sz w:val="24"/>
        </w:rPr>
        <w:t xml:space="preserve"> </w:t>
      </w:r>
      <w:r>
        <w:rPr>
          <w:sz w:val="24"/>
        </w:rPr>
        <w:t>HR</w:t>
      </w:r>
      <w:r>
        <w:rPr>
          <w:spacing w:val="-4"/>
          <w:sz w:val="24"/>
        </w:rPr>
        <w:t xml:space="preserve"> </w:t>
      </w:r>
      <w:r>
        <w:rPr>
          <w:sz w:val="24"/>
        </w:rPr>
        <w:t>investments</w:t>
      </w:r>
      <w:r>
        <w:rPr>
          <w:spacing w:val="-4"/>
          <w:sz w:val="24"/>
        </w:rPr>
        <w:t xml:space="preserve"> </w:t>
      </w:r>
      <w:r>
        <w:rPr>
          <w:sz w:val="24"/>
        </w:rPr>
        <w:t>made</w:t>
      </w:r>
      <w:r>
        <w:rPr>
          <w:spacing w:val="-4"/>
          <w:sz w:val="24"/>
        </w:rPr>
        <w:t xml:space="preserve"> </w:t>
      </w:r>
      <w:r>
        <w:rPr>
          <w:sz w:val="24"/>
        </w:rPr>
        <w:t>by the business deliver the intended</w:t>
      </w:r>
      <w:r>
        <w:rPr>
          <w:spacing w:val="-4"/>
          <w:sz w:val="24"/>
        </w:rPr>
        <w:t xml:space="preserve"> </w:t>
      </w:r>
      <w:r>
        <w:rPr>
          <w:sz w:val="24"/>
        </w:rPr>
        <w:t>value.</w:t>
      </w:r>
    </w:p>
    <w:p w14:paraId="5EAC2CB8" w14:textId="77777777" w:rsidR="00407150" w:rsidRDefault="00407150">
      <w:pPr>
        <w:pStyle w:val="BodyText"/>
        <w:spacing w:before="11"/>
        <w:rPr>
          <w:sz w:val="22"/>
        </w:rPr>
      </w:pPr>
    </w:p>
    <w:p w14:paraId="0E3C6B3C" w14:textId="77777777" w:rsidR="00407150" w:rsidRDefault="003426F8">
      <w:pPr>
        <w:pStyle w:val="BodyText"/>
        <w:spacing w:before="1"/>
        <w:ind w:left="783" w:right="1018" w:firstLine="1"/>
        <w:jc w:val="both"/>
      </w:pPr>
      <w:r>
        <w:t>In</w:t>
      </w:r>
      <w:r>
        <w:rPr>
          <w:spacing w:val="-6"/>
        </w:rPr>
        <w:t xml:space="preserve"> </w:t>
      </w:r>
      <w:r>
        <w:t>the</w:t>
      </w:r>
      <w:r>
        <w:rPr>
          <w:spacing w:val="-6"/>
        </w:rPr>
        <w:t xml:space="preserve"> </w:t>
      </w:r>
      <w:r>
        <w:t>first</w:t>
      </w:r>
      <w:r>
        <w:rPr>
          <w:spacing w:val="-6"/>
        </w:rPr>
        <w:t xml:space="preserve"> </w:t>
      </w:r>
      <w:r>
        <w:t>role,</w:t>
      </w:r>
      <w:r>
        <w:rPr>
          <w:spacing w:val="-6"/>
        </w:rPr>
        <w:t xml:space="preserve"> </w:t>
      </w:r>
      <w:r>
        <w:t>embedded</w:t>
      </w:r>
      <w:r>
        <w:rPr>
          <w:spacing w:val="-6"/>
        </w:rPr>
        <w:t xml:space="preserve"> </w:t>
      </w:r>
      <w:r>
        <w:t>HR</w:t>
      </w:r>
      <w:r>
        <w:rPr>
          <w:spacing w:val="-5"/>
        </w:rPr>
        <w:t xml:space="preserve"> </w:t>
      </w:r>
      <w:r>
        <w:t>professionals</w:t>
      </w:r>
      <w:r>
        <w:rPr>
          <w:spacing w:val="-7"/>
        </w:rPr>
        <w:t xml:space="preserve"> </w:t>
      </w:r>
      <w:r>
        <w:t>engage</w:t>
      </w:r>
      <w:r>
        <w:rPr>
          <w:spacing w:val="-6"/>
        </w:rPr>
        <w:t xml:space="preserve"> </w:t>
      </w:r>
      <w:r>
        <w:t>in</w:t>
      </w:r>
      <w:r>
        <w:rPr>
          <w:spacing w:val="-5"/>
        </w:rPr>
        <w:t xml:space="preserve"> </w:t>
      </w:r>
      <w:r>
        <w:t>and</w:t>
      </w:r>
      <w:r>
        <w:rPr>
          <w:spacing w:val="-7"/>
        </w:rPr>
        <w:t xml:space="preserve"> </w:t>
      </w:r>
      <w:r>
        <w:t>support</w:t>
      </w:r>
      <w:r>
        <w:rPr>
          <w:spacing w:val="-6"/>
        </w:rPr>
        <w:t xml:space="preserve"> </w:t>
      </w:r>
      <w:r>
        <w:t>business</w:t>
      </w:r>
      <w:r>
        <w:rPr>
          <w:spacing w:val="-7"/>
        </w:rPr>
        <w:t xml:space="preserve"> </w:t>
      </w:r>
      <w:r>
        <w:t>strategy discussions,</w:t>
      </w:r>
      <w:r>
        <w:rPr>
          <w:spacing w:val="-6"/>
        </w:rPr>
        <w:t xml:space="preserve"> </w:t>
      </w:r>
      <w:r>
        <w:t>offering</w:t>
      </w:r>
      <w:r>
        <w:rPr>
          <w:spacing w:val="-6"/>
        </w:rPr>
        <w:t xml:space="preserve"> </w:t>
      </w:r>
      <w:r>
        <w:t>insights</w:t>
      </w:r>
      <w:r>
        <w:rPr>
          <w:spacing w:val="-6"/>
        </w:rPr>
        <w:t xml:space="preserve"> </w:t>
      </w:r>
      <w:r>
        <w:t>and</w:t>
      </w:r>
      <w:r>
        <w:rPr>
          <w:spacing w:val="-7"/>
        </w:rPr>
        <w:t xml:space="preserve"> </w:t>
      </w:r>
      <w:r>
        <w:t>helping</w:t>
      </w:r>
      <w:r>
        <w:rPr>
          <w:spacing w:val="-7"/>
        </w:rPr>
        <w:t xml:space="preserve"> </w:t>
      </w:r>
      <w:r>
        <w:t>leaders</w:t>
      </w:r>
      <w:r>
        <w:rPr>
          <w:spacing w:val="-6"/>
        </w:rPr>
        <w:t xml:space="preserve"> </w:t>
      </w:r>
      <w:r>
        <w:t>to</w:t>
      </w:r>
      <w:r>
        <w:rPr>
          <w:spacing w:val="-7"/>
        </w:rPr>
        <w:t xml:space="preserve"> </w:t>
      </w:r>
      <w:r>
        <w:t>identify</w:t>
      </w:r>
      <w:r>
        <w:rPr>
          <w:spacing w:val="-6"/>
        </w:rPr>
        <w:t xml:space="preserve"> </w:t>
      </w:r>
      <w:r>
        <w:t>where</w:t>
      </w:r>
      <w:r>
        <w:rPr>
          <w:spacing w:val="-6"/>
        </w:rPr>
        <w:t xml:space="preserve"> </w:t>
      </w:r>
      <w:r>
        <w:t>their</w:t>
      </w:r>
      <w:r>
        <w:rPr>
          <w:spacing w:val="-7"/>
        </w:rPr>
        <w:t xml:space="preserve"> </w:t>
      </w:r>
      <w:r>
        <w:t>organization can</w:t>
      </w:r>
      <w:r>
        <w:rPr>
          <w:spacing w:val="-5"/>
        </w:rPr>
        <w:t xml:space="preserve"> </w:t>
      </w:r>
      <w:r>
        <w:t>and</w:t>
      </w:r>
      <w:r>
        <w:rPr>
          <w:spacing w:val="-4"/>
        </w:rPr>
        <w:t xml:space="preserve"> </w:t>
      </w:r>
      <w:r>
        <w:t>should</w:t>
      </w:r>
      <w:r>
        <w:rPr>
          <w:spacing w:val="-5"/>
        </w:rPr>
        <w:t xml:space="preserve"> </w:t>
      </w:r>
      <w:r>
        <w:t>invest</w:t>
      </w:r>
      <w:r>
        <w:rPr>
          <w:spacing w:val="-3"/>
        </w:rPr>
        <w:t xml:space="preserve"> </w:t>
      </w:r>
      <w:r>
        <w:t>resources</w:t>
      </w:r>
      <w:r>
        <w:rPr>
          <w:spacing w:val="-4"/>
        </w:rPr>
        <w:t xml:space="preserve"> </w:t>
      </w:r>
      <w:r>
        <w:t>to</w:t>
      </w:r>
      <w:r>
        <w:rPr>
          <w:spacing w:val="-5"/>
        </w:rPr>
        <w:t xml:space="preserve"> </w:t>
      </w:r>
      <w:r>
        <w:t>win</w:t>
      </w:r>
      <w:r>
        <w:rPr>
          <w:spacing w:val="-3"/>
        </w:rPr>
        <w:t xml:space="preserve"> </w:t>
      </w:r>
      <w:r>
        <w:t>new</w:t>
      </w:r>
      <w:r>
        <w:rPr>
          <w:spacing w:val="-3"/>
        </w:rPr>
        <w:t xml:space="preserve"> </w:t>
      </w:r>
      <w:r>
        <w:t>business</w:t>
      </w:r>
      <w:r>
        <w:rPr>
          <w:spacing w:val="-5"/>
        </w:rPr>
        <w:t xml:space="preserve"> </w:t>
      </w:r>
      <w:r>
        <w:t>ventures</w:t>
      </w:r>
      <w:r>
        <w:rPr>
          <w:spacing w:val="-3"/>
        </w:rPr>
        <w:t xml:space="preserve"> </w:t>
      </w:r>
      <w:r>
        <w:t>or</w:t>
      </w:r>
      <w:r>
        <w:rPr>
          <w:spacing w:val="-5"/>
        </w:rPr>
        <w:t xml:space="preserve"> </w:t>
      </w:r>
      <w:r>
        <w:t>increase</w:t>
      </w:r>
      <w:r>
        <w:rPr>
          <w:spacing w:val="-3"/>
        </w:rPr>
        <w:t xml:space="preserve"> </w:t>
      </w:r>
      <w:r>
        <w:t>existing</w:t>
      </w:r>
    </w:p>
    <w:p w14:paraId="3EEA8ED9" w14:textId="77777777" w:rsidR="00407150" w:rsidRDefault="003426F8">
      <w:pPr>
        <w:pStyle w:val="BodyText"/>
        <w:ind w:left="783"/>
      </w:pPr>
      <w:r>
        <w:t>investments’ performance. They should help to frame the process of business strategy development, should be proactive in providing insights into business issues, and should facilitate effective strategy development discussions within the management team.</w:t>
      </w:r>
    </w:p>
    <w:p w14:paraId="4777018F" w14:textId="77777777" w:rsidR="00407150" w:rsidRDefault="003426F8">
      <w:pPr>
        <w:pStyle w:val="BodyText"/>
        <w:ind w:left="783" w:right="1619"/>
      </w:pPr>
      <w:r>
        <w:t>From the results of the most recent HR competency survey, this role reflects a competency we have elsewhere called the “strategic architect”.</w:t>
      </w:r>
    </w:p>
    <w:p w14:paraId="3B83A5EA" w14:textId="77777777" w:rsidR="00407150" w:rsidRDefault="00407150">
      <w:pPr>
        <w:pStyle w:val="BodyText"/>
        <w:spacing w:before="11"/>
        <w:rPr>
          <w:sz w:val="22"/>
        </w:rPr>
      </w:pPr>
    </w:p>
    <w:p w14:paraId="4480C91D" w14:textId="77777777" w:rsidR="00407150" w:rsidRDefault="003426F8">
      <w:pPr>
        <w:pStyle w:val="BodyText"/>
        <w:spacing w:before="1"/>
        <w:ind w:left="783" w:right="846" w:firstLine="1"/>
      </w:pPr>
      <w:r>
        <w:t>In supporting strategic decision making, HR professionals also represent employee interests and highlight implications that follow from the inevitable changes or</w:t>
      </w:r>
    </w:p>
    <w:p w14:paraId="1BB045D6" w14:textId="77777777" w:rsidR="00407150" w:rsidRDefault="003426F8">
      <w:pPr>
        <w:pStyle w:val="BodyText"/>
        <w:ind w:left="783" w:right="727"/>
      </w:pPr>
      <w:r>
        <w:t>developments as a result of strategy decisions and changes. For example, how much of the workforce needs to be retrained, reorganized, or resized? HR professionals help develop a clear strategic message that can be communicated to employees and</w:t>
      </w:r>
    </w:p>
    <w:p w14:paraId="5473F696" w14:textId="77777777" w:rsidR="00407150" w:rsidRDefault="003426F8">
      <w:pPr>
        <w:pStyle w:val="BodyText"/>
        <w:ind w:left="783"/>
      </w:pPr>
      <w:r>
        <w:t>translated into action. In the process, they watch out for the tendency to groupthink, encouraging everyone to participate and clearly valuing dissent while seeking</w:t>
      </w:r>
    </w:p>
    <w:p w14:paraId="7FC7BC25" w14:textId="77777777" w:rsidR="00407150" w:rsidRDefault="003426F8">
      <w:pPr>
        <w:pStyle w:val="BodyText"/>
        <w:spacing w:line="293" w:lineRule="exact"/>
        <w:ind w:left="783"/>
      </w:pPr>
      <w:r>
        <w:t>consensus.</w:t>
      </w:r>
    </w:p>
    <w:p w14:paraId="2C89C79C" w14:textId="77777777" w:rsidR="00407150" w:rsidRDefault="00407150">
      <w:pPr>
        <w:pStyle w:val="BodyText"/>
        <w:spacing w:before="11"/>
        <w:rPr>
          <w:sz w:val="22"/>
        </w:rPr>
      </w:pPr>
    </w:p>
    <w:p w14:paraId="3CBB825D" w14:textId="77777777" w:rsidR="00407150" w:rsidRDefault="003426F8">
      <w:pPr>
        <w:pStyle w:val="BodyText"/>
        <w:ind w:left="783" w:right="643" w:firstLine="1"/>
      </w:pPr>
      <w:r>
        <w:t>As strategies are being set, and once they are established, embedded HR professionals are to audit the organization to define what is required to reach the goals and where problems may exist. Sometimes this is an informal process whereby HR professionals reflect on and raise concerns about strategy delivery. Other audits may involve a formal 360° to determine what capabilities are required and available given the strategy. These</w:t>
      </w:r>
    </w:p>
    <w:p w14:paraId="008509B3" w14:textId="77777777" w:rsidR="00407150" w:rsidRDefault="00407150">
      <w:pPr>
        <w:sectPr w:rsidR="00407150">
          <w:pgSz w:w="11910" w:h="16840"/>
          <w:pgMar w:top="1360" w:right="700" w:bottom="280" w:left="1180" w:header="720" w:footer="720" w:gutter="0"/>
          <w:cols w:space="720"/>
        </w:sectPr>
      </w:pPr>
    </w:p>
    <w:p w14:paraId="0AD1B853" w14:textId="77777777" w:rsidR="00407150" w:rsidRDefault="003426F8">
      <w:pPr>
        <w:spacing w:before="31"/>
        <w:ind w:right="714"/>
        <w:jc w:val="right"/>
        <w:rPr>
          <w:sz w:val="20"/>
        </w:rPr>
      </w:pPr>
      <w:r>
        <w:rPr>
          <w:sz w:val="20"/>
        </w:rPr>
        <w:lastRenderedPageBreak/>
        <w:t>115</w:t>
      </w:r>
    </w:p>
    <w:p w14:paraId="2A9906A5" w14:textId="77777777" w:rsidR="00407150" w:rsidRDefault="00407150">
      <w:pPr>
        <w:pStyle w:val="BodyText"/>
        <w:spacing w:before="6"/>
        <w:rPr>
          <w:sz w:val="26"/>
        </w:rPr>
      </w:pPr>
    </w:p>
    <w:p w14:paraId="4BA0B9A6" w14:textId="77777777" w:rsidR="00407150" w:rsidRDefault="003426F8">
      <w:pPr>
        <w:pStyle w:val="BodyText"/>
        <w:spacing w:before="1"/>
        <w:ind w:left="783" w:right="826"/>
      </w:pPr>
      <w:r>
        <w:t>audits will help to identify if the corporate culture on the inside is consistent with the culture required to make customers happy on the outside. In doing these organization</w:t>
      </w:r>
    </w:p>
    <w:p w14:paraId="6FFF055B" w14:textId="77777777" w:rsidR="00407150" w:rsidRDefault="003426F8">
      <w:pPr>
        <w:pStyle w:val="BodyText"/>
        <w:ind w:left="783" w:right="727"/>
      </w:pPr>
      <w:r>
        <w:t>audits, embedded HR business partner with line managers and collect data that lead to focused action.</w:t>
      </w:r>
    </w:p>
    <w:p w14:paraId="257D79BC" w14:textId="77777777" w:rsidR="00407150" w:rsidRDefault="00407150">
      <w:pPr>
        <w:pStyle w:val="BodyText"/>
        <w:spacing w:before="11"/>
        <w:rPr>
          <w:sz w:val="22"/>
        </w:rPr>
      </w:pPr>
    </w:p>
    <w:p w14:paraId="59B3D692" w14:textId="77777777" w:rsidR="00407150" w:rsidRDefault="003426F8">
      <w:pPr>
        <w:pStyle w:val="BodyText"/>
        <w:spacing w:before="1"/>
        <w:ind w:left="784"/>
      </w:pPr>
      <w:r>
        <w:t>Based on organization audit information, embedded HR professionals select and</w:t>
      </w:r>
    </w:p>
    <w:p w14:paraId="633B7E7F" w14:textId="77777777" w:rsidR="00407150" w:rsidRDefault="003426F8">
      <w:pPr>
        <w:pStyle w:val="BodyText"/>
        <w:ind w:left="783" w:right="727"/>
      </w:pPr>
      <w:r>
        <w:t>implement the HR practices most appropriate to delivering business strategy. In doing so, they are expected to bring their unique knowledge of the business and its people in selecting practices that add value, integrating them to deliver capabilities, and sequencing them to ensure implementation. Embedded HR professionals acquire</w:t>
      </w:r>
    </w:p>
    <w:p w14:paraId="7C70B7B5" w14:textId="07BC74C5" w:rsidR="00407150" w:rsidRDefault="003426F8">
      <w:pPr>
        <w:pStyle w:val="BodyText"/>
        <w:ind w:left="783" w:right="727"/>
      </w:pPr>
      <w:r>
        <w:t>guidance and support from HR specialists who reside in centers of expertise and adapt both to the requirements of the business. This process of accessing rather than owning resources means that embedded HR professionals must be adept at influencing and working collaboratively with colleagues, because centers of expertise have corporate agendas. They must be effective at managing temporary teams, and often multiple</w:t>
      </w:r>
    </w:p>
    <w:p w14:paraId="0B449856" w14:textId="77777777" w:rsidR="00407150" w:rsidRDefault="003426F8">
      <w:pPr>
        <w:pStyle w:val="BodyText"/>
        <w:ind w:left="783"/>
      </w:pPr>
      <w:r>
        <w:t>teams.</w:t>
      </w:r>
    </w:p>
    <w:p w14:paraId="6194DF33" w14:textId="77777777" w:rsidR="00407150" w:rsidRDefault="00407150">
      <w:pPr>
        <w:pStyle w:val="BodyText"/>
        <w:spacing w:before="10"/>
        <w:rPr>
          <w:sz w:val="22"/>
        </w:rPr>
      </w:pPr>
    </w:p>
    <w:p w14:paraId="27439E11" w14:textId="77777777" w:rsidR="00407150" w:rsidRDefault="003426F8">
      <w:pPr>
        <w:pStyle w:val="BodyText"/>
        <w:ind w:left="783" w:right="727" w:firstLine="1"/>
      </w:pPr>
      <w:r>
        <w:t>Finally, embedded HR professions measure and track performance to see whether the HR investments made by the business deliver their intended value. In essence,</w:t>
      </w:r>
    </w:p>
    <w:p w14:paraId="6813B349" w14:textId="77777777" w:rsidR="00407150" w:rsidRDefault="003426F8">
      <w:pPr>
        <w:pStyle w:val="BodyText"/>
        <w:spacing w:before="1"/>
        <w:ind w:left="783" w:right="846"/>
      </w:pPr>
      <w:r>
        <w:t>embedded HR professionals diagnose what needs to be done; broker resources to get these things done; and monitor progress to ensure things are accomplished.</w:t>
      </w:r>
    </w:p>
    <w:p w14:paraId="56D1F1CD" w14:textId="77777777" w:rsidR="00407150" w:rsidRDefault="00407150">
      <w:pPr>
        <w:pStyle w:val="BodyText"/>
        <w:spacing w:before="10"/>
        <w:rPr>
          <w:sz w:val="22"/>
        </w:rPr>
      </w:pPr>
    </w:p>
    <w:p w14:paraId="4F363018" w14:textId="77777777" w:rsidR="00407150" w:rsidRDefault="003426F8">
      <w:pPr>
        <w:pStyle w:val="ListParagraph"/>
        <w:numPr>
          <w:ilvl w:val="1"/>
          <w:numId w:val="13"/>
        </w:numPr>
        <w:tabs>
          <w:tab w:val="left" w:pos="854"/>
        </w:tabs>
        <w:spacing w:before="1"/>
        <w:ind w:hanging="419"/>
        <w:rPr>
          <w:sz w:val="24"/>
        </w:rPr>
      </w:pPr>
      <w:r>
        <w:rPr>
          <w:sz w:val="24"/>
        </w:rPr>
        <w:t>Centers of Expertise</w:t>
      </w:r>
      <w:r>
        <w:rPr>
          <w:spacing w:val="-6"/>
          <w:sz w:val="24"/>
        </w:rPr>
        <w:t xml:space="preserve"> </w:t>
      </w:r>
      <w:r>
        <w:rPr>
          <w:sz w:val="24"/>
        </w:rPr>
        <w:t>(</w:t>
      </w:r>
      <w:proofErr w:type="spellStart"/>
      <w:r>
        <w:rPr>
          <w:sz w:val="24"/>
        </w:rPr>
        <w:t>CoE</w:t>
      </w:r>
      <w:proofErr w:type="spellEnd"/>
      <w:r>
        <w:rPr>
          <w:sz w:val="24"/>
        </w:rPr>
        <w:t>)</w:t>
      </w:r>
    </w:p>
    <w:p w14:paraId="6CDFF4C3" w14:textId="77777777" w:rsidR="00407150" w:rsidRDefault="003426F8">
      <w:pPr>
        <w:pStyle w:val="BodyText"/>
        <w:spacing w:before="180"/>
        <w:ind w:left="784"/>
      </w:pPr>
      <w:r>
        <w:t>Centers of Expertise or Center of Excellent operate as specialized consulting firms</w:t>
      </w:r>
    </w:p>
    <w:p w14:paraId="66BDDA31" w14:textId="77777777" w:rsidR="00407150" w:rsidRDefault="003426F8">
      <w:pPr>
        <w:pStyle w:val="BodyText"/>
        <w:spacing w:before="1"/>
        <w:ind w:left="783" w:right="737"/>
      </w:pPr>
      <w:r>
        <w:t>inside</w:t>
      </w:r>
      <w:r>
        <w:rPr>
          <w:spacing w:val="-6"/>
        </w:rPr>
        <w:t xml:space="preserve"> </w:t>
      </w:r>
      <w:r>
        <w:t>the</w:t>
      </w:r>
      <w:r>
        <w:rPr>
          <w:spacing w:val="-5"/>
        </w:rPr>
        <w:t xml:space="preserve"> </w:t>
      </w:r>
      <w:r>
        <w:t>organization.</w:t>
      </w:r>
      <w:r>
        <w:rPr>
          <w:spacing w:val="-6"/>
        </w:rPr>
        <w:t xml:space="preserve"> </w:t>
      </w:r>
      <w:r>
        <w:t>Depending</w:t>
      </w:r>
      <w:r>
        <w:rPr>
          <w:spacing w:val="-6"/>
        </w:rPr>
        <w:t xml:space="preserve"> </w:t>
      </w:r>
      <w:r>
        <w:t>on</w:t>
      </w:r>
      <w:r>
        <w:rPr>
          <w:spacing w:val="-6"/>
        </w:rPr>
        <w:t xml:space="preserve"> </w:t>
      </w:r>
      <w:r>
        <w:t>the</w:t>
      </w:r>
      <w:r>
        <w:rPr>
          <w:spacing w:val="-5"/>
        </w:rPr>
        <w:t xml:space="preserve"> </w:t>
      </w:r>
      <w:r>
        <w:t>size</w:t>
      </w:r>
      <w:r>
        <w:rPr>
          <w:spacing w:val="-5"/>
        </w:rPr>
        <w:t xml:space="preserve"> </w:t>
      </w:r>
      <w:r>
        <w:t>of</w:t>
      </w:r>
      <w:r>
        <w:rPr>
          <w:spacing w:val="-6"/>
        </w:rPr>
        <w:t xml:space="preserve"> </w:t>
      </w:r>
      <w:r>
        <w:t>the</w:t>
      </w:r>
      <w:r>
        <w:rPr>
          <w:spacing w:val="-5"/>
        </w:rPr>
        <w:t xml:space="preserve"> </w:t>
      </w:r>
      <w:r>
        <w:t>enterprise,</w:t>
      </w:r>
      <w:r>
        <w:rPr>
          <w:spacing w:val="-5"/>
        </w:rPr>
        <w:t xml:space="preserve"> </w:t>
      </w:r>
      <w:r>
        <w:t>they</w:t>
      </w:r>
      <w:r>
        <w:rPr>
          <w:spacing w:val="-5"/>
        </w:rPr>
        <w:t xml:space="preserve"> </w:t>
      </w:r>
      <w:r>
        <w:t>may</w:t>
      </w:r>
      <w:r>
        <w:rPr>
          <w:spacing w:val="-5"/>
        </w:rPr>
        <w:t xml:space="preserve"> </w:t>
      </w:r>
      <w:r>
        <w:t>be</w:t>
      </w:r>
      <w:r>
        <w:rPr>
          <w:spacing w:val="-6"/>
        </w:rPr>
        <w:t xml:space="preserve"> </w:t>
      </w:r>
      <w:r>
        <w:t xml:space="preserve">corporate wide or regional (e.g., Europe) or country-based (e.g., Germany). They often act </w:t>
      </w:r>
      <w:r>
        <w:rPr>
          <w:spacing w:val="-3"/>
        </w:rPr>
        <w:t xml:space="preserve">like </w:t>
      </w:r>
      <w:r>
        <w:t xml:space="preserve">businesses that have multiple clients (business units) using their services. In some cases, a </w:t>
      </w:r>
      <w:r>
        <w:rPr>
          <w:spacing w:val="-3"/>
        </w:rPr>
        <w:t xml:space="preserve">fee </w:t>
      </w:r>
      <w:r>
        <w:t xml:space="preserve">for use or a “chargeback” formula plus an overhead charge </w:t>
      </w:r>
      <w:r>
        <w:rPr>
          <w:spacing w:val="-3"/>
        </w:rPr>
        <w:t>for</w:t>
      </w:r>
      <w:r>
        <w:rPr>
          <w:spacing w:val="-29"/>
        </w:rPr>
        <w:t xml:space="preserve"> </w:t>
      </w:r>
      <w:r>
        <w:t>basic</w:t>
      </w:r>
    </w:p>
    <w:p w14:paraId="1C6885A9" w14:textId="77777777" w:rsidR="00407150" w:rsidRDefault="003426F8">
      <w:pPr>
        <w:pStyle w:val="BodyText"/>
        <w:ind w:left="783" w:right="1271"/>
      </w:pPr>
      <w:r>
        <w:t>services may fund them. The financing of centers of expertise is sometimes set to recover costs and, in other cases, is comparable to market pricing. Typically, businesses— through their embedded HR units—are directed to go to the center</w:t>
      </w:r>
    </w:p>
    <w:p w14:paraId="70DC6189" w14:textId="77777777" w:rsidR="00407150" w:rsidRDefault="003426F8">
      <w:pPr>
        <w:pStyle w:val="BodyText"/>
        <w:ind w:left="783" w:right="657"/>
      </w:pPr>
      <w:r>
        <w:t>before contracting for independent work from external vendors. If, in working with the center experts, the business decides to go to outside vendors, the new knowledge the vendors provide is then added to the current menu for use throughout the enterprise. Centers are demand-pull operations—if businesses do not value their services, they will not continue. Center of expertise HR professionals play a number of important roles:</w:t>
      </w:r>
    </w:p>
    <w:p w14:paraId="5196A700" w14:textId="77777777" w:rsidR="00407150" w:rsidRDefault="00407150">
      <w:pPr>
        <w:pStyle w:val="BodyText"/>
        <w:spacing w:before="10"/>
        <w:rPr>
          <w:sz w:val="22"/>
        </w:rPr>
      </w:pPr>
    </w:p>
    <w:p w14:paraId="1B9189F0" w14:textId="77777777" w:rsidR="00407150" w:rsidRDefault="003426F8">
      <w:pPr>
        <w:pStyle w:val="ListParagraph"/>
        <w:numPr>
          <w:ilvl w:val="0"/>
          <w:numId w:val="10"/>
        </w:numPr>
        <w:tabs>
          <w:tab w:val="left" w:pos="1204"/>
          <w:tab w:val="left" w:pos="1205"/>
        </w:tabs>
        <w:spacing w:before="1"/>
        <w:rPr>
          <w:sz w:val="24"/>
        </w:rPr>
      </w:pPr>
      <w:r>
        <w:rPr>
          <w:sz w:val="24"/>
        </w:rPr>
        <w:t>They create service menus aligned with the capabilities driving business</w:t>
      </w:r>
      <w:r>
        <w:rPr>
          <w:spacing w:val="-17"/>
          <w:sz w:val="24"/>
        </w:rPr>
        <w:t xml:space="preserve"> </w:t>
      </w:r>
      <w:r>
        <w:rPr>
          <w:spacing w:val="-4"/>
          <w:sz w:val="24"/>
        </w:rPr>
        <w:t>strategy.</w:t>
      </w:r>
    </w:p>
    <w:p w14:paraId="396574FC" w14:textId="77777777" w:rsidR="00407150" w:rsidRDefault="003426F8">
      <w:pPr>
        <w:pStyle w:val="ListParagraph"/>
        <w:numPr>
          <w:ilvl w:val="0"/>
          <w:numId w:val="10"/>
        </w:numPr>
        <w:tabs>
          <w:tab w:val="left" w:pos="1204"/>
          <w:tab w:val="left" w:pos="1205"/>
        </w:tabs>
        <w:spacing w:before="180"/>
        <w:rPr>
          <w:sz w:val="24"/>
        </w:rPr>
      </w:pPr>
      <w:r>
        <w:rPr>
          <w:sz w:val="24"/>
        </w:rPr>
        <w:t>They diagnose needs and recommend services most appropriate to the</w:t>
      </w:r>
      <w:r>
        <w:rPr>
          <w:spacing w:val="-25"/>
          <w:sz w:val="24"/>
        </w:rPr>
        <w:t xml:space="preserve"> </w:t>
      </w:r>
      <w:r>
        <w:rPr>
          <w:sz w:val="24"/>
        </w:rPr>
        <w:t>situation.</w:t>
      </w:r>
    </w:p>
    <w:p w14:paraId="0445B540" w14:textId="77777777" w:rsidR="00407150" w:rsidRDefault="003426F8">
      <w:pPr>
        <w:pStyle w:val="ListParagraph"/>
        <w:numPr>
          <w:ilvl w:val="0"/>
          <w:numId w:val="10"/>
        </w:numPr>
        <w:tabs>
          <w:tab w:val="left" w:pos="1204"/>
          <w:tab w:val="left" w:pos="1205"/>
        </w:tabs>
        <w:spacing w:before="180"/>
        <w:ind w:right="951"/>
        <w:rPr>
          <w:sz w:val="24"/>
        </w:rPr>
      </w:pPr>
      <w:r>
        <w:rPr>
          <w:sz w:val="24"/>
        </w:rPr>
        <w:t>They</w:t>
      </w:r>
      <w:r>
        <w:rPr>
          <w:spacing w:val="-5"/>
          <w:sz w:val="24"/>
        </w:rPr>
        <w:t xml:space="preserve"> </w:t>
      </w:r>
      <w:r>
        <w:rPr>
          <w:sz w:val="24"/>
        </w:rPr>
        <w:t>collaborate</w:t>
      </w:r>
      <w:r>
        <w:rPr>
          <w:spacing w:val="-5"/>
          <w:sz w:val="24"/>
        </w:rPr>
        <w:t xml:space="preserve"> </w:t>
      </w:r>
      <w:r>
        <w:rPr>
          <w:sz w:val="24"/>
        </w:rPr>
        <w:t>with</w:t>
      </w:r>
      <w:r>
        <w:rPr>
          <w:spacing w:val="-5"/>
          <w:sz w:val="24"/>
        </w:rPr>
        <w:t xml:space="preserve"> </w:t>
      </w:r>
      <w:r>
        <w:rPr>
          <w:sz w:val="24"/>
        </w:rPr>
        <w:t>embedded</w:t>
      </w:r>
      <w:r>
        <w:rPr>
          <w:spacing w:val="-5"/>
          <w:sz w:val="24"/>
        </w:rPr>
        <w:t xml:space="preserve"> </w:t>
      </w:r>
      <w:r>
        <w:rPr>
          <w:sz w:val="24"/>
        </w:rPr>
        <w:t>HR</w:t>
      </w:r>
      <w:r>
        <w:rPr>
          <w:spacing w:val="-6"/>
          <w:sz w:val="24"/>
        </w:rPr>
        <w:t xml:space="preserve"> </w:t>
      </w:r>
      <w:r>
        <w:rPr>
          <w:sz w:val="24"/>
        </w:rPr>
        <w:t>professionals</w:t>
      </w:r>
      <w:r>
        <w:rPr>
          <w:spacing w:val="-6"/>
          <w:sz w:val="24"/>
        </w:rPr>
        <w:t xml:space="preserve"> </w:t>
      </w:r>
      <w:r>
        <w:rPr>
          <w:sz w:val="24"/>
        </w:rPr>
        <w:t>in</w:t>
      </w:r>
      <w:r>
        <w:rPr>
          <w:spacing w:val="-5"/>
          <w:sz w:val="24"/>
        </w:rPr>
        <w:t xml:space="preserve"> </w:t>
      </w:r>
      <w:r>
        <w:rPr>
          <w:sz w:val="24"/>
        </w:rPr>
        <w:t>selecting</w:t>
      </w:r>
      <w:r>
        <w:rPr>
          <w:spacing w:val="-5"/>
          <w:sz w:val="24"/>
        </w:rPr>
        <w:t xml:space="preserve"> </w:t>
      </w:r>
      <w:r>
        <w:rPr>
          <w:sz w:val="24"/>
        </w:rPr>
        <w:t>and</w:t>
      </w:r>
      <w:r>
        <w:rPr>
          <w:spacing w:val="-6"/>
          <w:sz w:val="24"/>
        </w:rPr>
        <w:t xml:space="preserve"> </w:t>
      </w:r>
      <w:r>
        <w:rPr>
          <w:sz w:val="24"/>
        </w:rPr>
        <w:t>implementing the right</w:t>
      </w:r>
      <w:r>
        <w:rPr>
          <w:spacing w:val="-1"/>
          <w:sz w:val="24"/>
        </w:rPr>
        <w:t xml:space="preserve"> </w:t>
      </w:r>
      <w:r>
        <w:rPr>
          <w:sz w:val="24"/>
        </w:rPr>
        <w:t>services.</w:t>
      </w:r>
    </w:p>
    <w:p w14:paraId="01471997" w14:textId="77777777" w:rsidR="00407150" w:rsidRDefault="003426F8">
      <w:pPr>
        <w:pStyle w:val="ListParagraph"/>
        <w:numPr>
          <w:ilvl w:val="0"/>
          <w:numId w:val="10"/>
        </w:numPr>
        <w:tabs>
          <w:tab w:val="left" w:pos="1204"/>
          <w:tab w:val="left" w:pos="1205"/>
        </w:tabs>
        <w:spacing w:before="181"/>
        <w:rPr>
          <w:sz w:val="24"/>
        </w:rPr>
      </w:pPr>
      <w:r>
        <w:rPr>
          <w:sz w:val="24"/>
        </w:rPr>
        <w:t>They create new menu offerings if the current offerings are</w:t>
      </w:r>
      <w:r>
        <w:rPr>
          <w:spacing w:val="-16"/>
          <w:sz w:val="24"/>
        </w:rPr>
        <w:t xml:space="preserve"> </w:t>
      </w:r>
      <w:r>
        <w:rPr>
          <w:sz w:val="24"/>
        </w:rPr>
        <w:t>insufficient.</w:t>
      </w:r>
    </w:p>
    <w:p w14:paraId="1FAD7852" w14:textId="77777777" w:rsidR="00407150" w:rsidRDefault="003426F8">
      <w:pPr>
        <w:pStyle w:val="ListParagraph"/>
        <w:numPr>
          <w:ilvl w:val="0"/>
          <w:numId w:val="10"/>
        </w:numPr>
        <w:tabs>
          <w:tab w:val="left" w:pos="1204"/>
          <w:tab w:val="left" w:pos="1205"/>
        </w:tabs>
        <w:spacing w:before="180"/>
        <w:rPr>
          <w:sz w:val="24"/>
        </w:rPr>
      </w:pPr>
      <w:r>
        <w:rPr>
          <w:sz w:val="24"/>
        </w:rPr>
        <w:t>They manage the</w:t>
      </w:r>
      <w:r>
        <w:rPr>
          <w:spacing w:val="-1"/>
          <w:sz w:val="24"/>
        </w:rPr>
        <w:t xml:space="preserve"> </w:t>
      </w:r>
      <w:r>
        <w:rPr>
          <w:sz w:val="24"/>
        </w:rPr>
        <w:t>menu.</w:t>
      </w:r>
    </w:p>
    <w:p w14:paraId="5CED99AF" w14:textId="77777777" w:rsidR="00407150" w:rsidRDefault="003426F8">
      <w:pPr>
        <w:pStyle w:val="ListParagraph"/>
        <w:numPr>
          <w:ilvl w:val="0"/>
          <w:numId w:val="10"/>
        </w:numPr>
        <w:tabs>
          <w:tab w:val="left" w:pos="1204"/>
          <w:tab w:val="left" w:pos="1205"/>
        </w:tabs>
        <w:spacing w:before="180"/>
        <w:rPr>
          <w:sz w:val="24"/>
        </w:rPr>
      </w:pPr>
      <w:r>
        <w:rPr>
          <w:sz w:val="24"/>
        </w:rPr>
        <w:t>They shepherd the learning community within the</w:t>
      </w:r>
      <w:r>
        <w:rPr>
          <w:spacing w:val="-9"/>
          <w:sz w:val="24"/>
        </w:rPr>
        <w:t xml:space="preserve"> </w:t>
      </w:r>
      <w:r>
        <w:rPr>
          <w:sz w:val="24"/>
        </w:rPr>
        <w:t>organization.</w:t>
      </w:r>
    </w:p>
    <w:p w14:paraId="222DC740" w14:textId="77777777" w:rsidR="00407150" w:rsidRDefault="00407150">
      <w:pPr>
        <w:rPr>
          <w:sz w:val="24"/>
        </w:rPr>
        <w:sectPr w:rsidR="00407150">
          <w:pgSz w:w="11910" w:h="16840"/>
          <w:pgMar w:top="800" w:right="700" w:bottom="280" w:left="1180" w:header="720" w:footer="720" w:gutter="0"/>
          <w:cols w:space="720"/>
        </w:sectPr>
      </w:pPr>
    </w:p>
    <w:p w14:paraId="51419700" w14:textId="77777777" w:rsidR="00407150" w:rsidRDefault="003426F8">
      <w:pPr>
        <w:pStyle w:val="BodyText"/>
        <w:spacing w:before="39"/>
        <w:ind w:left="783" w:right="991" w:firstLine="1"/>
      </w:pPr>
      <w:r>
        <w:lastRenderedPageBreak/>
        <w:t>As internal design and process consultants, HR professionals in centers of expertise create menus of what can be done that are aligned with the capabilities driving business strategy. The menus are finite. Embedded HR professionals are expected to choose from these menus, which legitimizes the HR practices in use companywide. Process experts consult with embedded HR to help pick the options that best solve specific business problems.</w:t>
      </w:r>
    </w:p>
    <w:p w14:paraId="5C4AB00B" w14:textId="77777777" w:rsidR="00407150" w:rsidRDefault="00407150">
      <w:pPr>
        <w:pStyle w:val="BodyText"/>
        <w:spacing w:before="12"/>
        <w:rPr>
          <w:sz w:val="22"/>
        </w:rPr>
      </w:pPr>
    </w:p>
    <w:p w14:paraId="3850760E" w14:textId="77777777" w:rsidR="00407150" w:rsidRDefault="003426F8">
      <w:pPr>
        <w:pStyle w:val="BodyText"/>
        <w:ind w:left="783" w:right="730" w:firstLine="1"/>
      </w:pPr>
      <w:r>
        <w:t>This</w:t>
      </w:r>
      <w:r>
        <w:rPr>
          <w:spacing w:val="-5"/>
        </w:rPr>
        <w:t xml:space="preserve"> </w:t>
      </w:r>
      <w:r>
        <w:t>also</w:t>
      </w:r>
      <w:r>
        <w:rPr>
          <w:spacing w:val="-5"/>
        </w:rPr>
        <w:t xml:space="preserve"> </w:t>
      </w:r>
      <w:r>
        <w:t>points</w:t>
      </w:r>
      <w:r>
        <w:rPr>
          <w:spacing w:val="-4"/>
        </w:rPr>
        <w:t xml:space="preserve"> </w:t>
      </w:r>
      <w:r>
        <w:t>out</w:t>
      </w:r>
      <w:r>
        <w:rPr>
          <w:spacing w:val="-5"/>
        </w:rPr>
        <w:t xml:space="preserve"> </w:t>
      </w:r>
      <w:r>
        <w:t>the</w:t>
      </w:r>
      <w:r>
        <w:rPr>
          <w:spacing w:val="-3"/>
        </w:rPr>
        <w:t xml:space="preserve"> </w:t>
      </w:r>
      <w:r>
        <w:t>second</w:t>
      </w:r>
      <w:r>
        <w:rPr>
          <w:spacing w:val="-5"/>
        </w:rPr>
        <w:t xml:space="preserve"> </w:t>
      </w:r>
      <w:r>
        <w:t>role</w:t>
      </w:r>
      <w:r>
        <w:rPr>
          <w:spacing w:val="-5"/>
        </w:rPr>
        <w:t xml:space="preserve"> </w:t>
      </w:r>
      <w:r>
        <w:t>of</w:t>
      </w:r>
      <w:r>
        <w:rPr>
          <w:spacing w:val="-5"/>
        </w:rPr>
        <w:t xml:space="preserve"> </w:t>
      </w:r>
      <w:r>
        <w:t>the</w:t>
      </w:r>
      <w:r>
        <w:rPr>
          <w:spacing w:val="-4"/>
        </w:rPr>
        <w:t xml:space="preserve"> </w:t>
      </w:r>
      <w:r>
        <w:t>center</w:t>
      </w:r>
      <w:r>
        <w:rPr>
          <w:spacing w:val="-4"/>
        </w:rPr>
        <w:t xml:space="preserve"> </w:t>
      </w:r>
      <w:r>
        <w:t>of</w:t>
      </w:r>
      <w:r>
        <w:rPr>
          <w:spacing w:val="-5"/>
        </w:rPr>
        <w:t xml:space="preserve"> </w:t>
      </w:r>
      <w:r>
        <w:t>expertise</w:t>
      </w:r>
      <w:r>
        <w:rPr>
          <w:spacing w:val="-5"/>
        </w:rPr>
        <w:t xml:space="preserve"> </w:t>
      </w:r>
      <w:r>
        <w:t>HR</w:t>
      </w:r>
      <w:r>
        <w:rPr>
          <w:spacing w:val="-4"/>
        </w:rPr>
        <w:t xml:space="preserve"> </w:t>
      </w:r>
      <w:r>
        <w:t>professional—to</w:t>
      </w:r>
      <w:r>
        <w:rPr>
          <w:spacing w:val="-5"/>
        </w:rPr>
        <w:t xml:space="preserve"> </w:t>
      </w:r>
      <w:r>
        <w:t xml:space="preserve">work with embedded HR professionals to select the right practice or intervention for a particular situation. For example, say an embedded HR generalist realizes the need </w:t>
      </w:r>
      <w:r>
        <w:rPr>
          <w:spacing w:val="-3"/>
        </w:rPr>
        <w:t xml:space="preserve">for </w:t>
      </w:r>
      <w:r>
        <w:t>a first-line supervisory training program in his/her organization. The center of expertise should already have a menu of choices, perhaps including an in-house</w:t>
      </w:r>
      <w:r>
        <w:rPr>
          <w:spacing w:val="-30"/>
        </w:rPr>
        <w:t xml:space="preserve"> </w:t>
      </w:r>
      <w:r>
        <w:t>workshop,</w:t>
      </w:r>
    </w:p>
    <w:p w14:paraId="01CDCBAF" w14:textId="63D861FC" w:rsidR="00407150" w:rsidRDefault="003426F8">
      <w:pPr>
        <w:pStyle w:val="BodyText"/>
        <w:ind w:left="783" w:right="816"/>
      </w:pPr>
      <w:r>
        <w:t>relationships with externally provided workshops (through consultants or a local university), a video program, a self-paced computer learning exercise, a 360° feedback exercise, and other development experiences. If a current menu doesn’t exist, the design experts will assemble one based on their knowledge of the field and the</w:t>
      </w:r>
    </w:p>
    <w:p w14:paraId="4F0BAED2" w14:textId="77777777" w:rsidR="00407150" w:rsidRDefault="003426F8">
      <w:pPr>
        <w:pStyle w:val="BodyText"/>
        <w:ind w:left="783" w:right="724"/>
      </w:pPr>
      <w:r>
        <w:rPr>
          <w:spacing w:val="-4"/>
        </w:rPr>
        <w:t xml:space="preserve">company. </w:t>
      </w:r>
      <w:r>
        <w:t xml:space="preserve">A process expert </w:t>
      </w:r>
      <w:r>
        <w:rPr>
          <w:spacing w:val="-3"/>
        </w:rPr>
        <w:t xml:space="preserve">takes </w:t>
      </w:r>
      <w:r>
        <w:t xml:space="preserve">this menu to the embedded HR professional and helps him or her diagnoses the need and select the services most appropriate </w:t>
      </w:r>
      <w:r>
        <w:rPr>
          <w:spacing w:val="-3"/>
        </w:rPr>
        <w:t xml:space="preserve">for </w:t>
      </w:r>
      <w:r>
        <w:t>the business and situation, offering advice on how to implement the selected choices.</w:t>
      </w:r>
    </w:p>
    <w:p w14:paraId="0E3E9B9D" w14:textId="77777777" w:rsidR="00407150" w:rsidRDefault="00407150">
      <w:pPr>
        <w:pStyle w:val="BodyText"/>
        <w:spacing w:before="11"/>
        <w:rPr>
          <w:sz w:val="22"/>
        </w:rPr>
      </w:pPr>
    </w:p>
    <w:p w14:paraId="12E4A10B" w14:textId="77777777" w:rsidR="00407150" w:rsidRDefault="003426F8">
      <w:pPr>
        <w:pStyle w:val="BodyText"/>
        <w:ind w:left="783" w:right="846" w:firstLine="1"/>
      </w:pPr>
      <w:r>
        <w:t>The embedded HR professional is responsible for the selecting and implementing the right development experiences to improve first-line supervision. However, as a third</w:t>
      </w:r>
    </w:p>
    <w:p w14:paraId="6802CFA7" w14:textId="77777777" w:rsidR="00407150" w:rsidRDefault="003426F8">
      <w:pPr>
        <w:pStyle w:val="BodyText"/>
        <w:ind w:left="783" w:right="846"/>
      </w:pPr>
      <w:r>
        <w:t>important role, the center is expected to collaborate in making the selection and in supporting the implementation.</w:t>
      </w:r>
    </w:p>
    <w:p w14:paraId="4EE51D66" w14:textId="77777777" w:rsidR="00407150" w:rsidRDefault="00407150">
      <w:pPr>
        <w:pStyle w:val="BodyText"/>
        <w:rPr>
          <w:sz w:val="23"/>
        </w:rPr>
      </w:pPr>
    </w:p>
    <w:p w14:paraId="46A5A2D4" w14:textId="77777777" w:rsidR="00407150" w:rsidRDefault="003426F8">
      <w:pPr>
        <w:pStyle w:val="BodyText"/>
        <w:ind w:left="783" w:right="727" w:firstLine="1"/>
      </w:pPr>
      <w:r>
        <w:t>If the embedded HR and center expert agree that existing menu items are not sufficient, the design experts create new solutions that will then be added to the menu for the enterprise. Hence, the fourth role is the creation of new offerings when the</w:t>
      </w:r>
    </w:p>
    <w:p w14:paraId="5B647183" w14:textId="77777777" w:rsidR="00407150" w:rsidRDefault="003426F8">
      <w:pPr>
        <w:pStyle w:val="BodyText"/>
        <w:ind w:left="783" w:right="846"/>
      </w:pPr>
      <w:r>
        <w:t>current slate is insufficient or inadequate for the need. In many cases, the need for additional menu offerings will be prompted by a company acquisition or decision to diversify and invest in new businesses.</w:t>
      </w:r>
    </w:p>
    <w:p w14:paraId="376387E8" w14:textId="77777777" w:rsidR="00407150" w:rsidRDefault="00407150">
      <w:pPr>
        <w:pStyle w:val="BodyText"/>
        <w:spacing w:before="11"/>
        <w:rPr>
          <w:sz w:val="22"/>
        </w:rPr>
      </w:pPr>
    </w:p>
    <w:p w14:paraId="0061968B" w14:textId="77777777" w:rsidR="00407150" w:rsidRDefault="003426F8">
      <w:pPr>
        <w:pStyle w:val="BodyText"/>
        <w:ind w:left="784"/>
        <w:jc w:val="both"/>
      </w:pPr>
      <w:r>
        <w:t>This points out the next role of the center of expertise—to manage the size and</w:t>
      </w:r>
    </w:p>
    <w:p w14:paraId="3AD8FC02" w14:textId="77777777" w:rsidR="00407150" w:rsidRDefault="003426F8">
      <w:pPr>
        <w:pStyle w:val="BodyText"/>
        <w:ind w:left="783" w:right="956"/>
        <w:jc w:val="both"/>
      </w:pPr>
      <w:r>
        <w:t>breadth</w:t>
      </w:r>
      <w:r>
        <w:rPr>
          <w:spacing w:val="-5"/>
        </w:rPr>
        <w:t xml:space="preserve"> </w:t>
      </w:r>
      <w:r>
        <w:t>of</w:t>
      </w:r>
      <w:r>
        <w:rPr>
          <w:spacing w:val="-4"/>
        </w:rPr>
        <w:t xml:space="preserve"> </w:t>
      </w:r>
      <w:r>
        <w:t>the</w:t>
      </w:r>
      <w:r>
        <w:rPr>
          <w:spacing w:val="-4"/>
        </w:rPr>
        <w:t xml:space="preserve"> </w:t>
      </w:r>
      <w:r>
        <w:t>process</w:t>
      </w:r>
      <w:r>
        <w:rPr>
          <w:spacing w:val="-4"/>
        </w:rPr>
        <w:t xml:space="preserve"> </w:t>
      </w:r>
      <w:r>
        <w:t>or</w:t>
      </w:r>
      <w:r>
        <w:rPr>
          <w:spacing w:val="-3"/>
        </w:rPr>
        <w:t xml:space="preserve"> </w:t>
      </w:r>
      <w:r>
        <w:t>service</w:t>
      </w:r>
      <w:r>
        <w:rPr>
          <w:spacing w:val="-3"/>
        </w:rPr>
        <w:t xml:space="preserve"> </w:t>
      </w:r>
      <w:r>
        <w:t>menu.</w:t>
      </w:r>
      <w:r>
        <w:rPr>
          <w:spacing w:val="-4"/>
        </w:rPr>
        <w:t xml:space="preserve"> </w:t>
      </w:r>
      <w:r>
        <w:t>In</w:t>
      </w:r>
      <w:r>
        <w:rPr>
          <w:spacing w:val="-3"/>
        </w:rPr>
        <w:t xml:space="preserve"> </w:t>
      </w:r>
      <w:r>
        <w:t>general,</w:t>
      </w:r>
      <w:r>
        <w:rPr>
          <w:spacing w:val="-4"/>
        </w:rPr>
        <w:t xml:space="preserve"> </w:t>
      </w:r>
      <w:r>
        <w:t>the</w:t>
      </w:r>
      <w:r>
        <w:rPr>
          <w:spacing w:val="-3"/>
        </w:rPr>
        <w:t xml:space="preserve"> </w:t>
      </w:r>
      <w:r>
        <w:t>size</w:t>
      </w:r>
      <w:r>
        <w:rPr>
          <w:spacing w:val="-3"/>
        </w:rPr>
        <w:t xml:space="preserve"> </w:t>
      </w:r>
      <w:r>
        <w:t>of</w:t>
      </w:r>
      <w:r>
        <w:rPr>
          <w:spacing w:val="-4"/>
        </w:rPr>
        <w:t xml:space="preserve"> </w:t>
      </w:r>
      <w:r>
        <w:t>the</w:t>
      </w:r>
      <w:r>
        <w:rPr>
          <w:spacing w:val="-3"/>
        </w:rPr>
        <w:t xml:space="preserve"> </w:t>
      </w:r>
      <w:r>
        <w:t>menus</w:t>
      </w:r>
      <w:r>
        <w:rPr>
          <w:spacing w:val="-4"/>
        </w:rPr>
        <w:t xml:space="preserve"> </w:t>
      </w:r>
      <w:r>
        <w:t>will</w:t>
      </w:r>
      <w:r>
        <w:rPr>
          <w:spacing w:val="-4"/>
        </w:rPr>
        <w:t xml:space="preserve"> </w:t>
      </w:r>
      <w:r>
        <w:t xml:space="preserve">depend on the degree of business diversification. In related diversification, the menus will be </w:t>
      </w:r>
      <w:r>
        <w:rPr>
          <w:spacing w:val="-4"/>
        </w:rPr>
        <w:t xml:space="preserve">smaller, </w:t>
      </w:r>
      <w:r>
        <w:t>ensuring that different businesses use similar management practices;</w:t>
      </w:r>
      <w:r>
        <w:rPr>
          <w:spacing w:val="-20"/>
        </w:rPr>
        <w:t xml:space="preserve"> </w:t>
      </w:r>
      <w:r>
        <w:t>in</w:t>
      </w:r>
    </w:p>
    <w:p w14:paraId="3148A455" w14:textId="77777777" w:rsidR="00407150" w:rsidRDefault="003426F8">
      <w:pPr>
        <w:pStyle w:val="BodyText"/>
        <w:ind w:left="783" w:right="801"/>
        <w:jc w:val="both"/>
      </w:pPr>
      <w:r>
        <w:t xml:space="preserve">unrelated diversification, the menus will be </w:t>
      </w:r>
      <w:r>
        <w:rPr>
          <w:spacing w:val="-4"/>
        </w:rPr>
        <w:t xml:space="preserve">larger, </w:t>
      </w:r>
      <w:r>
        <w:t xml:space="preserve">allowing more </w:t>
      </w:r>
      <w:r>
        <w:rPr>
          <w:spacing w:val="-3"/>
        </w:rPr>
        <w:t xml:space="preserve">flexibility. </w:t>
      </w:r>
      <w:r>
        <w:t>In all cases, there is an important need for the center of expertise to manage the boundaries of</w:t>
      </w:r>
    </w:p>
    <w:p w14:paraId="4AD51D4E" w14:textId="77777777" w:rsidR="00407150" w:rsidRDefault="003426F8">
      <w:pPr>
        <w:pStyle w:val="BodyText"/>
        <w:ind w:left="783"/>
        <w:jc w:val="both"/>
      </w:pPr>
      <w:r>
        <w:t>what is helpful, acceptable, and permitted.</w:t>
      </w:r>
    </w:p>
    <w:p w14:paraId="6CD21DAA" w14:textId="77777777" w:rsidR="00407150" w:rsidRDefault="00407150">
      <w:pPr>
        <w:pStyle w:val="BodyText"/>
        <w:spacing w:before="11"/>
        <w:rPr>
          <w:sz w:val="22"/>
        </w:rPr>
      </w:pPr>
    </w:p>
    <w:p w14:paraId="53C8E4EA" w14:textId="77777777" w:rsidR="00407150" w:rsidRDefault="003426F8">
      <w:pPr>
        <w:pStyle w:val="BodyText"/>
        <w:ind w:left="784"/>
      </w:pPr>
      <w:r>
        <w:t>Finally, centers of expertise also shepherd the learning community within the</w:t>
      </w:r>
    </w:p>
    <w:p w14:paraId="5D02BD0C" w14:textId="77777777" w:rsidR="00407150" w:rsidRDefault="003426F8">
      <w:pPr>
        <w:pStyle w:val="BodyText"/>
        <w:ind w:left="783"/>
      </w:pPr>
      <w:r>
        <w:t>enterprise. They initiate learning when design experts generate new ideas for the</w:t>
      </w:r>
    </w:p>
    <w:p w14:paraId="4D1B5F9B" w14:textId="77777777" w:rsidR="00407150" w:rsidRDefault="003426F8">
      <w:pPr>
        <w:pStyle w:val="BodyText"/>
        <w:spacing w:before="2"/>
        <w:ind w:left="783" w:right="709"/>
      </w:pPr>
      <w:r>
        <w:t>menu; then, process experts generalize learning by sharing experiences across units. For example, they share the experiences of supervisory training from one unit to another so that each business does not have to recreate its own training programs. The process experts may transfer the learning, or they may have the requesting</w:t>
      </w:r>
    </w:p>
    <w:p w14:paraId="2E2FACE1" w14:textId="77777777" w:rsidR="00407150" w:rsidRDefault="003426F8">
      <w:pPr>
        <w:pStyle w:val="BodyText"/>
        <w:spacing w:line="292" w:lineRule="exact"/>
        <w:ind w:left="783"/>
      </w:pPr>
      <w:r>
        <w:t>organization unit communicate directly with those who have previously done the work.</w:t>
      </w:r>
    </w:p>
    <w:p w14:paraId="7607F8F8" w14:textId="77777777" w:rsidR="00407150" w:rsidRDefault="00407150">
      <w:pPr>
        <w:spacing w:line="292" w:lineRule="exact"/>
        <w:sectPr w:rsidR="00407150">
          <w:pgSz w:w="11910" w:h="16840"/>
          <w:pgMar w:top="1360" w:right="700" w:bottom="280" w:left="1180" w:header="720" w:footer="720" w:gutter="0"/>
          <w:cols w:space="720"/>
        </w:sectPr>
      </w:pPr>
    </w:p>
    <w:p w14:paraId="2AE73C01" w14:textId="77777777" w:rsidR="00407150" w:rsidRDefault="003426F8">
      <w:pPr>
        <w:spacing w:before="31"/>
        <w:ind w:right="714"/>
        <w:jc w:val="right"/>
        <w:rPr>
          <w:sz w:val="20"/>
        </w:rPr>
      </w:pPr>
      <w:r>
        <w:rPr>
          <w:sz w:val="20"/>
        </w:rPr>
        <w:lastRenderedPageBreak/>
        <w:t>117</w:t>
      </w:r>
    </w:p>
    <w:p w14:paraId="03F5BA39" w14:textId="77777777" w:rsidR="00407150" w:rsidRDefault="00407150">
      <w:pPr>
        <w:pStyle w:val="BodyText"/>
        <w:spacing w:before="6"/>
        <w:rPr>
          <w:sz w:val="26"/>
        </w:rPr>
      </w:pPr>
    </w:p>
    <w:p w14:paraId="04F5D79B" w14:textId="77777777" w:rsidR="00407150" w:rsidRDefault="003426F8">
      <w:pPr>
        <w:pStyle w:val="BodyText"/>
        <w:spacing w:before="1"/>
        <w:ind w:left="784"/>
      </w:pPr>
      <w:r>
        <w:t>Centers of expertise provide a number of very important benefits to the HR</w:t>
      </w:r>
    </w:p>
    <w:p w14:paraId="665CFFF1" w14:textId="77777777" w:rsidR="00407150" w:rsidRDefault="003426F8">
      <w:pPr>
        <w:pStyle w:val="BodyText"/>
        <w:ind w:left="783" w:right="661"/>
      </w:pPr>
      <w:r>
        <w:t>organization and can be found in many companies. However, they also create a number of risks that the HR leadership teams need to manage:</w:t>
      </w:r>
    </w:p>
    <w:p w14:paraId="18D3A7F4" w14:textId="77777777" w:rsidR="00407150" w:rsidRDefault="00407150">
      <w:pPr>
        <w:pStyle w:val="BodyText"/>
        <w:spacing w:before="10"/>
        <w:rPr>
          <w:sz w:val="22"/>
        </w:rPr>
      </w:pPr>
    </w:p>
    <w:p w14:paraId="0ADF0898" w14:textId="77777777" w:rsidR="00407150" w:rsidRDefault="003426F8">
      <w:pPr>
        <w:pStyle w:val="BodyText"/>
        <w:spacing w:before="1"/>
        <w:ind w:left="783" w:right="729" w:firstLine="1"/>
      </w:pPr>
      <w:r>
        <w:rPr>
          <w:b/>
        </w:rPr>
        <w:t xml:space="preserve">One size </w:t>
      </w:r>
      <w:proofErr w:type="gramStart"/>
      <w:r>
        <w:rPr>
          <w:b/>
        </w:rPr>
        <w:t>fits</w:t>
      </w:r>
      <w:proofErr w:type="gramEnd"/>
      <w:r>
        <w:rPr>
          <w:b/>
        </w:rPr>
        <w:t xml:space="preserve"> all. </w:t>
      </w:r>
      <w:r>
        <w:t>Center experts tend to fall into routines and push programs that are familiar to them; left to themselves, they may fail to adapt their programs to the needs of each business. It takes careful attention to the needs of the business and to state-of- the-art HR practices in order to ensure that menus continue to evolve.</w:t>
      </w:r>
    </w:p>
    <w:p w14:paraId="2959779A" w14:textId="77777777" w:rsidR="00407150" w:rsidRDefault="00407150">
      <w:pPr>
        <w:pStyle w:val="BodyText"/>
        <w:spacing w:before="11"/>
        <w:rPr>
          <w:sz w:val="22"/>
        </w:rPr>
      </w:pPr>
    </w:p>
    <w:p w14:paraId="684E1440" w14:textId="77777777" w:rsidR="00407150" w:rsidRDefault="003426F8">
      <w:pPr>
        <w:pStyle w:val="BodyText"/>
        <w:ind w:left="783" w:right="734" w:firstLine="1"/>
        <w:jc w:val="both"/>
      </w:pPr>
      <w:r>
        <w:rPr>
          <w:b/>
        </w:rPr>
        <w:t xml:space="preserve">Out of touch with </w:t>
      </w:r>
      <w:r>
        <w:rPr>
          <w:b/>
          <w:spacing w:val="-3"/>
        </w:rPr>
        <w:t xml:space="preserve">reality. </w:t>
      </w:r>
      <w:r>
        <w:t xml:space="preserve">If center experts isolate themselves from </w:t>
      </w:r>
      <w:r>
        <w:rPr>
          <w:spacing w:val="-3"/>
        </w:rPr>
        <w:t xml:space="preserve">day-to-day </w:t>
      </w:r>
      <w:r>
        <w:t>business problems, their menus are apt to offer solutions that are academically rigorous but</w:t>
      </w:r>
    </w:p>
    <w:p w14:paraId="166BDC21" w14:textId="77777777" w:rsidR="00407150" w:rsidRDefault="003426F8">
      <w:pPr>
        <w:pStyle w:val="BodyText"/>
        <w:spacing w:before="1"/>
        <w:ind w:left="783" w:right="805"/>
        <w:jc w:val="both"/>
      </w:pPr>
      <w:r>
        <w:t>irrelevant</w:t>
      </w:r>
      <w:r>
        <w:rPr>
          <w:spacing w:val="-7"/>
        </w:rPr>
        <w:t xml:space="preserve"> </w:t>
      </w:r>
      <w:r>
        <w:t>to</w:t>
      </w:r>
      <w:r>
        <w:rPr>
          <w:spacing w:val="-6"/>
        </w:rPr>
        <w:t xml:space="preserve"> </w:t>
      </w:r>
      <w:r>
        <w:t>business</w:t>
      </w:r>
      <w:r>
        <w:rPr>
          <w:spacing w:val="-6"/>
        </w:rPr>
        <w:t xml:space="preserve"> </w:t>
      </w:r>
      <w:r>
        <w:t>needs.</w:t>
      </w:r>
      <w:r>
        <w:rPr>
          <w:spacing w:val="-6"/>
        </w:rPr>
        <w:t xml:space="preserve"> </w:t>
      </w:r>
      <w:r>
        <w:t>HR</w:t>
      </w:r>
      <w:r>
        <w:rPr>
          <w:spacing w:val="-6"/>
        </w:rPr>
        <w:t xml:space="preserve"> </w:t>
      </w:r>
      <w:r>
        <w:t>functional</w:t>
      </w:r>
      <w:r>
        <w:rPr>
          <w:spacing w:val="-5"/>
        </w:rPr>
        <w:t xml:space="preserve"> </w:t>
      </w:r>
      <w:r>
        <w:t>experts</w:t>
      </w:r>
      <w:r>
        <w:rPr>
          <w:spacing w:val="-5"/>
        </w:rPr>
        <w:t xml:space="preserve"> </w:t>
      </w:r>
      <w:r>
        <w:t>must</w:t>
      </w:r>
      <w:r>
        <w:rPr>
          <w:spacing w:val="-5"/>
        </w:rPr>
        <w:t xml:space="preserve"> </w:t>
      </w:r>
      <w:r>
        <w:t>bridge</w:t>
      </w:r>
      <w:r>
        <w:rPr>
          <w:spacing w:val="-5"/>
        </w:rPr>
        <w:t xml:space="preserve"> </w:t>
      </w:r>
      <w:r>
        <w:t>future</w:t>
      </w:r>
      <w:r>
        <w:rPr>
          <w:spacing w:val="-6"/>
        </w:rPr>
        <w:t xml:space="preserve"> </w:t>
      </w:r>
      <w:r>
        <w:t>ideas</w:t>
      </w:r>
      <w:r>
        <w:rPr>
          <w:spacing w:val="-6"/>
        </w:rPr>
        <w:t xml:space="preserve"> </w:t>
      </w:r>
      <w:r>
        <w:t>to</w:t>
      </w:r>
      <w:r>
        <w:rPr>
          <w:spacing w:val="-6"/>
        </w:rPr>
        <w:t xml:space="preserve"> </w:t>
      </w:r>
      <w:r>
        <w:t>present problems.</w:t>
      </w:r>
      <w:r>
        <w:rPr>
          <w:spacing w:val="-6"/>
        </w:rPr>
        <w:t xml:space="preserve"> </w:t>
      </w:r>
      <w:r>
        <w:t>They</w:t>
      </w:r>
      <w:r>
        <w:rPr>
          <w:spacing w:val="-4"/>
        </w:rPr>
        <w:t xml:space="preserve"> </w:t>
      </w:r>
      <w:r>
        <w:t>need</w:t>
      </w:r>
      <w:r>
        <w:rPr>
          <w:spacing w:val="-5"/>
        </w:rPr>
        <w:t xml:space="preserve"> </w:t>
      </w:r>
      <w:r>
        <w:t>to</w:t>
      </w:r>
      <w:r>
        <w:rPr>
          <w:spacing w:val="-5"/>
        </w:rPr>
        <w:t xml:space="preserve"> </w:t>
      </w:r>
      <w:r>
        <w:t>turn</w:t>
      </w:r>
      <w:r>
        <w:rPr>
          <w:spacing w:val="-5"/>
        </w:rPr>
        <w:t xml:space="preserve"> </w:t>
      </w:r>
      <w:r>
        <w:t>theory</w:t>
      </w:r>
      <w:r>
        <w:rPr>
          <w:spacing w:val="-4"/>
        </w:rPr>
        <w:t xml:space="preserve"> </w:t>
      </w:r>
      <w:r>
        <w:t>and</w:t>
      </w:r>
      <w:r>
        <w:rPr>
          <w:spacing w:val="-5"/>
        </w:rPr>
        <w:t xml:space="preserve"> </w:t>
      </w:r>
      <w:r>
        <w:t>best</w:t>
      </w:r>
      <w:r>
        <w:rPr>
          <w:spacing w:val="-5"/>
        </w:rPr>
        <w:t xml:space="preserve"> </w:t>
      </w:r>
      <w:r>
        <w:t>practice</w:t>
      </w:r>
      <w:r>
        <w:rPr>
          <w:spacing w:val="-4"/>
        </w:rPr>
        <w:t xml:space="preserve"> </w:t>
      </w:r>
      <w:r>
        <w:t>into</w:t>
      </w:r>
      <w:r>
        <w:rPr>
          <w:spacing w:val="-6"/>
        </w:rPr>
        <w:t xml:space="preserve"> </w:t>
      </w:r>
      <w:r>
        <w:t>effective</w:t>
      </w:r>
      <w:r>
        <w:rPr>
          <w:spacing w:val="-4"/>
        </w:rPr>
        <w:t xml:space="preserve"> </w:t>
      </w:r>
      <w:r>
        <w:t>action.</w:t>
      </w:r>
      <w:r>
        <w:rPr>
          <w:spacing w:val="-7"/>
        </w:rPr>
        <w:t xml:space="preserve"> </w:t>
      </w:r>
      <w:r>
        <w:t>The</w:t>
      </w:r>
      <w:r>
        <w:rPr>
          <w:spacing w:val="-5"/>
        </w:rPr>
        <w:t xml:space="preserve"> </w:t>
      </w:r>
      <w:r>
        <w:t>centers need to bring more than a fixed menu. They need expertise, knowledge base,</w:t>
      </w:r>
      <w:r>
        <w:rPr>
          <w:spacing w:val="-34"/>
        </w:rPr>
        <w:t xml:space="preserve"> </w:t>
      </w:r>
      <w:r>
        <w:t>and</w:t>
      </w:r>
    </w:p>
    <w:p w14:paraId="42E8A1A6" w14:textId="328D446B" w:rsidR="00407150" w:rsidRDefault="003426F8">
      <w:pPr>
        <w:pStyle w:val="BodyText"/>
        <w:ind w:left="783" w:right="727"/>
      </w:pPr>
      <w:r>
        <w:t>foresight to address specific issues (i.e., loss of talent in quickly and unpredictably developing markets such as China and India, for instance). Their work and contribution have to be differentiated enough from the normal solution so that the “We have</w:t>
      </w:r>
    </w:p>
    <w:p w14:paraId="718E37F7" w14:textId="77777777" w:rsidR="00407150" w:rsidRDefault="003426F8">
      <w:pPr>
        <w:pStyle w:val="BodyText"/>
        <w:spacing w:line="292" w:lineRule="exact"/>
        <w:ind w:left="783"/>
      </w:pPr>
      <w:r>
        <w:t>already done this. What else can you bring?” syndrome does not emerge.</w:t>
      </w:r>
    </w:p>
    <w:p w14:paraId="7805F6B0" w14:textId="77777777" w:rsidR="00407150" w:rsidRDefault="00407150">
      <w:pPr>
        <w:pStyle w:val="BodyText"/>
        <w:spacing w:before="11"/>
        <w:rPr>
          <w:sz w:val="22"/>
        </w:rPr>
      </w:pPr>
    </w:p>
    <w:p w14:paraId="17D5B6CD" w14:textId="77777777" w:rsidR="00407150" w:rsidRDefault="003426F8">
      <w:pPr>
        <w:pStyle w:val="BodyText"/>
        <w:spacing w:before="1"/>
        <w:ind w:left="783" w:right="729" w:firstLine="1"/>
      </w:pPr>
      <w:r>
        <w:rPr>
          <w:b/>
        </w:rPr>
        <w:t xml:space="preserve">Canned solutions. </w:t>
      </w:r>
      <w:r>
        <w:t>It is much easier to have a solution in search of a problem than to design a solution for a problem. Like independent consultants, center experts are often tempted to craft single solutions that they sell to multiple businesses. This is particularly true when centers service global operations. Tailoring solutions to diverse global markets requires agility and thoughtfulness.</w:t>
      </w:r>
    </w:p>
    <w:p w14:paraId="7CD2897F" w14:textId="77777777" w:rsidR="00407150" w:rsidRDefault="00407150">
      <w:pPr>
        <w:pStyle w:val="BodyText"/>
        <w:spacing w:before="11"/>
        <w:rPr>
          <w:sz w:val="22"/>
        </w:rPr>
      </w:pPr>
    </w:p>
    <w:p w14:paraId="33F1C1BA" w14:textId="77777777" w:rsidR="00407150" w:rsidRDefault="003426F8">
      <w:pPr>
        <w:ind w:left="784"/>
        <w:rPr>
          <w:sz w:val="24"/>
        </w:rPr>
      </w:pPr>
      <w:r>
        <w:rPr>
          <w:b/>
          <w:sz w:val="24"/>
        </w:rPr>
        <w:t xml:space="preserve">Not invented here. </w:t>
      </w:r>
      <w:r>
        <w:rPr>
          <w:sz w:val="24"/>
        </w:rPr>
        <w:t>Embedded HR professionals who worry more about personal</w:t>
      </w:r>
    </w:p>
    <w:p w14:paraId="5CA1C852" w14:textId="77777777" w:rsidR="00407150" w:rsidRDefault="003426F8">
      <w:pPr>
        <w:pStyle w:val="BodyText"/>
        <w:ind w:left="783" w:right="846"/>
      </w:pPr>
      <w:r>
        <w:t>credibility than impact may be reluctant to use the best practices proposed by center experts. If either center experts or embedded HR professionals declare themselves more important to the business and are, therefore, now willing to learn from each other, then the entire process falters.</w:t>
      </w:r>
    </w:p>
    <w:p w14:paraId="458EE421" w14:textId="77777777" w:rsidR="00407150" w:rsidRDefault="00407150">
      <w:pPr>
        <w:pStyle w:val="BodyText"/>
        <w:spacing w:before="12"/>
        <w:rPr>
          <w:sz w:val="22"/>
        </w:rPr>
      </w:pPr>
    </w:p>
    <w:p w14:paraId="15D2A6E0" w14:textId="77777777" w:rsidR="00407150" w:rsidRDefault="003426F8">
      <w:pPr>
        <w:pStyle w:val="BodyText"/>
        <w:ind w:left="783" w:right="657" w:firstLine="1"/>
      </w:pPr>
      <w:r>
        <w:rPr>
          <w:b/>
        </w:rPr>
        <w:t xml:space="preserve">Unquestioned authority. </w:t>
      </w:r>
      <w:r>
        <w:t>When business units are required to use the center, the experts there find it easy to assume the units are happy to do so. They need to monitor their customer service scores as measured by embedded HR professionals and pay</w:t>
      </w:r>
    </w:p>
    <w:p w14:paraId="4D588D88" w14:textId="77777777" w:rsidR="00407150" w:rsidRDefault="003426F8">
      <w:pPr>
        <w:pStyle w:val="BodyText"/>
        <w:spacing w:line="292" w:lineRule="exact"/>
        <w:ind w:left="783"/>
      </w:pPr>
      <w:r>
        <w:t>attention to the response.</w:t>
      </w:r>
    </w:p>
    <w:p w14:paraId="593A700C" w14:textId="77777777" w:rsidR="00407150" w:rsidRDefault="00407150">
      <w:pPr>
        <w:pStyle w:val="BodyText"/>
        <w:spacing w:before="12"/>
        <w:rPr>
          <w:sz w:val="22"/>
        </w:rPr>
      </w:pPr>
    </w:p>
    <w:p w14:paraId="31E96DCD" w14:textId="77777777" w:rsidR="00407150" w:rsidRDefault="003426F8">
      <w:pPr>
        <w:pStyle w:val="BodyText"/>
        <w:ind w:left="784"/>
        <w:jc w:val="both"/>
      </w:pPr>
      <w:r>
        <w:rPr>
          <w:b/>
        </w:rPr>
        <w:t xml:space="preserve">Excess demand. </w:t>
      </w:r>
      <w:r>
        <w:t>Given that centers serve multiple businesses, demand can easily</w:t>
      </w:r>
    </w:p>
    <w:p w14:paraId="63262B76" w14:textId="77777777" w:rsidR="00407150" w:rsidRDefault="003426F8">
      <w:pPr>
        <w:pStyle w:val="BodyText"/>
        <w:ind w:left="783" w:right="851"/>
        <w:jc w:val="both"/>
      </w:pPr>
      <w:r>
        <w:t>exceed</w:t>
      </w:r>
      <w:r>
        <w:rPr>
          <w:spacing w:val="-5"/>
        </w:rPr>
        <w:t xml:space="preserve"> </w:t>
      </w:r>
      <w:r>
        <w:rPr>
          <w:spacing w:val="-3"/>
        </w:rPr>
        <w:t>capacity,</w:t>
      </w:r>
      <w:r>
        <w:rPr>
          <w:spacing w:val="-4"/>
        </w:rPr>
        <w:t xml:space="preserve"> </w:t>
      </w:r>
      <w:r>
        <w:t>leaving</w:t>
      </w:r>
      <w:r>
        <w:rPr>
          <w:spacing w:val="-7"/>
        </w:rPr>
        <w:t xml:space="preserve"> </w:t>
      </w:r>
      <w:r>
        <w:t>neglected</w:t>
      </w:r>
      <w:r>
        <w:rPr>
          <w:spacing w:val="-4"/>
        </w:rPr>
        <w:t xml:space="preserve"> </w:t>
      </w:r>
      <w:r>
        <w:t>businesses</w:t>
      </w:r>
      <w:r>
        <w:rPr>
          <w:spacing w:val="-5"/>
        </w:rPr>
        <w:t xml:space="preserve"> </w:t>
      </w:r>
      <w:r>
        <w:t>to</w:t>
      </w:r>
      <w:r>
        <w:rPr>
          <w:spacing w:val="-5"/>
        </w:rPr>
        <w:t xml:space="preserve"> </w:t>
      </w:r>
      <w:r>
        <w:t>flounder</w:t>
      </w:r>
      <w:r>
        <w:rPr>
          <w:spacing w:val="-5"/>
        </w:rPr>
        <w:t xml:space="preserve"> </w:t>
      </w:r>
      <w:r>
        <w:t>on</w:t>
      </w:r>
      <w:r>
        <w:rPr>
          <w:spacing w:val="-4"/>
        </w:rPr>
        <w:t xml:space="preserve"> </w:t>
      </w:r>
      <w:r>
        <w:t>their</w:t>
      </w:r>
      <w:r>
        <w:rPr>
          <w:spacing w:val="-4"/>
        </w:rPr>
        <w:t xml:space="preserve"> </w:t>
      </w:r>
      <w:r>
        <w:t>own</w:t>
      </w:r>
      <w:r>
        <w:rPr>
          <w:spacing w:val="-4"/>
        </w:rPr>
        <w:t xml:space="preserve"> </w:t>
      </w:r>
      <w:r>
        <w:t>or</w:t>
      </w:r>
      <w:r>
        <w:rPr>
          <w:spacing w:val="-4"/>
        </w:rPr>
        <w:t xml:space="preserve"> </w:t>
      </w:r>
      <w:r>
        <w:t>reinvent</w:t>
      </w:r>
      <w:r>
        <w:rPr>
          <w:spacing w:val="-5"/>
        </w:rPr>
        <w:t xml:space="preserve"> </w:t>
      </w:r>
      <w:r>
        <w:t>the wheel on the</w:t>
      </w:r>
      <w:r>
        <w:rPr>
          <w:spacing w:val="-1"/>
        </w:rPr>
        <w:t xml:space="preserve"> </w:t>
      </w:r>
      <w:r>
        <w:rPr>
          <w:spacing w:val="-5"/>
        </w:rPr>
        <w:t>fly.</w:t>
      </w:r>
    </w:p>
    <w:p w14:paraId="4A5E2D7A" w14:textId="77777777" w:rsidR="00407150" w:rsidRDefault="00407150">
      <w:pPr>
        <w:pStyle w:val="BodyText"/>
        <w:spacing w:before="11"/>
        <w:rPr>
          <w:sz w:val="22"/>
        </w:rPr>
      </w:pPr>
    </w:p>
    <w:p w14:paraId="1A037278" w14:textId="77777777" w:rsidR="00407150" w:rsidRDefault="003426F8">
      <w:pPr>
        <w:pStyle w:val="BodyText"/>
        <w:spacing w:before="1"/>
        <w:ind w:left="783" w:right="682" w:firstLine="1"/>
      </w:pPr>
      <w:r>
        <w:rPr>
          <w:b/>
        </w:rPr>
        <w:t xml:space="preserve">Seduction of power. </w:t>
      </w:r>
      <w:r>
        <w:t>In some HR functions, centers of expertise have had a tendency to become a law unto them. That is, instead of framing their role as consultants whose role it is to help embedded HR drive business-unit agendas, they may be inclined to arrive in the business units brandishing corporate authority and the intent to drive their functional agenda instead of the business units’ needs.</w:t>
      </w:r>
    </w:p>
    <w:p w14:paraId="114B3492" w14:textId="77777777" w:rsidR="00407150" w:rsidRDefault="00407150">
      <w:pPr>
        <w:pStyle w:val="BodyText"/>
        <w:spacing w:before="11"/>
        <w:rPr>
          <w:sz w:val="22"/>
        </w:rPr>
      </w:pPr>
    </w:p>
    <w:p w14:paraId="0D2C89C0" w14:textId="77777777" w:rsidR="00407150" w:rsidRDefault="003426F8">
      <w:pPr>
        <w:pStyle w:val="BodyText"/>
        <w:ind w:left="783" w:right="846" w:firstLine="1"/>
      </w:pPr>
      <w:r>
        <w:t>While none of these risks is insurmountable, they indicate that centers will inevitably evolve as they refine their approach to delivering HR resources.5.9.</w:t>
      </w:r>
    </w:p>
    <w:p w14:paraId="00AD53E2" w14:textId="77777777" w:rsidR="00407150" w:rsidRDefault="00407150">
      <w:pPr>
        <w:sectPr w:rsidR="00407150">
          <w:pgSz w:w="11910" w:h="16840"/>
          <w:pgMar w:top="800" w:right="700" w:bottom="280" w:left="1180" w:header="720" w:footer="720" w:gutter="0"/>
          <w:cols w:space="720"/>
        </w:sectPr>
      </w:pPr>
    </w:p>
    <w:p w14:paraId="1477C35F" w14:textId="77777777" w:rsidR="00407150" w:rsidRDefault="003426F8">
      <w:pPr>
        <w:pStyle w:val="ListParagraph"/>
        <w:numPr>
          <w:ilvl w:val="1"/>
          <w:numId w:val="13"/>
        </w:numPr>
        <w:tabs>
          <w:tab w:val="left" w:pos="854"/>
        </w:tabs>
        <w:spacing w:before="39"/>
        <w:ind w:hanging="419"/>
        <w:rPr>
          <w:sz w:val="24"/>
        </w:rPr>
      </w:pPr>
      <w:r>
        <w:rPr>
          <w:sz w:val="24"/>
        </w:rPr>
        <w:lastRenderedPageBreak/>
        <w:t>Operational</w:t>
      </w:r>
      <w:r>
        <w:rPr>
          <w:spacing w:val="-1"/>
          <w:sz w:val="24"/>
        </w:rPr>
        <w:t xml:space="preserve"> </w:t>
      </w:r>
      <w:r>
        <w:rPr>
          <w:sz w:val="24"/>
        </w:rPr>
        <w:t>Executors</w:t>
      </w:r>
    </w:p>
    <w:p w14:paraId="518EC4D1" w14:textId="77777777" w:rsidR="00407150" w:rsidRDefault="003426F8">
      <w:pPr>
        <w:pStyle w:val="BodyText"/>
        <w:spacing w:before="180"/>
        <w:ind w:left="783" w:right="842" w:firstLine="1"/>
        <w:jc w:val="both"/>
      </w:pPr>
      <w:r>
        <w:t>A</w:t>
      </w:r>
      <w:r>
        <w:rPr>
          <w:spacing w:val="-6"/>
        </w:rPr>
        <w:t xml:space="preserve"> </w:t>
      </w:r>
      <w:r>
        <w:t>large</w:t>
      </w:r>
      <w:r>
        <w:rPr>
          <w:spacing w:val="-5"/>
        </w:rPr>
        <w:t xml:space="preserve"> </w:t>
      </w:r>
      <w:r>
        <w:t>number</w:t>
      </w:r>
      <w:r>
        <w:rPr>
          <w:spacing w:val="-6"/>
        </w:rPr>
        <w:t xml:space="preserve"> </w:t>
      </w:r>
      <w:r>
        <w:t>of</w:t>
      </w:r>
      <w:r>
        <w:rPr>
          <w:spacing w:val="-6"/>
        </w:rPr>
        <w:t xml:space="preserve"> </w:t>
      </w:r>
      <w:r>
        <w:t>HR</w:t>
      </w:r>
      <w:r>
        <w:rPr>
          <w:spacing w:val="-5"/>
        </w:rPr>
        <w:t xml:space="preserve"> </w:t>
      </w:r>
      <w:r>
        <w:t>departments</w:t>
      </w:r>
      <w:r>
        <w:rPr>
          <w:spacing w:val="-6"/>
        </w:rPr>
        <w:t xml:space="preserve"> </w:t>
      </w:r>
      <w:r>
        <w:t>have</w:t>
      </w:r>
      <w:r>
        <w:rPr>
          <w:spacing w:val="-5"/>
        </w:rPr>
        <w:t xml:space="preserve"> </w:t>
      </w:r>
      <w:r>
        <w:t>attempted</w:t>
      </w:r>
      <w:r>
        <w:rPr>
          <w:spacing w:val="-5"/>
        </w:rPr>
        <w:t xml:space="preserve"> </w:t>
      </w:r>
      <w:r>
        <w:t>to</w:t>
      </w:r>
      <w:r>
        <w:rPr>
          <w:spacing w:val="-7"/>
        </w:rPr>
        <w:t xml:space="preserve"> </w:t>
      </w:r>
      <w:r>
        <w:t>operationalize</w:t>
      </w:r>
      <w:r>
        <w:rPr>
          <w:spacing w:val="-5"/>
        </w:rPr>
        <w:t xml:space="preserve"> </w:t>
      </w:r>
      <w:r>
        <w:t>the</w:t>
      </w:r>
      <w:r>
        <w:rPr>
          <w:spacing w:val="-6"/>
        </w:rPr>
        <w:t xml:space="preserve"> </w:t>
      </w:r>
      <w:r>
        <w:t>above</w:t>
      </w:r>
      <w:r>
        <w:rPr>
          <w:spacing w:val="-6"/>
        </w:rPr>
        <w:t xml:space="preserve"> </w:t>
      </w:r>
      <w:r>
        <w:t>model with shared services (service centers and centers of expertise) and embedded HR. But many</w:t>
      </w:r>
      <w:r>
        <w:rPr>
          <w:spacing w:val="-4"/>
        </w:rPr>
        <w:t xml:space="preserve"> </w:t>
      </w:r>
      <w:r>
        <w:t>of</w:t>
      </w:r>
      <w:r>
        <w:rPr>
          <w:spacing w:val="-4"/>
        </w:rPr>
        <w:t xml:space="preserve"> </w:t>
      </w:r>
      <w:r>
        <w:t>these</w:t>
      </w:r>
      <w:r>
        <w:rPr>
          <w:spacing w:val="-3"/>
        </w:rPr>
        <w:t xml:space="preserve"> </w:t>
      </w:r>
      <w:r>
        <w:t>departments</w:t>
      </w:r>
      <w:r>
        <w:rPr>
          <w:spacing w:val="-3"/>
        </w:rPr>
        <w:t xml:space="preserve"> </w:t>
      </w:r>
      <w:r>
        <w:t>are</w:t>
      </w:r>
      <w:r>
        <w:rPr>
          <w:spacing w:val="-4"/>
        </w:rPr>
        <w:t xml:space="preserve"> </w:t>
      </w:r>
      <w:r>
        <w:t>finding</w:t>
      </w:r>
      <w:r>
        <w:rPr>
          <w:spacing w:val="-4"/>
        </w:rPr>
        <w:t xml:space="preserve"> </w:t>
      </w:r>
      <w:r>
        <w:t>that</w:t>
      </w:r>
      <w:r>
        <w:rPr>
          <w:spacing w:val="-3"/>
        </w:rPr>
        <w:t xml:space="preserve"> </w:t>
      </w:r>
      <w:r>
        <w:t>some</w:t>
      </w:r>
      <w:r>
        <w:rPr>
          <w:spacing w:val="-3"/>
        </w:rPr>
        <w:t xml:space="preserve"> </w:t>
      </w:r>
      <w:r>
        <w:t>work</w:t>
      </w:r>
      <w:r>
        <w:rPr>
          <w:spacing w:val="-5"/>
        </w:rPr>
        <w:t xml:space="preserve"> </w:t>
      </w:r>
      <w:r>
        <w:t>continues</w:t>
      </w:r>
      <w:r>
        <w:rPr>
          <w:spacing w:val="-4"/>
        </w:rPr>
        <w:t xml:space="preserve"> </w:t>
      </w:r>
      <w:r>
        <w:t>to</w:t>
      </w:r>
      <w:r>
        <w:rPr>
          <w:spacing w:val="-4"/>
        </w:rPr>
        <w:t xml:space="preserve"> </w:t>
      </w:r>
      <w:r>
        <w:t>fall</w:t>
      </w:r>
      <w:r>
        <w:rPr>
          <w:spacing w:val="-4"/>
        </w:rPr>
        <w:t xml:space="preserve"> </w:t>
      </w:r>
      <w:r>
        <w:t>through</w:t>
      </w:r>
      <w:r>
        <w:rPr>
          <w:spacing w:val="-4"/>
        </w:rPr>
        <w:t xml:space="preserve"> </w:t>
      </w:r>
      <w:r>
        <w:t>the</w:t>
      </w:r>
    </w:p>
    <w:p w14:paraId="6D2158D5" w14:textId="77777777" w:rsidR="00407150" w:rsidRDefault="003426F8">
      <w:pPr>
        <w:pStyle w:val="BodyText"/>
        <w:ind w:left="783"/>
      </w:pPr>
      <w:r>
        <w:t>cracks.</w:t>
      </w:r>
    </w:p>
    <w:p w14:paraId="3359CFE0" w14:textId="77777777" w:rsidR="00407150" w:rsidRDefault="00407150">
      <w:pPr>
        <w:pStyle w:val="BodyText"/>
        <w:rPr>
          <w:sz w:val="23"/>
        </w:rPr>
      </w:pPr>
    </w:p>
    <w:p w14:paraId="17889ED1" w14:textId="70869775" w:rsidR="00407150" w:rsidRDefault="003426F8">
      <w:pPr>
        <w:pStyle w:val="BodyText"/>
        <w:ind w:left="783" w:right="727" w:firstLine="1"/>
      </w:pPr>
      <w:r>
        <w:t>While embedded HR professionals are asked and expected to be strategic and conduct organization diagnosis, they often find themselves overwhelmed by operational HR work that conflicts with their main purpose. This renders them unable to make time to be strategic. They report that they spend a growing amount of time doing individual casework (e.g., handling disciplinary issues), performing operational tasks (e.g., setting up and attending recruiting interviews), doing analysis and reporting (e.g., managing compensation reviews), delivering initiatives (e.g., creating development experiences), or implementing business initiatives (e.g., doing the analysis and execution for a new organization structure).</w:t>
      </w:r>
    </w:p>
    <w:p w14:paraId="6F41749D" w14:textId="77777777" w:rsidR="00407150" w:rsidRDefault="00407150">
      <w:pPr>
        <w:pStyle w:val="BodyText"/>
        <w:spacing w:before="10"/>
        <w:rPr>
          <w:sz w:val="22"/>
        </w:rPr>
      </w:pPr>
    </w:p>
    <w:p w14:paraId="3D23B02F" w14:textId="77777777" w:rsidR="00407150" w:rsidRDefault="003426F8">
      <w:pPr>
        <w:pStyle w:val="BodyText"/>
        <w:spacing w:before="1"/>
        <w:ind w:left="783" w:right="727" w:firstLine="1"/>
      </w:pPr>
      <w:r>
        <w:t>Service centers typically do not perform these operational tasks because they require personal attention; centers of expertise do not do them because they usually require deep and unique knowledge of the business and strong internal business relationships. Line managers do not do them because they lack the technical expertise. Hence,</w:t>
      </w:r>
    </w:p>
    <w:p w14:paraId="1D2ACC60" w14:textId="77777777" w:rsidR="00407150" w:rsidRDefault="003426F8">
      <w:pPr>
        <w:pStyle w:val="BodyText"/>
        <w:ind w:left="783" w:right="846"/>
      </w:pPr>
      <w:r>
        <w:t>embedded HR professionals feel drawn into this operational work by the volume of it, even when they have the skills and self-confidence to be more strategic and are</w:t>
      </w:r>
    </w:p>
    <w:p w14:paraId="0DEF356D" w14:textId="77777777" w:rsidR="00407150" w:rsidRDefault="003426F8">
      <w:pPr>
        <w:pStyle w:val="BodyText"/>
        <w:ind w:left="783"/>
      </w:pPr>
      <w:r>
        <w:t>encouraged to focus on their transformational role.</w:t>
      </w:r>
    </w:p>
    <w:p w14:paraId="2CE15311" w14:textId="77777777" w:rsidR="00407150" w:rsidRDefault="00407150">
      <w:pPr>
        <w:pStyle w:val="BodyText"/>
        <w:rPr>
          <w:sz w:val="23"/>
        </w:rPr>
      </w:pPr>
    </w:p>
    <w:p w14:paraId="5B3C7D0E" w14:textId="77777777" w:rsidR="00407150" w:rsidRDefault="003426F8">
      <w:pPr>
        <w:pStyle w:val="BodyText"/>
        <w:ind w:left="783" w:right="846" w:firstLine="1"/>
      </w:pPr>
      <w:r>
        <w:t>A second driver is the velocity of program change emanating from corporate HR or centers of expertise. Particularly in times of corporate change and transformation,</w:t>
      </w:r>
    </w:p>
    <w:p w14:paraId="3A965FAC" w14:textId="77777777" w:rsidR="00407150" w:rsidRDefault="003426F8">
      <w:pPr>
        <w:pStyle w:val="BodyText"/>
        <w:ind w:left="783"/>
      </w:pPr>
      <w:r>
        <w:t>embedded HR professionals are expected to keep up with a wide number of corporate initiatives—from new measures and measurement to required corporate training and communication programs to new modifications to the performance management and development system. As a result, many embedded HR people are encouraged to do</w:t>
      </w:r>
    </w:p>
    <w:p w14:paraId="35E11E4E" w14:textId="77777777" w:rsidR="00407150" w:rsidRDefault="003426F8">
      <w:pPr>
        <w:pStyle w:val="BodyText"/>
        <w:spacing w:line="292" w:lineRule="exact"/>
        <w:ind w:left="783"/>
      </w:pPr>
      <w:r>
        <w:t>strategy by their line management but required to do implementation by corporate HR.</w:t>
      </w:r>
    </w:p>
    <w:p w14:paraId="1854617E" w14:textId="77777777" w:rsidR="00407150" w:rsidRDefault="003426F8">
      <w:pPr>
        <w:pStyle w:val="BodyText"/>
        <w:spacing w:before="1"/>
        <w:ind w:left="783" w:right="1064"/>
      </w:pPr>
      <w:r>
        <w:t>Some HR executives might be led to say, “We are asked to be business partners and strategists, but we end up acting as ‘pairs of hands’ for corporate HR.”</w:t>
      </w:r>
    </w:p>
    <w:p w14:paraId="782CD95D" w14:textId="77777777" w:rsidR="00407150" w:rsidRDefault="00407150">
      <w:pPr>
        <w:pStyle w:val="BodyText"/>
        <w:spacing w:before="10"/>
        <w:rPr>
          <w:sz w:val="22"/>
        </w:rPr>
      </w:pPr>
    </w:p>
    <w:p w14:paraId="6B9BC6A2" w14:textId="77777777" w:rsidR="00407150" w:rsidRDefault="003426F8">
      <w:pPr>
        <w:pStyle w:val="BodyText"/>
        <w:ind w:left="783" w:right="1401" w:firstLine="1"/>
      </w:pPr>
      <w:r>
        <w:t>It is also the case that often these embedded HR professionals come from an implementation background and lack the skill or self-confidence (or both) to</w:t>
      </w:r>
    </w:p>
    <w:p w14:paraId="52202CD0" w14:textId="77777777" w:rsidR="00407150" w:rsidRDefault="003426F8">
      <w:pPr>
        <w:pStyle w:val="BodyText"/>
        <w:ind w:left="783" w:right="846"/>
      </w:pPr>
      <w:r>
        <w:t xml:space="preserve">comfortably function at a more strategic level. For these individuals, the urgency (and comfort) of immediate operational requirements </w:t>
      </w:r>
      <w:proofErr w:type="gramStart"/>
      <w:r>
        <w:t>outweigh</w:t>
      </w:r>
      <w:proofErr w:type="gramEnd"/>
      <w:r>
        <w:t xml:space="preserve"> the importance (and</w:t>
      </w:r>
    </w:p>
    <w:p w14:paraId="3763FA0F" w14:textId="77777777" w:rsidR="00407150" w:rsidRDefault="003426F8">
      <w:pPr>
        <w:pStyle w:val="BodyText"/>
        <w:spacing w:before="1"/>
        <w:ind w:left="783" w:right="846"/>
      </w:pPr>
      <w:r>
        <w:t>developmental interest) of the more strategic future. Too often HR professionals in centers of expertise offer insight and menus of choice, but they do not facilitate or partner in the operational implementation of these ideas. Service centers deal with administrative challenges, but they, too, do not deal with implementation of new administrative systems and practices at the business level.</w:t>
      </w:r>
    </w:p>
    <w:p w14:paraId="117CEAC4" w14:textId="77777777" w:rsidR="00407150" w:rsidRDefault="00407150">
      <w:pPr>
        <w:pStyle w:val="BodyText"/>
        <w:spacing w:before="12"/>
        <w:rPr>
          <w:sz w:val="22"/>
        </w:rPr>
      </w:pPr>
    </w:p>
    <w:p w14:paraId="00472877" w14:textId="77777777" w:rsidR="00407150" w:rsidRDefault="003426F8">
      <w:pPr>
        <w:pStyle w:val="BodyText"/>
        <w:ind w:left="784"/>
      </w:pPr>
      <w:r>
        <w:t>What has been missing in some HR restructurings is the capacity to deliver and</w:t>
      </w:r>
    </w:p>
    <w:p w14:paraId="44E806BE" w14:textId="77777777" w:rsidR="00407150" w:rsidRDefault="003426F8">
      <w:pPr>
        <w:pStyle w:val="BodyText"/>
        <w:ind w:left="783"/>
      </w:pPr>
      <w:r>
        <w:t>implement the ideas from the center, while maintaining focus on the business and its customers. While this work ideally occurs through an integrated team, someone needs</w:t>
      </w:r>
    </w:p>
    <w:p w14:paraId="145772A1" w14:textId="77777777" w:rsidR="00407150" w:rsidRDefault="00407150">
      <w:pPr>
        <w:sectPr w:rsidR="00407150">
          <w:pgSz w:w="11910" w:h="16840"/>
          <w:pgMar w:top="1360" w:right="700" w:bottom="280" w:left="1180" w:header="720" w:footer="720" w:gutter="0"/>
          <w:cols w:space="720"/>
        </w:sectPr>
      </w:pPr>
    </w:p>
    <w:p w14:paraId="79D556E9" w14:textId="77777777" w:rsidR="00407150" w:rsidRDefault="003426F8">
      <w:pPr>
        <w:spacing w:before="31"/>
        <w:ind w:right="714"/>
        <w:jc w:val="right"/>
        <w:rPr>
          <w:sz w:val="20"/>
        </w:rPr>
      </w:pPr>
      <w:r>
        <w:rPr>
          <w:sz w:val="20"/>
        </w:rPr>
        <w:lastRenderedPageBreak/>
        <w:t>119</w:t>
      </w:r>
    </w:p>
    <w:p w14:paraId="08743357" w14:textId="77777777" w:rsidR="00407150" w:rsidRDefault="00407150">
      <w:pPr>
        <w:pStyle w:val="BodyText"/>
        <w:spacing w:before="4"/>
        <w:rPr>
          <w:sz w:val="22"/>
        </w:rPr>
      </w:pPr>
    </w:p>
    <w:p w14:paraId="6CE24C79" w14:textId="77777777" w:rsidR="00407150" w:rsidRDefault="003426F8">
      <w:pPr>
        <w:pStyle w:val="BodyText"/>
        <w:spacing w:before="51"/>
        <w:ind w:left="783" w:right="846"/>
      </w:pPr>
      <w:r>
        <w:t>to be charged with this team and how it works. We are finding that companies are responding to these missing implementation requirements in different ways:</w:t>
      </w:r>
    </w:p>
    <w:p w14:paraId="409C9CD1" w14:textId="77777777" w:rsidR="00407150" w:rsidRDefault="00407150">
      <w:pPr>
        <w:pStyle w:val="BodyText"/>
        <w:spacing w:before="11"/>
        <w:rPr>
          <w:sz w:val="22"/>
        </w:rPr>
      </w:pPr>
    </w:p>
    <w:p w14:paraId="5338D644" w14:textId="77777777" w:rsidR="00407150" w:rsidRDefault="003426F8">
      <w:pPr>
        <w:pStyle w:val="BodyText"/>
        <w:ind w:left="783" w:firstLine="1"/>
      </w:pPr>
      <w:r>
        <w:t>One company established the role of junior business partners to be assigned to the HR generalists or business partners. These individuals would be required to turn the</w:t>
      </w:r>
    </w:p>
    <w:p w14:paraId="4680CE76" w14:textId="77777777" w:rsidR="00407150" w:rsidRDefault="003426F8">
      <w:pPr>
        <w:pStyle w:val="BodyText"/>
        <w:spacing w:before="1"/>
        <w:ind w:left="783"/>
      </w:pPr>
      <w:r>
        <w:t>strategic ideas into operational practice within the business.</w:t>
      </w:r>
    </w:p>
    <w:p w14:paraId="567D63F3" w14:textId="77777777" w:rsidR="00407150" w:rsidRDefault="00407150">
      <w:pPr>
        <w:pStyle w:val="BodyText"/>
        <w:spacing w:before="11"/>
        <w:rPr>
          <w:sz w:val="22"/>
        </w:rPr>
      </w:pPr>
    </w:p>
    <w:p w14:paraId="23704E60" w14:textId="77777777" w:rsidR="00407150" w:rsidRDefault="003426F8">
      <w:pPr>
        <w:pStyle w:val="BodyText"/>
        <w:ind w:left="783" w:right="760" w:firstLine="1"/>
      </w:pPr>
      <w:r>
        <w:t>Another company created a team of HR operational consultants who were assigned to a business to help turn the strategy into action. They were focused on project work</w:t>
      </w:r>
    </w:p>
    <w:p w14:paraId="267B7E56" w14:textId="77777777" w:rsidR="00407150" w:rsidRDefault="003426F8">
      <w:pPr>
        <w:pStyle w:val="BodyText"/>
        <w:ind w:left="783" w:right="657"/>
      </w:pPr>
      <w:r>
        <w:t>with an emphasis on implementing specific projects within the business. The consulting pool had HR professionals who were gifted at making HR initiatives happen, and it secondarily served as a preparatory and testing ground for individuals slated as</w:t>
      </w:r>
    </w:p>
    <w:p w14:paraId="6AAA6B54" w14:textId="77777777" w:rsidR="00407150" w:rsidRDefault="003426F8">
      <w:pPr>
        <w:pStyle w:val="BodyText"/>
        <w:spacing w:before="1"/>
        <w:ind w:left="783"/>
      </w:pPr>
      <w:r>
        <w:t>potential incumbents for senior embedded HR professional roles.</w:t>
      </w:r>
    </w:p>
    <w:p w14:paraId="26E4574D" w14:textId="77777777" w:rsidR="00407150" w:rsidRDefault="00407150">
      <w:pPr>
        <w:pStyle w:val="BodyText"/>
        <w:spacing w:before="10"/>
        <w:rPr>
          <w:sz w:val="22"/>
        </w:rPr>
      </w:pPr>
    </w:p>
    <w:p w14:paraId="20F5DA06" w14:textId="766D547E" w:rsidR="00407150" w:rsidRDefault="003426F8">
      <w:pPr>
        <w:pStyle w:val="BodyText"/>
        <w:spacing w:before="1"/>
        <w:ind w:left="783" w:right="846" w:firstLine="1"/>
      </w:pPr>
      <w:r>
        <w:t>Another company uses a case advisor who comes from the service center to follow through on employee requests.</w:t>
      </w:r>
    </w:p>
    <w:p w14:paraId="12B9E2BD" w14:textId="77777777" w:rsidR="00407150" w:rsidRDefault="00407150">
      <w:pPr>
        <w:pStyle w:val="BodyText"/>
        <w:spacing w:before="11"/>
        <w:rPr>
          <w:sz w:val="22"/>
        </w:rPr>
      </w:pPr>
    </w:p>
    <w:p w14:paraId="003C15E0" w14:textId="77777777" w:rsidR="00407150" w:rsidRDefault="003426F8">
      <w:pPr>
        <w:pStyle w:val="BodyText"/>
        <w:ind w:left="783" w:right="808" w:firstLine="1"/>
      </w:pPr>
      <w:r>
        <w:t>As an international company transforms into a truly global company, there is a greater need for common practice in how people are developed for succession management and for the development of leadership competencies. Thus, the centers of excellence deliver a steady flow of innovative HR practices with the expectation that embedded HR groups within business units will implement them. But embedded groups are</w:t>
      </w:r>
    </w:p>
    <w:p w14:paraId="1C1FE21B" w14:textId="77777777" w:rsidR="00407150" w:rsidRDefault="003426F8">
      <w:pPr>
        <w:pStyle w:val="BodyText"/>
        <w:spacing w:before="1"/>
        <w:ind w:left="783" w:right="992"/>
      </w:pPr>
      <w:r>
        <w:t>already extremely busy managing the strategic and day-to-day requirements of their business units. Tensions have inevitably arisen. The company may begin to think</w:t>
      </w:r>
    </w:p>
    <w:p w14:paraId="0E31F457" w14:textId="77777777" w:rsidR="00407150" w:rsidRDefault="003426F8">
      <w:pPr>
        <w:pStyle w:val="BodyText"/>
        <w:ind w:left="783" w:right="846"/>
      </w:pPr>
      <w:r>
        <w:t>through how it might establish an operations HR unit that would provide support to both the centers of expertise and to embedded HR units.</w:t>
      </w:r>
    </w:p>
    <w:p w14:paraId="2D7756E4" w14:textId="77777777" w:rsidR="00407150" w:rsidRDefault="00407150">
      <w:pPr>
        <w:pStyle w:val="BodyText"/>
        <w:spacing w:before="10"/>
        <w:rPr>
          <w:sz w:val="22"/>
        </w:rPr>
      </w:pPr>
    </w:p>
    <w:p w14:paraId="564D45E3" w14:textId="77777777" w:rsidR="00407150" w:rsidRDefault="003426F8">
      <w:pPr>
        <w:pStyle w:val="BodyText"/>
        <w:spacing w:before="1"/>
        <w:ind w:left="783" w:right="846" w:firstLine="1"/>
      </w:pPr>
      <w:r>
        <w:t>Some companies create a fifth leg called the HR consulting pool. The consulting pool operates as a team of high-performing midlevel HR professionals and is managed as a cohesive unit. The unit reports to the head of regional (e.g., embedded) HR. Team</w:t>
      </w:r>
    </w:p>
    <w:p w14:paraId="6D7F063B" w14:textId="77777777" w:rsidR="00407150" w:rsidRDefault="003426F8">
      <w:pPr>
        <w:pStyle w:val="BodyText"/>
        <w:ind w:left="783" w:right="733"/>
      </w:pPr>
      <w:r>
        <w:t>members are deployed to assist joint center and embedded HR teams to implement solutions to important HR projects—for example, to develop and implement a strategy to reduce workforce turnover rate. Historically, center and embedded HR professionals would have worked together to scope the need but would not have had the resources to actually implement. Inevitably, the problem—while well defined—would not be effectively addressed and would often be delegated to line management, the worst possible outcome. The operational HR pool solves this problem and has been</w:t>
      </w:r>
    </w:p>
    <w:p w14:paraId="3D1EED6F" w14:textId="77777777" w:rsidR="00407150" w:rsidRDefault="003426F8">
      <w:pPr>
        <w:pStyle w:val="BodyText"/>
        <w:ind w:left="783"/>
      </w:pPr>
      <w:r>
        <w:t>responsible for a number of important deliverables.</w:t>
      </w:r>
    </w:p>
    <w:p w14:paraId="668799A8" w14:textId="77777777" w:rsidR="00407150" w:rsidRDefault="00407150">
      <w:pPr>
        <w:pStyle w:val="BodyText"/>
        <w:spacing w:before="11"/>
        <w:rPr>
          <w:sz w:val="22"/>
        </w:rPr>
      </w:pPr>
    </w:p>
    <w:p w14:paraId="7B1EB62B" w14:textId="77777777" w:rsidR="00407150" w:rsidRDefault="003426F8">
      <w:pPr>
        <w:pStyle w:val="BodyText"/>
        <w:ind w:left="783" w:right="846" w:firstLine="1"/>
      </w:pPr>
      <w:r>
        <w:t>Each of these companies, and many others, are experimenting with how to solve this common problem: how to make sure that HR implements state-of-the-art strategies tailored to the needs of the business. Dave Ulrich and the other scholars call this an operational executor role. These HR professionals will be required to meld what the business requires for success (driven by the embedded HR professionals) with</w:t>
      </w:r>
    </w:p>
    <w:p w14:paraId="643F7E4A" w14:textId="77777777" w:rsidR="00407150" w:rsidRDefault="003426F8">
      <w:pPr>
        <w:pStyle w:val="BodyText"/>
        <w:spacing w:before="1"/>
        <w:ind w:left="783"/>
      </w:pPr>
      <w:r>
        <w:t>innovative and state-of–the-art HR practices (driven by the centers of expertise) into an operational plan that can be executed in a timely way.</w:t>
      </w:r>
    </w:p>
    <w:p w14:paraId="72DCC1A9" w14:textId="77777777" w:rsidR="00407150" w:rsidRDefault="00407150">
      <w:pPr>
        <w:pStyle w:val="BodyText"/>
        <w:spacing w:before="12"/>
        <w:rPr>
          <w:sz w:val="22"/>
        </w:rPr>
      </w:pPr>
    </w:p>
    <w:p w14:paraId="19FE5600" w14:textId="77777777" w:rsidR="00407150" w:rsidRDefault="003426F8">
      <w:pPr>
        <w:pStyle w:val="BodyText"/>
        <w:ind w:left="784"/>
      </w:pPr>
      <w:r>
        <w:t>Operational HR roles require a particular set of competencies. These roles are best for</w:t>
      </w:r>
    </w:p>
    <w:p w14:paraId="4D35FD2A" w14:textId="77777777" w:rsidR="00407150" w:rsidRDefault="00407150">
      <w:pPr>
        <w:sectPr w:rsidR="00407150">
          <w:pgSz w:w="11910" w:h="16840"/>
          <w:pgMar w:top="800" w:right="700" w:bottom="280" w:left="1180" w:header="720" w:footer="720" w:gutter="0"/>
          <w:cols w:space="720"/>
        </w:sectPr>
      </w:pPr>
    </w:p>
    <w:p w14:paraId="2B3E12D2" w14:textId="77777777" w:rsidR="00407150" w:rsidRDefault="003426F8">
      <w:pPr>
        <w:pStyle w:val="BodyText"/>
        <w:spacing w:before="39"/>
        <w:ind w:left="783" w:right="1271"/>
      </w:pPr>
      <w:r>
        <w:lastRenderedPageBreak/>
        <w:t>people who are execution and implementation oriented rather than focused on strategic relationships (embedded HR) or new knowledge creation (centers of expertise). However, operational HR roles can also be excellent developmental opportunities for both embedded and center professionals. Over time, HR organizations will find that operational HR is best considered a mix of long-timers</w:t>
      </w:r>
    </w:p>
    <w:p w14:paraId="0764BE9C" w14:textId="77777777" w:rsidR="00407150" w:rsidRDefault="003426F8">
      <w:pPr>
        <w:pStyle w:val="BodyText"/>
        <w:ind w:left="783" w:right="727"/>
      </w:pPr>
      <w:r>
        <w:t>(people who like to do this work) and rotational resources. The following indicates the skill sets that will be required of HR professionals in operational roles.</w:t>
      </w:r>
    </w:p>
    <w:p w14:paraId="3EF1229D" w14:textId="77777777" w:rsidR="00407150" w:rsidRDefault="00407150">
      <w:pPr>
        <w:pStyle w:val="BodyText"/>
        <w:spacing w:before="11"/>
        <w:rPr>
          <w:sz w:val="22"/>
        </w:rPr>
      </w:pPr>
    </w:p>
    <w:p w14:paraId="43C9C6DD" w14:textId="77777777" w:rsidR="00407150" w:rsidRDefault="003426F8">
      <w:pPr>
        <w:pStyle w:val="BodyText"/>
        <w:spacing w:before="1"/>
        <w:ind w:left="783" w:right="663" w:firstLine="1"/>
      </w:pPr>
      <w:r>
        <w:rPr>
          <w:b/>
        </w:rPr>
        <w:t xml:space="preserve">Applying project management skills. </w:t>
      </w:r>
      <w:r>
        <w:t>Project and implementation management skills are crucial for operational HR professionals. They will need team skills to bring together the relevant players to create operational results. They must quickly understand what is expected; bring together the embedded, business, and center HR professionals in</w:t>
      </w:r>
    </w:p>
    <w:p w14:paraId="2EDEE05B" w14:textId="5B4F62AD" w:rsidR="00407150" w:rsidRDefault="003426F8">
      <w:pPr>
        <w:pStyle w:val="BodyText"/>
        <w:ind w:left="783" w:right="720"/>
      </w:pPr>
      <w:r>
        <w:t xml:space="preserve">clarifying goals, roles, specific actions, and measures; and make the changes happen. Some diagnostic skills are also important; the structure of a project plan must, </w:t>
      </w:r>
      <w:r>
        <w:rPr>
          <w:spacing w:val="-3"/>
        </w:rPr>
        <w:t xml:space="preserve">for </w:t>
      </w:r>
      <w:r>
        <w:t>example, be cognizant of situational (and often political) dynamics, and mindful of other</w:t>
      </w:r>
      <w:r>
        <w:rPr>
          <w:spacing w:val="-6"/>
        </w:rPr>
        <w:t xml:space="preserve"> </w:t>
      </w:r>
      <w:r>
        <w:t>competing</w:t>
      </w:r>
      <w:r>
        <w:rPr>
          <w:spacing w:val="-4"/>
        </w:rPr>
        <w:t xml:space="preserve"> </w:t>
      </w:r>
      <w:r>
        <w:t>activities.</w:t>
      </w:r>
      <w:r>
        <w:rPr>
          <w:spacing w:val="-4"/>
        </w:rPr>
        <w:t xml:space="preserve"> </w:t>
      </w:r>
      <w:r>
        <w:t>Operational</w:t>
      </w:r>
      <w:r>
        <w:rPr>
          <w:spacing w:val="-5"/>
        </w:rPr>
        <w:t xml:space="preserve"> </w:t>
      </w:r>
      <w:r>
        <w:t>HR</w:t>
      </w:r>
      <w:r>
        <w:rPr>
          <w:spacing w:val="-5"/>
        </w:rPr>
        <w:t xml:space="preserve"> </w:t>
      </w:r>
      <w:r>
        <w:t>resources</w:t>
      </w:r>
      <w:r>
        <w:rPr>
          <w:spacing w:val="-3"/>
        </w:rPr>
        <w:t xml:space="preserve"> </w:t>
      </w:r>
      <w:r>
        <w:t>should</w:t>
      </w:r>
      <w:r>
        <w:rPr>
          <w:spacing w:val="-6"/>
        </w:rPr>
        <w:t xml:space="preserve"> </w:t>
      </w:r>
      <w:r>
        <w:t>not</w:t>
      </w:r>
      <w:r>
        <w:rPr>
          <w:spacing w:val="-4"/>
        </w:rPr>
        <w:t xml:space="preserve"> </w:t>
      </w:r>
      <w:r>
        <w:t>be</w:t>
      </w:r>
      <w:r>
        <w:rPr>
          <w:spacing w:val="-5"/>
        </w:rPr>
        <w:t xml:space="preserve"> </w:t>
      </w:r>
      <w:r>
        <w:t>seen</w:t>
      </w:r>
      <w:r>
        <w:rPr>
          <w:spacing w:val="-6"/>
        </w:rPr>
        <w:t xml:space="preserve"> </w:t>
      </w:r>
      <w:r>
        <w:t>as</w:t>
      </w:r>
      <w:r>
        <w:rPr>
          <w:spacing w:val="-5"/>
        </w:rPr>
        <w:t xml:space="preserve"> </w:t>
      </w:r>
      <w:r>
        <w:t>simply</w:t>
      </w:r>
      <w:r>
        <w:rPr>
          <w:spacing w:val="-5"/>
        </w:rPr>
        <w:t xml:space="preserve"> </w:t>
      </w:r>
      <w:r>
        <w:t>pairs of hands to implement but rather as involved early in the development of</w:t>
      </w:r>
      <w:r>
        <w:rPr>
          <w:spacing w:val="-34"/>
        </w:rPr>
        <w:t xml:space="preserve"> </w:t>
      </w:r>
      <w:r>
        <w:t>solutions.</w:t>
      </w:r>
    </w:p>
    <w:p w14:paraId="3751D541" w14:textId="77777777" w:rsidR="00407150" w:rsidRDefault="00407150">
      <w:pPr>
        <w:pStyle w:val="BodyText"/>
        <w:spacing w:before="11"/>
        <w:rPr>
          <w:sz w:val="22"/>
        </w:rPr>
      </w:pPr>
    </w:p>
    <w:p w14:paraId="596F026B" w14:textId="77777777" w:rsidR="00407150" w:rsidRDefault="003426F8">
      <w:pPr>
        <w:pStyle w:val="BodyText"/>
        <w:spacing w:before="1"/>
        <w:ind w:left="783" w:right="657" w:firstLine="1"/>
      </w:pPr>
      <w:r>
        <w:rPr>
          <w:b/>
        </w:rPr>
        <w:t xml:space="preserve">Managing priorities and workloads. </w:t>
      </w:r>
      <w:r>
        <w:t>Choosing what projects are appropriate for operational HR is an important process task. HR does not have infinite resources, and it could be easy for HR to use its precious operational resources on lower-priority work</w:t>
      </w:r>
    </w:p>
    <w:p w14:paraId="12BC9A9D" w14:textId="77777777" w:rsidR="00407150" w:rsidRDefault="003426F8">
      <w:pPr>
        <w:pStyle w:val="BodyText"/>
        <w:ind w:left="783"/>
      </w:pPr>
      <w:r>
        <w:t>that other HR professionals do not want to do. This would be a mistake and would both trivialize the operational HR work and operational HR resources. As a result, these</w:t>
      </w:r>
    </w:p>
    <w:p w14:paraId="68844768" w14:textId="77777777" w:rsidR="00407150" w:rsidRDefault="003426F8">
      <w:pPr>
        <w:pStyle w:val="BodyText"/>
        <w:ind w:left="783" w:right="837"/>
      </w:pPr>
      <w:r>
        <w:t>resources would leave. It would also be a mistake to employ operational HR resources for implementation when the involvement of line leaders and employees builds commitment to the goals of the intervention.</w:t>
      </w:r>
    </w:p>
    <w:p w14:paraId="35B460D6" w14:textId="77777777" w:rsidR="00407150" w:rsidRDefault="00407150">
      <w:pPr>
        <w:pStyle w:val="BodyText"/>
        <w:spacing w:before="11"/>
        <w:rPr>
          <w:sz w:val="22"/>
        </w:rPr>
      </w:pPr>
    </w:p>
    <w:p w14:paraId="63F3B57A" w14:textId="77777777" w:rsidR="00407150" w:rsidRDefault="003426F8">
      <w:pPr>
        <w:ind w:left="784"/>
        <w:rPr>
          <w:sz w:val="24"/>
        </w:rPr>
      </w:pPr>
      <w:r>
        <w:rPr>
          <w:b/>
          <w:sz w:val="24"/>
        </w:rPr>
        <w:t xml:space="preserve">Maintain business focus. </w:t>
      </w:r>
      <w:r>
        <w:rPr>
          <w:sz w:val="24"/>
        </w:rPr>
        <w:t>In all considerations, operational HR must maintain an</w:t>
      </w:r>
    </w:p>
    <w:p w14:paraId="1785EAF4" w14:textId="77777777" w:rsidR="00407150" w:rsidRDefault="003426F8">
      <w:pPr>
        <w:pStyle w:val="BodyText"/>
        <w:ind w:left="783" w:right="846"/>
      </w:pPr>
      <w:r>
        <w:t>unrelenting focus on a business logic that is consistent with the logic of the corporate business portfolio. Regardless of whether the corporation is a single business unit, diversified, or a holding company, HR should maintain its focus on making the corporate business logic successful.</w:t>
      </w:r>
    </w:p>
    <w:p w14:paraId="0793601F" w14:textId="77777777" w:rsidR="00407150" w:rsidRDefault="00407150">
      <w:pPr>
        <w:pStyle w:val="BodyText"/>
        <w:spacing w:before="11"/>
        <w:rPr>
          <w:sz w:val="22"/>
        </w:rPr>
      </w:pPr>
    </w:p>
    <w:p w14:paraId="3BDB31B2" w14:textId="77777777" w:rsidR="00407150" w:rsidRDefault="003426F8">
      <w:pPr>
        <w:pStyle w:val="BodyText"/>
        <w:ind w:left="783" w:right="727" w:firstLine="1"/>
      </w:pPr>
      <w:r>
        <w:rPr>
          <w:b/>
        </w:rPr>
        <w:t xml:space="preserve">Getting the structure right. </w:t>
      </w:r>
      <w:r>
        <w:t>Organizations are trying out different structures for operational HR. Sometimes they are a distinct unit, other times they are distributed in embedded HR as junior professionals or in centers of expertise. Smart organizations have found ways to connect these resources to one another and provide common</w:t>
      </w:r>
    </w:p>
    <w:p w14:paraId="630E487D" w14:textId="77777777" w:rsidR="00407150" w:rsidRDefault="003426F8">
      <w:pPr>
        <w:pStyle w:val="BodyText"/>
        <w:spacing w:before="1"/>
        <w:ind w:left="783"/>
      </w:pPr>
      <w:r>
        <w:t>training and teambuilding experiences.</w:t>
      </w:r>
    </w:p>
    <w:p w14:paraId="35FFC08C" w14:textId="77777777" w:rsidR="00407150" w:rsidRDefault="00407150">
      <w:pPr>
        <w:pStyle w:val="BodyText"/>
        <w:spacing w:before="10"/>
        <w:rPr>
          <w:sz w:val="22"/>
        </w:rPr>
      </w:pPr>
    </w:p>
    <w:p w14:paraId="2F8A8C3C" w14:textId="77777777" w:rsidR="00407150" w:rsidRDefault="003426F8">
      <w:pPr>
        <w:pStyle w:val="BodyText"/>
        <w:spacing w:before="1"/>
        <w:ind w:left="783" w:right="1271" w:firstLine="1"/>
      </w:pPr>
      <w:r>
        <w:rPr>
          <w:b/>
        </w:rPr>
        <w:t>Measuring contribution</w:t>
      </w:r>
      <w:r>
        <w:t>. Because operational HR is project- and implementation- oriented, how performance is measured should also be project-based and</w:t>
      </w:r>
    </w:p>
    <w:p w14:paraId="7132974F" w14:textId="77777777" w:rsidR="00407150" w:rsidRDefault="003426F8">
      <w:pPr>
        <w:pStyle w:val="BodyText"/>
        <w:spacing w:line="293" w:lineRule="exact"/>
        <w:ind w:left="783"/>
      </w:pPr>
      <w:r>
        <w:t>implementation-based.</w:t>
      </w:r>
    </w:p>
    <w:p w14:paraId="3CE3B6C6" w14:textId="77777777" w:rsidR="00407150" w:rsidRDefault="00407150">
      <w:pPr>
        <w:pStyle w:val="BodyText"/>
        <w:rPr>
          <w:sz w:val="23"/>
        </w:rPr>
      </w:pPr>
    </w:p>
    <w:p w14:paraId="06E79430" w14:textId="77777777" w:rsidR="00407150" w:rsidRDefault="003426F8">
      <w:pPr>
        <w:pStyle w:val="BodyText"/>
        <w:ind w:left="784"/>
      </w:pPr>
      <w:r>
        <w:t>This operational executor role will continue to become clearer as HR professionals</w:t>
      </w:r>
    </w:p>
    <w:p w14:paraId="7D2CA922" w14:textId="77777777" w:rsidR="00407150" w:rsidRDefault="003426F8">
      <w:pPr>
        <w:pStyle w:val="BodyText"/>
        <w:ind w:left="783"/>
      </w:pPr>
      <w:r>
        <w:t>ensure that HR investments turn into capabilities that deliver on HR’s vision and goals.</w:t>
      </w:r>
    </w:p>
    <w:p w14:paraId="35618A4B" w14:textId="77777777" w:rsidR="00407150" w:rsidRDefault="00407150">
      <w:pPr>
        <w:sectPr w:rsidR="00407150">
          <w:pgSz w:w="11910" w:h="16840"/>
          <w:pgMar w:top="1360" w:right="700" w:bottom="280" w:left="1180" w:header="720" w:footer="720" w:gutter="0"/>
          <w:cols w:space="720"/>
        </w:sectPr>
      </w:pPr>
    </w:p>
    <w:p w14:paraId="7A032C58" w14:textId="77777777" w:rsidR="00407150" w:rsidRDefault="003426F8">
      <w:pPr>
        <w:spacing w:before="31"/>
        <w:ind w:right="714"/>
        <w:jc w:val="right"/>
        <w:rPr>
          <w:sz w:val="20"/>
        </w:rPr>
      </w:pPr>
      <w:r>
        <w:rPr>
          <w:sz w:val="20"/>
        </w:rPr>
        <w:lastRenderedPageBreak/>
        <w:t>121</w:t>
      </w:r>
    </w:p>
    <w:p w14:paraId="66C928A6" w14:textId="77777777" w:rsidR="00407150" w:rsidRDefault="00407150">
      <w:pPr>
        <w:pStyle w:val="BodyText"/>
        <w:spacing w:before="6"/>
        <w:rPr>
          <w:sz w:val="26"/>
        </w:rPr>
      </w:pPr>
    </w:p>
    <w:p w14:paraId="4E294BBC" w14:textId="77777777" w:rsidR="00407150" w:rsidRDefault="003426F8">
      <w:pPr>
        <w:pStyle w:val="Heading1"/>
        <w:numPr>
          <w:ilvl w:val="0"/>
          <w:numId w:val="13"/>
        </w:numPr>
        <w:tabs>
          <w:tab w:val="left" w:pos="478"/>
        </w:tabs>
        <w:spacing w:before="1"/>
      </w:pPr>
      <w:r>
        <w:t>HR in</w:t>
      </w:r>
      <w:r>
        <w:rPr>
          <w:spacing w:val="-1"/>
        </w:rPr>
        <w:t xml:space="preserve"> </w:t>
      </w:r>
      <w:r>
        <w:t>M&amp;A</w:t>
      </w:r>
    </w:p>
    <w:p w14:paraId="214B4690" w14:textId="77777777" w:rsidR="00407150" w:rsidRDefault="003426F8">
      <w:pPr>
        <w:pStyle w:val="BodyText"/>
        <w:spacing w:before="179"/>
        <w:ind w:left="462" w:right="934"/>
      </w:pPr>
      <w:r>
        <w:t>Mergers and acquisitions (M&amp;A) have become the dominant mode of growth for firms seeking competitive advantage in an increasingly complex and global business economy. Nevertheless, M&amp;As are beset by numerous problems, with 50 per cent of domestic acquisitions – and 70 per cent of cross-border acquisitions – failing to produce intended results.</w:t>
      </w:r>
    </w:p>
    <w:p w14:paraId="5FDEBEEE" w14:textId="77777777" w:rsidR="00407150" w:rsidRDefault="00407150">
      <w:pPr>
        <w:pStyle w:val="BodyText"/>
        <w:rPr>
          <w:sz w:val="23"/>
        </w:rPr>
      </w:pPr>
    </w:p>
    <w:p w14:paraId="7F4F8846" w14:textId="77777777" w:rsidR="00407150" w:rsidRDefault="003426F8">
      <w:pPr>
        <w:pStyle w:val="ListParagraph"/>
        <w:numPr>
          <w:ilvl w:val="1"/>
          <w:numId w:val="13"/>
        </w:numPr>
        <w:tabs>
          <w:tab w:val="left" w:pos="853"/>
        </w:tabs>
        <w:ind w:left="852"/>
        <w:rPr>
          <w:sz w:val="24"/>
        </w:rPr>
      </w:pPr>
      <w:r>
        <w:rPr>
          <w:sz w:val="24"/>
        </w:rPr>
        <w:t xml:space="preserve">Strategies </w:t>
      </w:r>
      <w:r>
        <w:rPr>
          <w:spacing w:val="-3"/>
          <w:sz w:val="24"/>
        </w:rPr>
        <w:t xml:space="preserve">for </w:t>
      </w:r>
      <w:r>
        <w:rPr>
          <w:sz w:val="24"/>
        </w:rPr>
        <w:t>M&amp;A</w:t>
      </w:r>
    </w:p>
    <w:p w14:paraId="292BE123" w14:textId="77777777" w:rsidR="00407150" w:rsidRDefault="003426F8">
      <w:pPr>
        <w:pStyle w:val="BodyText"/>
        <w:spacing w:before="180"/>
        <w:ind w:left="784"/>
      </w:pPr>
      <w:r>
        <w:t>Joseph L. Bower proposed five distinct M&amp;A strategies: (1) the overcapacity M&amp;A; (2)</w:t>
      </w:r>
    </w:p>
    <w:p w14:paraId="1368D15C" w14:textId="0F897F43" w:rsidR="00407150" w:rsidRDefault="003426F8">
      <w:pPr>
        <w:pStyle w:val="BodyText"/>
        <w:ind w:left="783" w:right="727"/>
      </w:pPr>
      <w:r>
        <w:t>the geographic roll-up M&amp;A; (3) the product or market extension M&amp;A; (4) the M&amp;A as R&amp;D; and (5) the industry convergence M&amp;A. We discuss each of them in turn, highlighting the potential general HRM implications in terms of resources, processes and values.</w:t>
      </w:r>
    </w:p>
    <w:p w14:paraId="37348180" w14:textId="77777777" w:rsidR="00407150" w:rsidRDefault="00407150">
      <w:pPr>
        <w:pStyle w:val="BodyText"/>
        <w:spacing w:before="11"/>
        <w:rPr>
          <w:sz w:val="22"/>
        </w:rPr>
      </w:pPr>
    </w:p>
    <w:p w14:paraId="7458E57C" w14:textId="77777777" w:rsidR="00407150" w:rsidRDefault="003426F8">
      <w:pPr>
        <w:pStyle w:val="Heading1"/>
        <w:numPr>
          <w:ilvl w:val="2"/>
          <w:numId w:val="13"/>
        </w:numPr>
        <w:tabs>
          <w:tab w:val="left" w:pos="1385"/>
        </w:tabs>
        <w:ind w:left="1384"/>
      </w:pPr>
      <w:r>
        <w:t>Overcapacity</w:t>
      </w:r>
      <w:r>
        <w:rPr>
          <w:spacing w:val="-1"/>
        </w:rPr>
        <w:t xml:space="preserve"> </w:t>
      </w:r>
      <w:r>
        <w:t>M&amp;A</w:t>
      </w:r>
    </w:p>
    <w:p w14:paraId="1168CC06" w14:textId="77777777" w:rsidR="00407150" w:rsidRDefault="00407150">
      <w:pPr>
        <w:pStyle w:val="BodyText"/>
        <w:spacing w:before="11"/>
        <w:rPr>
          <w:b/>
          <w:sz w:val="22"/>
        </w:rPr>
      </w:pPr>
    </w:p>
    <w:p w14:paraId="7C67ACF6" w14:textId="77777777" w:rsidR="00407150" w:rsidRDefault="003426F8">
      <w:pPr>
        <w:pStyle w:val="BodyText"/>
        <w:ind w:left="780" w:right="846"/>
      </w:pPr>
      <w:r>
        <w:t>It occurs when an acquiring company seeks to eliminate excess capacity to create a more efficient corporation. In effect, the acquiring company’s strategic goal is to achieve economies of scale in order to gain market share, doing so in part by eliminating human resources. This type of M&amp;A often arises in oligopolistic industries characterized by excess capacity and involves firms of similar size. For example, there have been a number of overcapacity M&amp;A in the petroleum sector (</w:t>
      </w:r>
      <w:proofErr w:type="gramStart"/>
      <w:r>
        <w:t>e.g.</w:t>
      </w:r>
      <w:proofErr w:type="gramEnd"/>
      <w:r>
        <w:t xml:space="preserve"> British</w:t>
      </w:r>
    </w:p>
    <w:p w14:paraId="30634EB5" w14:textId="77777777" w:rsidR="00407150" w:rsidRDefault="003426F8">
      <w:pPr>
        <w:pStyle w:val="BodyText"/>
        <w:spacing w:before="1"/>
        <w:ind w:left="780" w:right="846"/>
      </w:pPr>
      <w:r>
        <w:t>Petroleum’s acquisition of Amoco) and the automobile sector (</w:t>
      </w:r>
      <w:proofErr w:type="gramStart"/>
      <w:r>
        <w:t>e.g.</w:t>
      </w:r>
      <w:proofErr w:type="gramEnd"/>
      <w:r>
        <w:t xml:space="preserve"> Daimler’s acquisition of Chrysler). An important concern in this type of M&amp;A is that, although processes and values of the merging entities are frequently similar, relative status differences stemming from a merger of near equals can create problems in M&amp;A integration.</w:t>
      </w:r>
    </w:p>
    <w:p w14:paraId="6CCF3A9C" w14:textId="77777777" w:rsidR="00407150" w:rsidRDefault="00407150">
      <w:pPr>
        <w:pStyle w:val="BodyText"/>
        <w:spacing w:before="11"/>
        <w:rPr>
          <w:sz w:val="22"/>
        </w:rPr>
      </w:pPr>
    </w:p>
    <w:p w14:paraId="6508701A" w14:textId="77777777" w:rsidR="00407150" w:rsidRDefault="003426F8">
      <w:pPr>
        <w:pStyle w:val="BodyText"/>
        <w:ind w:left="780" w:right="846"/>
      </w:pPr>
      <w:r>
        <w:t>In overcapacity M&amp;A, large-scale lay-offs are inevitable. Thus, the HRM function will have to decide quickly upon a downsizing strategy, with planning and staffing duties – such as outplacement programs – critical to the success of the merger. In addition to national culture differences (</w:t>
      </w:r>
      <w:proofErr w:type="gramStart"/>
      <w:r>
        <w:t>e.g.</w:t>
      </w:r>
      <w:proofErr w:type="gramEnd"/>
      <w:r>
        <w:t xml:space="preserve"> having wine with lunch), variation in ways of managing and organizational values created problems in the human dimension of this merger. Also, the important role of both trust and communication play in the merger process, particularly in M&amp;A across market economies.</w:t>
      </w:r>
    </w:p>
    <w:p w14:paraId="0FC171FC" w14:textId="77777777" w:rsidR="00407150" w:rsidRDefault="00407150">
      <w:pPr>
        <w:pStyle w:val="BodyText"/>
        <w:rPr>
          <w:sz w:val="23"/>
        </w:rPr>
      </w:pPr>
    </w:p>
    <w:p w14:paraId="0B3E908A" w14:textId="77777777" w:rsidR="00407150" w:rsidRDefault="003426F8">
      <w:pPr>
        <w:pStyle w:val="Heading1"/>
        <w:numPr>
          <w:ilvl w:val="2"/>
          <w:numId w:val="13"/>
        </w:numPr>
        <w:tabs>
          <w:tab w:val="left" w:pos="1385"/>
        </w:tabs>
        <w:ind w:left="1384"/>
      </w:pPr>
      <w:r>
        <w:t>Geographic roll-up</w:t>
      </w:r>
      <w:r>
        <w:rPr>
          <w:spacing w:val="-2"/>
        </w:rPr>
        <w:t xml:space="preserve"> </w:t>
      </w:r>
      <w:r>
        <w:t>M&amp;A</w:t>
      </w:r>
    </w:p>
    <w:p w14:paraId="7A3BB640" w14:textId="77777777" w:rsidR="00407150" w:rsidRDefault="00407150">
      <w:pPr>
        <w:pStyle w:val="BodyText"/>
        <w:spacing w:before="11"/>
        <w:rPr>
          <w:b/>
          <w:sz w:val="22"/>
        </w:rPr>
      </w:pPr>
    </w:p>
    <w:p w14:paraId="5FCBB753" w14:textId="77777777" w:rsidR="00407150" w:rsidRDefault="003426F8">
      <w:pPr>
        <w:pStyle w:val="BodyText"/>
        <w:ind w:left="780" w:right="887"/>
      </w:pPr>
      <w:r>
        <w:t>It takes place when companies seek to expand geographically, often with operating units remaining at the local level. In many instances, large companies acquire smaller companies that they try to keep intact and therefore these firms tend to retain local managers. These types of M&amp;As are common in the banking sector, as exemplified by Banc One’s acquisitions of several regional banks.</w:t>
      </w:r>
    </w:p>
    <w:p w14:paraId="2544D195" w14:textId="77777777" w:rsidR="00407150" w:rsidRDefault="00407150">
      <w:pPr>
        <w:pStyle w:val="BodyText"/>
        <w:rPr>
          <w:sz w:val="23"/>
        </w:rPr>
      </w:pPr>
    </w:p>
    <w:p w14:paraId="5C290038" w14:textId="77777777" w:rsidR="00407150" w:rsidRDefault="003426F8">
      <w:pPr>
        <w:pStyle w:val="BodyText"/>
        <w:ind w:left="780" w:right="846"/>
      </w:pPr>
      <w:r>
        <w:t>Although these M&amp;As are similar to overcapacity M&amp;As in that both involve consolidation of businesses, they differ significantly in that geographic roll-up M&amp;As</w:t>
      </w:r>
    </w:p>
    <w:p w14:paraId="2BFA3BF0" w14:textId="77777777" w:rsidR="00407150" w:rsidRDefault="00407150">
      <w:pPr>
        <w:sectPr w:rsidR="00407150">
          <w:pgSz w:w="11910" w:h="16840"/>
          <w:pgMar w:top="800" w:right="700" w:bottom="280" w:left="1180" w:header="720" w:footer="720" w:gutter="0"/>
          <w:cols w:space="720"/>
        </w:sectPr>
      </w:pPr>
    </w:p>
    <w:p w14:paraId="39DA26A0" w14:textId="77777777" w:rsidR="00407150" w:rsidRDefault="003426F8">
      <w:pPr>
        <w:pStyle w:val="BodyText"/>
        <w:spacing w:before="39"/>
        <w:ind w:left="780" w:right="657"/>
      </w:pPr>
      <w:r>
        <w:lastRenderedPageBreak/>
        <w:t xml:space="preserve">are more likely to occur at an earlier point in an industry’s life-cycle. Strategically, roll- </w:t>
      </w:r>
      <w:proofErr w:type="gramStart"/>
      <w:r>
        <w:t>ups‘ are</w:t>
      </w:r>
      <w:proofErr w:type="gramEnd"/>
      <w:r>
        <w:t xml:space="preserve"> designed to achieve economies of scale and scope and are associated with the building of industry giants’, while overcapacity M&amp;A seek to reduce capacity and duplication. Although in geographic roll-up M&amp;A human resources are less disposable, the processes and values of the merging entities are likely to differ more than in the overcapacity M&amp;A. Nevertheless, since the size of the acquirer tends to be greater than that of the acquired firm, conflict stemming from status differences is possibly not as prevalent as in the overcapacity M&amp;A.</w:t>
      </w:r>
    </w:p>
    <w:p w14:paraId="0108AA0F" w14:textId="77777777" w:rsidR="00407150" w:rsidRDefault="00407150">
      <w:pPr>
        <w:pStyle w:val="BodyText"/>
        <w:spacing w:before="11"/>
        <w:rPr>
          <w:sz w:val="22"/>
        </w:rPr>
      </w:pPr>
    </w:p>
    <w:p w14:paraId="4470C46F" w14:textId="28E3DCD9" w:rsidR="00407150" w:rsidRDefault="003426F8">
      <w:pPr>
        <w:pStyle w:val="BodyText"/>
        <w:ind w:left="780" w:right="760"/>
      </w:pPr>
      <w:r>
        <w:t>While holding on to the target company's resources (local managers, brands, and customers), the acquirer nearly always imposes its own processes (purchasing, IT, and so on). Quite often, the deal makes sense because of the acquirer's processes: they turn the target company into a far more efficient business. But acquirers don't need to rush this second step along; in fact, they should go easy in the beginning. Target- company managers often need time to familiarize themselves with the new processes.</w:t>
      </w:r>
    </w:p>
    <w:p w14:paraId="352CBF00" w14:textId="77777777" w:rsidR="00407150" w:rsidRDefault="00407150">
      <w:pPr>
        <w:pStyle w:val="BodyText"/>
        <w:spacing w:before="12"/>
        <w:rPr>
          <w:sz w:val="22"/>
        </w:rPr>
      </w:pPr>
    </w:p>
    <w:p w14:paraId="10A83ECA" w14:textId="77777777" w:rsidR="00407150" w:rsidRDefault="003426F8">
      <w:pPr>
        <w:pStyle w:val="Heading1"/>
        <w:numPr>
          <w:ilvl w:val="2"/>
          <w:numId w:val="13"/>
        </w:numPr>
        <w:tabs>
          <w:tab w:val="left" w:pos="1385"/>
        </w:tabs>
        <w:ind w:left="1384"/>
      </w:pPr>
      <w:r>
        <w:t>Product or market extension</w:t>
      </w:r>
      <w:r>
        <w:rPr>
          <w:spacing w:val="-5"/>
        </w:rPr>
        <w:t xml:space="preserve"> </w:t>
      </w:r>
      <w:r>
        <w:t>M&amp;A</w:t>
      </w:r>
    </w:p>
    <w:p w14:paraId="217D926B" w14:textId="77777777" w:rsidR="00407150" w:rsidRDefault="00407150">
      <w:pPr>
        <w:pStyle w:val="BodyText"/>
        <w:spacing w:before="12"/>
        <w:rPr>
          <w:b/>
          <w:sz w:val="22"/>
        </w:rPr>
      </w:pPr>
    </w:p>
    <w:p w14:paraId="6966CDD6" w14:textId="77777777" w:rsidR="00407150" w:rsidRDefault="003426F8">
      <w:pPr>
        <w:pStyle w:val="BodyText"/>
        <w:ind w:left="780" w:right="742"/>
      </w:pPr>
      <w:r>
        <w:t>It involves expanding product lines or expanding geographically across borders. This type of M&amp;A occurs when the acquiring and acquired companies are functionally related</w:t>
      </w:r>
      <w:r>
        <w:rPr>
          <w:spacing w:val="-6"/>
        </w:rPr>
        <w:t xml:space="preserve"> </w:t>
      </w:r>
      <w:r>
        <w:t>in</w:t>
      </w:r>
      <w:r>
        <w:rPr>
          <w:spacing w:val="-5"/>
        </w:rPr>
        <w:t xml:space="preserve"> </w:t>
      </w:r>
      <w:r>
        <w:t>production</w:t>
      </w:r>
      <w:r>
        <w:rPr>
          <w:spacing w:val="-6"/>
        </w:rPr>
        <w:t xml:space="preserve"> </w:t>
      </w:r>
      <w:r>
        <w:t>and/or</w:t>
      </w:r>
      <w:r>
        <w:rPr>
          <w:spacing w:val="-6"/>
        </w:rPr>
        <w:t xml:space="preserve"> </w:t>
      </w:r>
      <w:r>
        <w:t>distribution</w:t>
      </w:r>
      <w:r>
        <w:rPr>
          <w:spacing w:val="-5"/>
        </w:rPr>
        <w:t xml:space="preserve"> </w:t>
      </w:r>
      <w:r>
        <w:t>but</w:t>
      </w:r>
      <w:r>
        <w:rPr>
          <w:spacing w:val="-6"/>
        </w:rPr>
        <w:t xml:space="preserve"> </w:t>
      </w:r>
      <w:r>
        <w:t>sell</w:t>
      </w:r>
      <w:r>
        <w:rPr>
          <w:spacing w:val="-5"/>
        </w:rPr>
        <w:t xml:space="preserve"> </w:t>
      </w:r>
      <w:r>
        <w:t>products</w:t>
      </w:r>
      <w:r>
        <w:rPr>
          <w:spacing w:val="-6"/>
        </w:rPr>
        <w:t xml:space="preserve"> </w:t>
      </w:r>
      <w:r>
        <w:t>that</w:t>
      </w:r>
      <w:r>
        <w:rPr>
          <w:spacing w:val="-5"/>
        </w:rPr>
        <w:t xml:space="preserve"> </w:t>
      </w:r>
      <w:r>
        <w:t>do</w:t>
      </w:r>
      <w:r>
        <w:rPr>
          <w:spacing w:val="-7"/>
        </w:rPr>
        <w:t xml:space="preserve"> </w:t>
      </w:r>
      <w:r>
        <w:t>not</w:t>
      </w:r>
      <w:r>
        <w:rPr>
          <w:spacing w:val="-6"/>
        </w:rPr>
        <w:t xml:space="preserve"> </w:t>
      </w:r>
      <w:r>
        <w:t>compete</w:t>
      </w:r>
      <w:r>
        <w:rPr>
          <w:spacing w:val="-5"/>
        </w:rPr>
        <w:t xml:space="preserve"> </w:t>
      </w:r>
      <w:r>
        <w:t xml:space="preserve">directly with one </w:t>
      </w:r>
      <w:r>
        <w:rPr>
          <w:spacing w:val="-3"/>
        </w:rPr>
        <w:t xml:space="preserve">another, </w:t>
      </w:r>
      <w:r>
        <w:t>or when a company seeks to diversify geographically, such as when two</w:t>
      </w:r>
      <w:r>
        <w:rPr>
          <w:spacing w:val="-7"/>
        </w:rPr>
        <w:t xml:space="preserve"> </w:t>
      </w:r>
      <w:r>
        <w:t>companies</w:t>
      </w:r>
      <w:r>
        <w:rPr>
          <w:spacing w:val="-6"/>
        </w:rPr>
        <w:t xml:space="preserve"> </w:t>
      </w:r>
      <w:r>
        <w:t>manufacture</w:t>
      </w:r>
      <w:r>
        <w:rPr>
          <w:spacing w:val="-6"/>
        </w:rPr>
        <w:t xml:space="preserve"> </w:t>
      </w:r>
      <w:r>
        <w:t>the</w:t>
      </w:r>
      <w:r>
        <w:rPr>
          <w:spacing w:val="-5"/>
        </w:rPr>
        <w:t xml:space="preserve"> </w:t>
      </w:r>
      <w:r>
        <w:t>same</w:t>
      </w:r>
      <w:r>
        <w:rPr>
          <w:spacing w:val="-7"/>
        </w:rPr>
        <w:t xml:space="preserve"> </w:t>
      </w:r>
      <w:r>
        <w:t>product,</w:t>
      </w:r>
      <w:r>
        <w:rPr>
          <w:spacing w:val="-7"/>
        </w:rPr>
        <w:t xml:space="preserve"> </w:t>
      </w:r>
      <w:r>
        <w:t>yet</w:t>
      </w:r>
      <w:r>
        <w:rPr>
          <w:spacing w:val="-7"/>
        </w:rPr>
        <w:t xml:space="preserve"> </w:t>
      </w:r>
      <w:r>
        <w:t>sell</w:t>
      </w:r>
      <w:r>
        <w:rPr>
          <w:spacing w:val="-6"/>
        </w:rPr>
        <w:t xml:space="preserve"> </w:t>
      </w:r>
      <w:r>
        <w:t>it</w:t>
      </w:r>
      <w:r>
        <w:rPr>
          <w:spacing w:val="-6"/>
        </w:rPr>
        <w:t xml:space="preserve"> </w:t>
      </w:r>
      <w:r>
        <w:t>in</w:t>
      </w:r>
      <w:r>
        <w:rPr>
          <w:spacing w:val="-5"/>
        </w:rPr>
        <w:t xml:space="preserve"> </w:t>
      </w:r>
      <w:r>
        <w:t>different</w:t>
      </w:r>
      <w:r>
        <w:rPr>
          <w:spacing w:val="-6"/>
        </w:rPr>
        <w:t xml:space="preserve"> </w:t>
      </w:r>
      <w:r>
        <w:t>markets.</w:t>
      </w:r>
      <w:r>
        <w:rPr>
          <w:spacing w:val="-7"/>
        </w:rPr>
        <w:t xml:space="preserve"> </w:t>
      </w:r>
      <w:r>
        <w:t>In</w:t>
      </w:r>
      <w:r>
        <w:rPr>
          <w:spacing w:val="-6"/>
        </w:rPr>
        <w:t xml:space="preserve"> </w:t>
      </w:r>
      <w:r>
        <w:t>effect, in this type of M&amp;A, firms seek to achieve long-term strategic goals by investing in less saturated markets – often doing so to obtain economies of scale necessary for global competition. The likelihood of success of product or market extension M&amp;A depends on the relative size of the merging firms and the experience of the acquired firm in M&amp;As. For example, large firms such as GE acquire many relatively small firms, thereby increasing their chances of subsequent successful</w:t>
      </w:r>
      <w:r>
        <w:rPr>
          <w:spacing w:val="-8"/>
        </w:rPr>
        <w:t xml:space="preserve"> </w:t>
      </w:r>
      <w:r>
        <w:t>mergers.</w:t>
      </w:r>
    </w:p>
    <w:p w14:paraId="27F38913" w14:textId="77777777" w:rsidR="00407150" w:rsidRDefault="00407150">
      <w:pPr>
        <w:pStyle w:val="BodyText"/>
        <w:spacing w:before="12"/>
        <w:rPr>
          <w:sz w:val="22"/>
        </w:rPr>
      </w:pPr>
    </w:p>
    <w:p w14:paraId="44DE5AD2" w14:textId="77777777" w:rsidR="00407150" w:rsidRDefault="003426F8">
      <w:pPr>
        <w:pStyle w:val="BodyText"/>
        <w:ind w:left="780" w:right="847"/>
      </w:pPr>
      <w:proofErr w:type="gramStart"/>
      <w:r>
        <w:t>Similarly</w:t>
      </w:r>
      <w:proofErr w:type="gramEnd"/>
      <w:r>
        <w:t xml:space="preserve"> to in the geographic roll-up M&amp;A, human resources in product or market extension M&amp;As frequently remain unchanged in the new entity. However, in product or market extension mergers, some firms have difficulties in changing the processes and values of acquired firms, particularly in cross-border M&amp;As.</w:t>
      </w:r>
    </w:p>
    <w:p w14:paraId="214EF79E" w14:textId="77777777" w:rsidR="00407150" w:rsidRDefault="00407150">
      <w:pPr>
        <w:pStyle w:val="BodyText"/>
        <w:spacing w:before="11"/>
        <w:rPr>
          <w:sz w:val="22"/>
        </w:rPr>
      </w:pPr>
    </w:p>
    <w:p w14:paraId="6D7E2D41" w14:textId="77777777" w:rsidR="00407150" w:rsidRDefault="003426F8">
      <w:pPr>
        <w:pStyle w:val="BodyText"/>
        <w:tabs>
          <w:tab w:val="left" w:pos="4871"/>
        </w:tabs>
        <w:ind w:left="780" w:right="811"/>
      </w:pPr>
      <w:r>
        <w:t>HRM strategies in product or market extension M&amp;As often involve lay-offs, although the focus will be primarily</w:t>
      </w:r>
      <w:r>
        <w:rPr>
          <w:spacing w:val="-20"/>
        </w:rPr>
        <w:t xml:space="preserve"> </w:t>
      </w:r>
      <w:r>
        <w:t>on</w:t>
      </w:r>
      <w:r>
        <w:rPr>
          <w:spacing w:val="-4"/>
        </w:rPr>
        <w:t xml:space="preserve"> </w:t>
      </w:r>
      <w:r>
        <w:t>retention.</w:t>
      </w:r>
      <w:r>
        <w:tab/>
        <w:t>Lay-offs will not be the overriding goal of acquiring</w:t>
      </w:r>
      <w:r>
        <w:rPr>
          <w:spacing w:val="-5"/>
        </w:rPr>
        <w:t xml:space="preserve"> </w:t>
      </w:r>
      <w:r>
        <w:t>firms</w:t>
      </w:r>
      <w:r>
        <w:rPr>
          <w:spacing w:val="-4"/>
        </w:rPr>
        <w:t xml:space="preserve"> </w:t>
      </w:r>
      <w:r>
        <w:t>since</w:t>
      </w:r>
      <w:r>
        <w:rPr>
          <w:spacing w:val="-4"/>
        </w:rPr>
        <w:t xml:space="preserve"> </w:t>
      </w:r>
      <w:r>
        <w:t>there</w:t>
      </w:r>
      <w:r>
        <w:rPr>
          <w:spacing w:val="-4"/>
        </w:rPr>
        <w:t xml:space="preserve"> </w:t>
      </w:r>
      <w:r>
        <w:t>tends</w:t>
      </w:r>
      <w:r>
        <w:rPr>
          <w:spacing w:val="-4"/>
        </w:rPr>
        <w:t xml:space="preserve"> </w:t>
      </w:r>
      <w:r>
        <w:t>to</w:t>
      </w:r>
      <w:r>
        <w:rPr>
          <w:spacing w:val="-6"/>
        </w:rPr>
        <w:t xml:space="preserve"> </w:t>
      </w:r>
      <w:r>
        <w:t>be</w:t>
      </w:r>
      <w:r>
        <w:rPr>
          <w:spacing w:val="-5"/>
        </w:rPr>
        <w:t xml:space="preserve"> </w:t>
      </w:r>
      <w:r>
        <w:t>little</w:t>
      </w:r>
      <w:r>
        <w:rPr>
          <w:spacing w:val="-4"/>
        </w:rPr>
        <w:t xml:space="preserve"> </w:t>
      </w:r>
      <w:r>
        <w:t>overlap</w:t>
      </w:r>
      <w:r>
        <w:rPr>
          <w:spacing w:val="-4"/>
        </w:rPr>
        <w:t xml:space="preserve"> </w:t>
      </w:r>
      <w:r>
        <w:t>between</w:t>
      </w:r>
      <w:r>
        <w:rPr>
          <w:spacing w:val="-5"/>
        </w:rPr>
        <w:t xml:space="preserve"> </w:t>
      </w:r>
      <w:r>
        <w:t>firms</w:t>
      </w:r>
      <w:r>
        <w:rPr>
          <w:spacing w:val="-5"/>
        </w:rPr>
        <w:t xml:space="preserve"> </w:t>
      </w:r>
      <w:r>
        <w:t>due</w:t>
      </w:r>
      <w:r>
        <w:rPr>
          <w:spacing w:val="-5"/>
        </w:rPr>
        <w:t xml:space="preserve"> </w:t>
      </w:r>
      <w:r>
        <w:t>to</w:t>
      </w:r>
      <w:r>
        <w:rPr>
          <w:spacing w:val="-5"/>
        </w:rPr>
        <w:t xml:space="preserve"> </w:t>
      </w:r>
      <w:r>
        <w:t>the</w:t>
      </w:r>
      <w:r>
        <w:rPr>
          <w:spacing w:val="-5"/>
        </w:rPr>
        <w:t xml:space="preserve"> </w:t>
      </w:r>
      <w:r>
        <w:t xml:space="preserve">strategic intent of the </w:t>
      </w:r>
      <w:r>
        <w:rPr>
          <w:spacing w:val="-4"/>
        </w:rPr>
        <w:t xml:space="preserve">merger, </w:t>
      </w:r>
      <w:r>
        <w:t>which involves purchasing new product lines or expanding into new</w:t>
      </w:r>
      <w:r>
        <w:rPr>
          <w:spacing w:val="-1"/>
        </w:rPr>
        <w:t xml:space="preserve"> </w:t>
      </w:r>
      <w:r>
        <w:t>markets.</w:t>
      </w:r>
    </w:p>
    <w:p w14:paraId="1C9B140C" w14:textId="77777777" w:rsidR="00407150" w:rsidRDefault="00407150">
      <w:pPr>
        <w:pStyle w:val="BodyText"/>
        <w:spacing w:before="12"/>
        <w:rPr>
          <w:sz w:val="22"/>
        </w:rPr>
      </w:pPr>
    </w:p>
    <w:p w14:paraId="045CC689" w14:textId="77777777" w:rsidR="00407150" w:rsidRDefault="003426F8">
      <w:pPr>
        <w:pStyle w:val="Heading1"/>
        <w:numPr>
          <w:ilvl w:val="2"/>
          <w:numId w:val="13"/>
        </w:numPr>
        <w:tabs>
          <w:tab w:val="left" w:pos="1385"/>
        </w:tabs>
        <w:ind w:left="1384"/>
      </w:pPr>
      <w:r>
        <w:t>M&amp;A as a substitute for</w:t>
      </w:r>
      <w:r>
        <w:rPr>
          <w:spacing w:val="-2"/>
        </w:rPr>
        <w:t xml:space="preserve"> </w:t>
      </w:r>
      <w:r>
        <w:t>R&amp;D</w:t>
      </w:r>
    </w:p>
    <w:p w14:paraId="763935C1" w14:textId="77777777" w:rsidR="00407150" w:rsidRDefault="00407150">
      <w:pPr>
        <w:pStyle w:val="BodyText"/>
        <w:spacing w:before="11"/>
        <w:rPr>
          <w:b/>
          <w:sz w:val="22"/>
        </w:rPr>
      </w:pPr>
    </w:p>
    <w:p w14:paraId="0BD031F7" w14:textId="77777777" w:rsidR="00407150" w:rsidRDefault="003426F8">
      <w:pPr>
        <w:pStyle w:val="BodyText"/>
        <w:ind w:left="780" w:right="846"/>
      </w:pPr>
      <w:r>
        <w:t>It occurs when acquisitions are used as a means of gaining access to new R&amp;D knowledge or technological capabilities by acquiring innovative firms rather than producing the knowledge in-house. Acquiring firms in this type of M&amp;A tend to be larger than the acquired firm, and sometimes have significant practical merger experience, as in the case of Microsoft and Cisco Systems.</w:t>
      </w:r>
    </w:p>
    <w:p w14:paraId="4D198627" w14:textId="77777777" w:rsidR="00407150" w:rsidRDefault="00407150">
      <w:pPr>
        <w:sectPr w:rsidR="00407150">
          <w:pgSz w:w="11910" w:h="16840"/>
          <w:pgMar w:top="1360" w:right="700" w:bottom="280" w:left="1180" w:header="720" w:footer="720" w:gutter="0"/>
          <w:cols w:space="720"/>
        </w:sectPr>
      </w:pPr>
    </w:p>
    <w:p w14:paraId="673C7390" w14:textId="77777777" w:rsidR="00407150" w:rsidRDefault="003426F8">
      <w:pPr>
        <w:spacing w:before="31"/>
        <w:ind w:right="714"/>
        <w:jc w:val="right"/>
        <w:rPr>
          <w:sz w:val="20"/>
        </w:rPr>
      </w:pPr>
      <w:r>
        <w:rPr>
          <w:sz w:val="20"/>
        </w:rPr>
        <w:lastRenderedPageBreak/>
        <w:t>123</w:t>
      </w:r>
    </w:p>
    <w:p w14:paraId="152A3CA6" w14:textId="77777777" w:rsidR="00407150" w:rsidRDefault="00407150">
      <w:pPr>
        <w:pStyle w:val="BodyText"/>
        <w:spacing w:before="6"/>
        <w:rPr>
          <w:sz w:val="26"/>
        </w:rPr>
      </w:pPr>
    </w:p>
    <w:p w14:paraId="10655DE9" w14:textId="77777777" w:rsidR="00407150" w:rsidRDefault="003426F8">
      <w:pPr>
        <w:pStyle w:val="BodyText"/>
        <w:spacing w:before="1"/>
        <w:ind w:left="780" w:right="728"/>
      </w:pPr>
      <w:r>
        <w:t xml:space="preserve">In an M&amp;A as a substitute for R&amp;D, the retention of human resources and knowledge is a paramount goal. Processes and values of the newly formed entity will, </w:t>
      </w:r>
      <w:r>
        <w:rPr>
          <w:spacing w:val="-4"/>
        </w:rPr>
        <w:t xml:space="preserve">however, </w:t>
      </w:r>
      <w:r>
        <w:t>probably need to be changed, a complex proposition since the entrepreneurial employees</w:t>
      </w:r>
      <w:r>
        <w:rPr>
          <w:spacing w:val="-8"/>
        </w:rPr>
        <w:t xml:space="preserve"> </w:t>
      </w:r>
      <w:r>
        <w:t>often</w:t>
      </w:r>
      <w:r>
        <w:rPr>
          <w:spacing w:val="-6"/>
        </w:rPr>
        <w:t xml:space="preserve"> </w:t>
      </w:r>
      <w:r>
        <w:t>feel</w:t>
      </w:r>
      <w:r>
        <w:rPr>
          <w:spacing w:val="-6"/>
        </w:rPr>
        <w:t xml:space="preserve"> </w:t>
      </w:r>
      <w:r>
        <w:t>their</w:t>
      </w:r>
      <w:r>
        <w:rPr>
          <w:spacing w:val="-6"/>
        </w:rPr>
        <w:t xml:space="preserve"> </w:t>
      </w:r>
      <w:r>
        <w:t>values</w:t>
      </w:r>
      <w:r>
        <w:rPr>
          <w:spacing w:val="-7"/>
        </w:rPr>
        <w:t xml:space="preserve"> </w:t>
      </w:r>
      <w:r>
        <w:t>are</w:t>
      </w:r>
      <w:r>
        <w:rPr>
          <w:spacing w:val="-6"/>
        </w:rPr>
        <w:t xml:space="preserve"> </w:t>
      </w:r>
      <w:r>
        <w:t>constrained</w:t>
      </w:r>
      <w:r>
        <w:rPr>
          <w:spacing w:val="-6"/>
        </w:rPr>
        <w:t xml:space="preserve"> </w:t>
      </w:r>
      <w:r>
        <w:t>by</w:t>
      </w:r>
      <w:r>
        <w:rPr>
          <w:spacing w:val="-6"/>
        </w:rPr>
        <w:t xml:space="preserve"> </w:t>
      </w:r>
      <w:r>
        <w:t>the</w:t>
      </w:r>
      <w:r>
        <w:rPr>
          <w:spacing w:val="-6"/>
        </w:rPr>
        <w:t xml:space="preserve"> </w:t>
      </w:r>
      <w:r>
        <w:t>more</w:t>
      </w:r>
      <w:r>
        <w:rPr>
          <w:spacing w:val="-6"/>
        </w:rPr>
        <w:t xml:space="preserve"> </w:t>
      </w:r>
      <w:r>
        <w:t>bureaucratic</w:t>
      </w:r>
      <w:r>
        <w:rPr>
          <w:spacing w:val="-6"/>
        </w:rPr>
        <w:t xml:space="preserve"> </w:t>
      </w:r>
      <w:r>
        <w:t>structure</w:t>
      </w:r>
      <w:r>
        <w:rPr>
          <w:spacing w:val="-6"/>
        </w:rPr>
        <w:t xml:space="preserve"> </w:t>
      </w:r>
      <w:r>
        <w:t xml:space="preserve">of the acquiring firm. The success of this type of cross-border M&amp;A will therefore depend on the acquired </w:t>
      </w:r>
      <w:r>
        <w:rPr>
          <w:spacing w:val="-3"/>
        </w:rPr>
        <w:t xml:space="preserve">firm’s </w:t>
      </w:r>
      <w:r>
        <w:t xml:space="preserve">integration capabilities and the acquiring </w:t>
      </w:r>
      <w:r>
        <w:rPr>
          <w:spacing w:val="-4"/>
        </w:rPr>
        <w:t xml:space="preserve">firm’s </w:t>
      </w:r>
      <w:r>
        <w:t xml:space="preserve">learning </w:t>
      </w:r>
      <w:r>
        <w:rPr>
          <w:spacing w:val="-3"/>
        </w:rPr>
        <w:t xml:space="preserve">capacity. </w:t>
      </w:r>
      <w:r>
        <w:t xml:space="preserve">Integration issues will, </w:t>
      </w:r>
      <w:r>
        <w:rPr>
          <w:spacing w:val="-4"/>
        </w:rPr>
        <w:t xml:space="preserve">however, </w:t>
      </w:r>
      <w:r>
        <w:t>be industry contingent. Therefore, a critical component of the HRM function is to retain valued</w:t>
      </w:r>
      <w:r>
        <w:rPr>
          <w:spacing w:val="-12"/>
        </w:rPr>
        <w:t xml:space="preserve"> </w:t>
      </w:r>
      <w:r>
        <w:t>employees.</w:t>
      </w:r>
    </w:p>
    <w:p w14:paraId="1BD07090" w14:textId="77777777" w:rsidR="00407150" w:rsidRDefault="00407150">
      <w:pPr>
        <w:pStyle w:val="BodyText"/>
        <w:spacing w:before="11"/>
        <w:rPr>
          <w:sz w:val="22"/>
        </w:rPr>
      </w:pPr>
    </w:p>
    <w:p w14:paraId="267B11A4" w14:textId="77777777" w:rsidR="00407150" w:rsidRDefault="003426F8">
      <w:pPr>
        <w:pStyle w:val="BodyText"/>
        <w:ind w:left="780" w:right="846"/>
      </w:pPr>
      <w:r>
        <w:t>A key factor in obtaining a successful M&amp;A as a substitute for R&amp;D is that HRM will be called on to set up systems to facilitate the transfer of knowledge from the acquired firm to the acquiring firm. Specifically, the HRM function should enable the lines of communication and develop learning processes.</w:t>
      </w:r>
    </w:p>
    <w:p w14:paraId="5A608570" w14:textId="77777777" w:rsidR="00407150" w:rsidRDefault="00407150">
      <w:pPr>
        <w:pStyle w:val="BodyText"/>
        <w:spacing w:before="11"/>
        <w:rPr>
          <w:sz w:val="22"/>
        </w:rPr>
      </w:pPr>
    </w:p>
    <w:p w14:paraId="43EBF0C1" w14:textId="2E07048C" w:rsidR="00407150" w:rsidRDefault="003426F8">
      <w:pPr>
        <w:pStyle w:val="BodyText"/>
        <w:spacing w:before="1"/>
        <w:ind w:left="780" w:right="657"/>
      </w:pPr>
      <w:r>
        <w:t>Also, assimilation in an M&amp;A as a substitute for R&amp;D can be challenging since the acquiring firm is likely to be more bureaucratic than the acquired firm, and because the values of the merging firms, while similar, can create negative effects. Nevertheless, in general, firms involved in an M&amp;A as a substitute for R&amp;D may hold similar values irrespective of the countries in which the firms are headquartered, particularly in IT firms. This similarity in values reflects the importance of knowledge and ideas in the production process, to the extent that industry values reduce problems resulting from differences in country-specific values.</w:t>
      </w:r>
    </w:p>
    <w:p w14:paraId="4D7FF880" w14:textId="77777777" w:rsidR="00407150" w:rsidRDefault="00407150">
      <w:pPr>
        <w:pStyle w:val="BodyText"/>
        <w:spacing w:before="11"/>
        <w:rPr>
          <w:sz w:val="22"/>
        </w:rPr>
      </w:pPr>
    </w:p>
    <w:p w14:paraId="416D1EEA" w14:textId="77777777" w:rsidR="00407150" w:rsidRDefault="003426F8">
      <w:pPr>
        <w:pStyle w:val="Heading1"/>
        <w:numPr>
          <w:ilvl w:val="2"/>
          <w:numId w:val="13"/>
        </w:numPr>
        <w:tabs>
          <w:tab w:val="left" w:pos="1385"/>
        </w:tabs>
        <w:ind w:left="1384"/>
      </w:pPr>
      <w:r>
        <w:t>Industry convergence</w:t>
      </w:r>
      <w:r>
        <w:rPr>
          <w:spacing w:val="-1"/>
        </w:rPr>
        <w:t xml:space="preserve"> </w:t>
      </w:r>
      <w:r>
        <w:t>M&amp;A</w:t>
      </w:r>
    </w:p>
    <w:p w14:paraId="1247DDBD" w14:textId="77777777" w:rsidR="00407150" w:rsidRDefault="00407150">
      <w:pPr>
        <w:pStyle w:val="BodyText"/>
        <w:spacing w:before="12"/>
        <w:rPr>
          <w:b/>
          <w:sz w:val="22"/>
        </w:rPr>
      </w:pPr>
    </w:p>
    <w:p w14:paraId="6A125042" w14:textId="77777777" w:rsidR="00407150" w:rsidRDefault="003426F8">
      <w:pPr>
        <w:pStyle w:val="BodyText"/>
        <w:ind w:left="780" w:right="784"/>
      </w:pPr>
      <w:r>
        <w:t>It involves creating a new industry from existing industries whose boundaries are eroding. An example of this type of M&amp;A is the Viacom acquisition of Paramount and Blockbuster. Although this type of merger will probably increase in the future, it is rare and not yet fully understood, making it difficult to analyze. In addition, acquired companies in this type of merger are typically given wide berth, perhaps to a greater extent than in the M&amp;As as a substitute for R&amp;D, with integration driven by a need to create value rather than a desire to create a symmetrical organization.</w:t>
      </w:r>
    </w:p>
    <w:p w14:paraId="5B9DE172" w14:textId="77777777" w:rsidR="00407150" w:rsidRDefault="00407150">
      <w:pPr>
        <w:pStyle w:val="BodyText"/>
        <w:spacing w:before="11"/>
        <w:rPr>
          <w:sz w:val="22"/>
        </w:rPr>
      </w:pPr>
    </w:p>
    <w:p w14:paraId="52DEBAB7" w14:textId="77777777" w:rsidR="00407150" w:rsidRDefault="003426F8">
      <w:pPr>
        <w:pStyle w:val="BodyText"/>
        <w:ind w:left="780" w:right="760"/>
      </w:pPr>
      <w:r>
        <w:t>An enterprise can get larger by merging with other competing enterprises or integrating related but separate activities in the value chain. There are two dimensions in which an enterprise can integrate, the horizontal and the vertical:</w:t>
      </w:r>
    </w:p>
    <w:p w14:paraId="45ADD253" w14:textId="77777777" w:rsidR="00407150" w:rsidRDefault="00407150">
      <w:pPr>
        <w:pStyle w:val="BodyText"/>
        <w:spacing w:before="12"/>
        <w:rPr>
          <w:sz w:val="22"/>
        </w:rPr>
      </w:pPr>
    </w:p>
    <w:p w14:paraId="386A9DCF" w14:textId="77777777" w:rsidR="00407150" w:rsidRDefault="003426F8">
      <w:pPr>
        <w:pStyle w:val="BodyText"/>
        <w:ind w:left="780" w:right="706"/>
      </w:pPr>
      <w:r>
        <w:rPr>
          <w:b/>
        </w:rPr>
        <w:t xml:space="preserve">Horizontal integration: </w:t>
      </w:r>
      <w:r>
        <w:t>The acquisition of additional business activities that are at the same level of the value chain in similar or different industries. This can be achieved by internal or external expansion. Because the different firms are involved in the same stage of production, horizontal integration allows them to share resources at that level. If the products offered by the companies are the same or similar, it is a merger of competitors. If all of the producers of a particular good or service in a given market were to merge, it would result in the creation of a monopoly. Also called lateral integration. An example of horizontal integration would be a company competing in raw materials industry and buying another company in the same industry rather than trying to expand to intermediate goods industry.</w:t>
      </w:r>
    </w:p>
    <w:p w14:paraId="6D34D800" w14:textId="77777777" w:rsidR="00407150" w:rsidRDefault="00407150">
      <w:pPr>
        <w:sectPr w:rsidR="00407150">
          <w:pgSz w:w="11910" w:h="16840"/>
          <w:pgMar w:top="800" w:right="700" w:bottom="280" w:left="1180" w:header="720" w:footer="720" w:gutter="0"/>
          <w:cols w:space="720"/>
        </w:sectPr>
      </w:pPr>
    </w:p>
    <w:p w14:paraId="1F4F74FC" w14:textId="77777777" w:rsidR="00407150" w:rsidRDefault="003426F8">
      <w:pPr>
        <w:pStyle w:val="BodyText"/>
        <w:spacing w:before="39"/>
        <w:ind w:left="780" w:right="989"/>
      </w:pPr>
      <w:r>
        <w:rPr>
          <w:b/>
        </w:rPr>
        <w:lastRenderedPageBreak/>
        <w:t xml:space="preserve">Vertical integration </w:t>
      </w:r>
      <w:r>
        <w:t>is a strategy that many companies use to gain control over their industry’s value chain. This strategy is one of the major considerations when developing corporate level strategy. The important question in corporate strategy is, whether the company should participate in one activity (one industry) or many activities (many industries) along the industry value chain. Vertical integration is different from horizontal integration, where a corporate usually acquires or mergers with a competitor in a same industry.</w:t>
      </w:r>
    </w:p>
    <w:p w14:paraId="46479A20" w14:textId="77777777" w:rsidR="00407150" w:rsidRDefault="00407150">
      <w:pPr>
        <w:pStyle w:val="BodyText"/>
        <w:spacing w:before="11"/>
        <w:rPr>
          <w:sz w:val="22"/>
        </w:rPr>
      </w:pPr>
    </w:p>
    <w:p w14:paraId="43F08867" w14:textId="77777777" w:rsidR="00407150" w:rsidRDefault="003426F8">
      <w:pPr>
        <w:pStyle w:val="BodyText"/>
        <w:spacing w:before="1"/>
        <w:ind w:left="780" w:right="716"/>
      </w:pPr>
      <w:r>
        <w:t>This M&amp;A approach entails inventing an industry and a business model based on an unproven hypothesis: that major synergies can be achieved by culling resources from existing industries whose boundaries seem to be disappearing. The challenge to management is even bigger than in the other categories. Success depends not only on how well you buy and integrate but also, and more importantly, on how smart your bet about industry boundaries is.</w:t>
      </w:r>
    </w:p>
    <w:p w14:paraId="7DADBBE5" w14:textId="77777777" w:rsidR="00407150" w:rsidRDefault="00407150">
      <w:pPr>
        <w:pStyle w:val="BodyText"/>
        <w:rPr>
          <w:sz w:val="20"/>
        </w:rPr>
      </w:pPr>
    </w:p>
    <w:p w14:paraId="0D0E304A" w14:textId="77777777" w:rsidR="00407150" w:rsidRDefault="00407150">
      <w:pPr>
        <w:pStyle w:val="BodyText"/>
        <w:rPr>
          <w:sz w:val="20"/>
        </w:rPr>
      </w:pPr>
    </w:p>
    <w:p w14:paraId="745F302A" w14:textId="77777777" w:rsidR="00407150" w:rsidRDefault="00407150">
      <w:pPr>
        <w:pStyle w:val="BodyText"/>
        <w:spacing w:before="6"/>
        <w:rPr>
          <w:sz w:val="26"/>
        </w:rPr>
      </w:pPr>
    </w:p>
    <w:p w14:paraId="02C7BEB0" w14:textId="77777777" w:rsidR="00407150" w:rsidRDefault="00407150">
      <w:pPr>
        <w:rPr>
          <w:sz w:val="26"/>
        </w:rPr>
        <w:sectPr w:rsidR="00407150">
          <w:pgSz w:w="11910" w:h="16840"/>
          <w:pgMar w:top="1360" w:right="700" w:bottom="280" w:left="1180" w:header="720" w:footer="720" w:gutter="0"/>
          <w:cols w:space="720"/>
        </w:sectPr>
      </w:pPr>
    </w:p>
    <w:p w14:paraId="43EB0A21" w14:textId="77777777" w:rsidR="00407150" w:rsidRDefault="00407150">
      <w:pPr>
        <w:pStyle w:val="BodyText"/>
        <w:spacing w:before="3"/>
        <w:rPr>
          <w:sz w:val="19"/>
        </w:rPr>
      </w:pPr>
    </w:p>
    <w:p w14:paraId="2AF06391" w14:textId="77777777" w:rsidR="00407150" w:rsidRDefault="003426F8">
      <w:pPr>
        <w:jc w:val="right"/>
        <w:rPr>
          <w:rFonts w:ascii="Microsoft JhengHei"/>
          <w:b/>
          <w:sz w:val="19"/>
        </w:rPr>
      </w:pPr>
      <w:r>
        <w:rPr>
          <w:rFonts w:ascii="Microsoft JhengHei"/>
          <w:b/>
          <w:color w:val="FFFFFF"/>
          <w:sz w:val="19"/>
        </w:rPr>
        <w:t>Geographic Roll-up</w:t>
      </w:r>
    </w:p>
    <w:p w14:paraId="63287868" w14:textId="77777777" w:rsidR="00407150" w:rsidRDefault="003426F8">
      <w:pPr>
        <w:pStyle w:val="ListParagraph"/>
        <w:numPr>
          <w:ilvl w:val="0"/>
          <w:numId w:val="9"/>
        </w:numPr>
        <w:tabs>
          <w:tab w:val="left" w:pos="366"/>
        </w:tabs>
        <w:spacing w:before="62" w:line="225" w:lineRule="exact"/>
        <w:ind w:hanging="164"/>
        <w:rPr>
          <w:rFonts w:ascii="Microsoft JhengHei"/>
          <w:sz w:val="17"/>
        </w:rPr>
      </w:pPr>
      <w:r>
        <w:rPr>
          <w:rFonts w:ascii="Microsoft JhengHei"/>
          <w:spacing w:val="-2"/>
          <w:w w:val="101"/>
          <w:sz w:val="17"/>
        </w:rPr>
        <w:br w:type="column"/>
      </w:r>
      <w:r>
        <w:rPr>
          <w:rFonts w:ascii="Microsoft JhengHei"/>
          <w:sz w:val="17"/>
        </w:rPr>
        <w:t>Assimilation</w:t>
      </w:r>
    </w:p>
    <w:p w14:paraId="22A0199B" w14:textId="5E463092" w:rsidR="00407150" w:rsidRDefault="003E4EBA">
      <w:pPr>
        <w:pStyle w:val="ListParagraph"/>
        <w:numPr>
          <w:ilvl w:val="0"/>
          <w:numId w:val="9"/>
        </w:numPr>
        <w:tabs>
          <w:tab w:val="left" w:pos="366"/>
        </w:tabs>
        <w:spacing w:line="225" w:lineRule="exact"/>
        <w:ind w:hanging="164"/>
        <w:rPr>
          <w:rFonts w:ascii="Microsoft JhengHei"/>
          <w:sz w:val="17"/>
        </w:rPr>
      </w:pPr>
      <w:r>
        <w:pict w14:anchorId="203D5239">
          <v:group id="_x0000_s1074" style="position:absolute;left:0;text-align:left;margin-left:170.45pt;margin-top:-10pt;width:314.75pt;height:183.5pt;z-index:-18833408;mso-position-horizontal-relative:page" coordorigin="3409,-200" coordsize="6295,3670">
            <v:shape id="_x0000_s1101" type="#_x0000_t75" style="position:absolute;left:5070;top:360;width:2899;height:2907">
              <v:imagedata r:id="rId74" o:title=""/>
            </v:shape>
            <v:shape id="_x0000_s1100" type="#_x0000_t75" style="position:absolute;left:5603;top:-164;width:1897;height:644">
              <v:imagedata r:id="rId75" o:title=""/>
            </v:shape>
            <v:shape id="_x0000_s1099" type="#_x0000_t75" style="position:absolute;left:5630;top:-173;width:1825;height:571">
              <v:imagedata r:id="rId76" o:title=""/>
            </v:shape>
            <v:shape id="_x0000_s1098" style="position:absolute;left:5630;top:-173;width:1825;height:571" coordorigin="5631,-173" coordsize="1825,571" path="m5631,112r10,-75l5669,-32r44,-57l5769,-134r67,-29l5910,-173r1265,l7249,-163r67,29l7373,-89r43,57l7445,37r10,75l7445,188r-29,68l7373,314r-57,44l7249,387r-74,10l5910,397r-74,-10l5769,358r-56,-44l5669,256r-28,-68l5631,112xe" filled="f" strokecolor="#4f81bc" strokeweight=".97178mm">
              <v:path arrowok="t"/>
            </v:shape>
            <v:shape id="_x0000_s1097" type="#_x0000_t75" style="position:absolute;left:3463;top:1096;width:1888;height:644">
              <v:imagedata r:id="rId77" o:title=""/>
            </v:shape>
            <v:shape id="_x0000_s1096" type="#_x0000_t75" style="position:absolute;left:3490;top:1087;width:1816;height:571">
              <v:imagedata r:id="rId78" o:title=""/>
            </v:shape>
            <v:shape id="_x0000_s1095" style="position:absolute;left:3490;top:1087;width:1816;height:571" coordorigin="3490,1087" coordsize="1816,571" path="m3490,1372r10,-76l3529,1228r43,-57l3629,1126r67,-29l3770,1087r1255,l5100,1097r67,29l5223,1171r44,57l5295,1296r10,76l5295,1448r-28,68l5223,1574r-56,44l5100,1647r-75,10l3770,1657r-74,-10l3629,1618r-57,-44l3529,1516r-29,-68l3490,1372xe" filled="f" strokecolor="#4f81bc" strokeweight=".97175mm">
              <v:path arrowok="t"/>
            </v:shape>
            <v:shape id="_x0000_s1094" type="#_x0000_t75" style="position:absolute;left:7734;top:1096;width:1897;height:644">
              <v:imagedata r:id="rId75" o:title=""/>
            </v:shape>
            <v:shape id="_x0000_s1093" type="#_x0000_t75" style="position:absolute;left:7761;top:1087;width:1825;height:571">
              <v:imagedata r:id="rId79" o:title=""/>
            </v:shape>
            <v:shape id="_x0000_s1092" style="position:absolute;left:7761;top:1087;width:1825;height:571" coordorigin="7762,1087" coordsize="1825,571" path="m7762,1372r10,-76l7800,1228r44,-57l7900,1126r67,-29l8042,1087r1264,l9380,1097r67,29l9504,1171r44,57l9576,1296r10,76l9576,1448r-28,68l9504,1574r-57,44l9380,1647r-74,10l8042,1657r-75,-10l7900,1618r-56,-44l7800,1516r-28,-68l7762,1372xe" filled="f" strokecolor="#4f81bc" strokeweight=".97178mm">
              <v:path arrowok="t"/>
            </v:shape>
            <v:shape id="_x0000_s1091" type="#_x0000_t75" style="position:absolute;left:4014;top:2806;width:1888;height:644">
              <v:imagedata r:id="rId77" o:title=""/>
            </v:shape>
            <v:shape id="_x0000_s1090" type="#_x0000_t75" style="position:absolute;left:4041;top:2797;width:1816;height:571">
              <v:imagedata r:id="rId80" o:title=""/>
            </v:shape>
            <v:shape id="_x0000_s1089" style="position:absolute;left:4041;top:2797;width:1816;height:571" coordorigin="4041,2798" coordsize="1816,571" path="m4041,3083r10,-76l4079,2939r44,-58l4180,2837r67,-29l4321,2798r1255,l5651,2808r67,29l5774,2881r44,58l5846,3007r10,76l5846,3159r-28,68l5774,3284r-56,45l5651,3358r-75,10l4321,3368r-74,-10l4180,3329r-57,-45l4079,3227r-28,-68l4041,3083xe" filled="f" strokecolor="#4f81bc" strokeweight=".97175mm">
              <v:path arrowok="t"/>
            </v:shape>
            <v:shape id="_x0000_s1088" type="#_x0000_t75" style="position:absolute;left:7138;top:2816;width:1888;height:653">
              <v:imagedata r:id="rId81" o:title=""/>
            </v:shape>
            <v:shape id="_x0000_s1087" type="#_x0000_t75" style="position:absolute;left:7165;top:2806;width:1816;height:580">
              <v:imagedata r:id="rId82" o:title=""/>
            </v:shape>
            <v:shape id="_x0000_s1086" style="position:absolute;left:7165;top:2806;width:1816;height:580" coordorigin="7166,2807" coordsize="1816,580" path="m7166,3097r10,-77l7205,2950r44,-58l7307,2847r68,-30l7450,2807r1246,l8772,2817r68,30l8898,2892r44,58l8971,3020r10,77l8971,3174r-29,69l8898,3302r-58,45l8772,3376r-76,10l7450,3386r-75,-10l7307,3347r-58,-45l7205,3243r-29,-69l7166,3097xe" filled="f" strokecolor="#4f81bc" strokeweight=".97172mm">
              <v:path arrowok="t"/>
            </v:shape>
            <v:shape id="_x0000_s1085" type="#_x0000_t75" style="position:absolute;left:5513;top:-63;width:1752;height:350">
              <v:imagedata r:id="rId83" o:title=""/>
            </v:shape>
            <v:shape id="_x0000_s1084" type="#_x0000_t75" style="position:absolute;left:6985;top:-63;width:362;height:350">
              <v:imagedata r:id="rId84" o:title=""/>
            </v:shape>
            <v:shape id="_x0000_s1083" type="#_x0000_t75" style="position:absolute;left:7066;top:-63;width:524;height:350">
              <v:imagedata r:id="rId85" o:title=""/>
            </v:shape>
            <v:shape id="_x0000_s1082" type="#_x0000_t75" style="position:absolute;left:3409;top:1068;width:1960;height:350">
              <v:imagedata r:id="rId86" o:title=""/>
            </v:shape>
            <v:shape id="_x0000_s1081" type="#_x0000_t75" style="position:absolute;left:3797;top:1298;width:1174;height:350">
              <v:imagedata r:id="rId87" o:title=""/>
            </v:shape>
            <v:shape id="_x0000_s1080" type="#_x0000_t75" style="position:absolute;left:7671;top:1197;width:2032;height:350">
              <v:imagedata r:id="rId88" o:title=""/>
            </v:shape>
            <v:shape id="_x0000_s1079" type="#_x0000_t75" style="position:absolute;left:7526;top:2788;width:1039;height:350">
              <v:imagedata r:id="rId89" o:title=""/>
            </v:shape>
            <v:shape id="_x0000_s1078" type="#_x0000_t75" style="position:absolute;left:7274;top:3018;width:1545;height:350">
              <v:imagedata r:id="rId90" o:title=""/>
            </v:shape>
            <v:shape id="_x0000_s1077" type="#_x0000_t75" style="position:absolute;left:4248;top:2862;width:1481;height:350">
              <v:imagedata r:id="rId91" o:title=""/>
            </v:shape>
            <v:shape id="_x0000_s1076" type="#_x0000_t75" style="position:absolute;left:5585;top:1593;width:2014;height:332">
              <v:imagedata r:id="rId92" o:title=""/>
            </v:shape>
            <v:shape id="_x0000_s1075" type="#_x0000_t75" style="position:absolute;left:5568;top:1563;width:1996;height:316">
              <v:imagedata r:id="rId93" o:title=""/>
            </v:shape>
            <w10:wrap anchorx="page"/>
          </v:group>
        </w:pict>
      </w:r>
      <w:r w:rsidR="003426F8">
        <w:rPr>
          <w:rFonts w:ascii="Microsoft JhengHei"/>
          <w:sz w:val="17"/>
        </w:rPr>
        <w:t>Integration</w:t>
      </w:r>
    </w:p>
    <w:p w14:paraId="73031164" w14:textId="77777777" w:rsidR="00407150" w:rsidRDefault="00407150">
      <w:pPr>
        <w:spacing w:line="225" w:lineRule="exact"/>
        <w:rPr>
          <w:rFonts w:ascii="Microsoft JhengHei"/>
          <w:sz w:val="17"/>
        </w:rPr>
        <w:sectPr w:rsidR="00407150">
          <w:type w:val="continuous"/>
          <w:pgSz w:w="11910" w:h="16840"/>
          <w:pgMar w:top="1580" w:right="700" w:bottom="280" w:left="1180" w:header="720" w:footer="720" w:gutter="0"/>
          <w:cols w:num="2" w:space="720" w:equalWidth="0">
            <w:col w:w="6255" w:space="40"/>
            <w:col w:w="3735"/>
          </w:cols>
        </w:sectPr>
      </w:pPr>
    </w:p>
    <w:p w14:paraId="57BF3179" w14:textId="77777777" w:rsidR="00407150" w:rsidRDefault="00407150">
      <w:pPr>
        <w:pStyle w:val="BodyText"/>
        <w:rPr>
          <w:rFonts w:ascii="Microsoft JhengHei"/>
          <w:sz w:val="20"/>
        </w:rPr>
      </w:pPr>
    </w:p>
    <w:p w14:paraId="5CD9CA71" w14:textId="77777777" w:rsidR="00407150" w:rsidRDefault="00407150">
      <w:pPr>
        <w:pStyle w:val="BodyText"/>
        <w:spacing w:before="16"/>
        <w:rPr>
          <w:rFonts w:ascii="Microsoft JhengHei"/>
          <w:sz w:val="19"/>
        </w:rPr>
      </w:pPr>
    </w:p>
    <w:p w14:paraId="2A3848F0" w14:textId="77777777" w:rsidR="00407150" w:rsidRDefault="00407150">
      <w:pPr>
        <w:rPr>
          <w:rFonts w:ascii="Microsoft JhengHei"/>
          <w:sz w:val="19"/>
        </w:rPr>
        <w:sectPr w:rsidR="00407150">
          <w:type w:val="continuous"/>
          <w:pgSz w:w="11910" w:h="16840"/>
          <w:pgMar w:top="1580" w:right="700" w:bottom="280" w:left="1180" w:header="720" w:footer="720" w:gutter="0"/>
          <w:cols w:space="720"/>
        </w:sectPr>
      </w:pPr>
    </w:p>
    <w:p w14:paraId="4C52EAA4" w14:textId="77777777" w:rsidR="00407150" w:rsidRDefault="003426F8">
      <w:pPr>
        <w:spacing w:before="142" w:line="158" w:lineRule="auto"/>
        <w:ind w:left="2745" w:right="384" w:hanging="389"/>
        <w:rPr>
          <w:rFonts w:ascii="Microsoft JhengHei"/>
          <w:b/>
          <w:sz w:val="19"/>
        </w:rPr>
      </w:pPr>
      <w:r>
        <w:rPr>
          <w:rFonts w:ascii="Microsoft JhengHei"/>
          <w:b/>
          <w:color w:val="FFFFFF"/>
          <w:sz w:val="19"/>
        </w:rPr>
        <w:t>Product or Market Extension</w:t>
      </w:r>
    </w:p>
    <w:p w14:paraId="24006C0C" w14:textId="77777777" w:rsidR="00407150" w:rsidRDefault="00407150">
      <w:pPr>
        <w:pStyle w:val="BodyText"/>
        <w:spacing w:before="4"/>
        <w:rPr>
          <w:rFonts w:ascii="Microsoft JhengHei"/>
          <w:b/>
          <w:sz w:val="13"/>
        </w:rPr>
      </w:pPr>
    </w:p>
    <w:p w14:paraId="3F3DD35D" w14:textId="77777777" w:rsidR="00407150" w:rsidRDefault="003426F8">
      <w:pPr>
        <w:pStyle w:val="ListParagraph"/>
        <w:numPr>
          <w:ilvl w:val="1"/>
          <w:numId w:val="9"/>
        </w:numPr>
        <w:tabs>
          <w:tab w:val="left" w:pos="1416"/>
        </w:tabs>
        <w:spacing w:line="158" w:lineRule="auto"/>
        <w:ind w:right="1171" w:firstLine="0"/>
        <w:rPr>
          <w:rFonts w:ascii="Microsoft JhengHei"/>
          <w:sz w:val="17"/>
        </w:rPr>
      </w:pPr>
      <w:r>
        <w:rPr>
          <w:rFonts w:ascii="Microsoft JhengHei"/>
          <w:sz w:val="17"/>
        </w:rPr>
        <w:t xml:space="preserve">Process transformation </w:t>
      </w:r>
      <w:proofErr w:type="gramStart"/>
      <w:r>
        <w:rPr>
          <w:rFonts w:ascii="Microsoft JhengHei"/>
          <w:spacing w:val="-3"/>
          <w:sz w:val="17"/>
        </w:rPr>
        <w:t>2.Talent</w:t>
      </w:r>
      <w:proofErr w:type="gramEnd"/>
      <w:r>
        <w:rPr>
          <w:rFonts w:ascii="Microsoft JhengHei"/>
          <w:spacing w:val="-3"/>
          <w:sz w:val="17"/>
        </w:rPr>
        <w:t xml:space="preserve">  </w:t>
      </w:r>
      <w:r>
        <w:rPr>
          <w:rFonts w:ascii="Microsoft JhengHei"/>
          <w:sz w:val="17"/>
        </w:rPr>
        <w:t>Retention 3.Slow assimilation</w:t>
      </w:r>
      <w:r>
        <w:rPr>
          <w:rFonts w:ascii="Microsoft JhengHei"/>
          <w:spacing w:val="-22"/>
          <w:sz w:val="17"/>
        </w:rPr>
        <w:t xml:space="preserve"> </w:t>
      </w:r>
      <w:r>
        <w:rPr>
          <w:rFonts w:ascii="Microsoft JhengHei"/>
          <w:sz w:val="17"/>
        </w:rPr>
        <w:t>or</w:t>
      </w:r>
    </w:p>
    <w:p w14:paraId="41E269CE" w14:textId="77777777" w:rsidR="00407150" w:rsidRDefault="003426F8">
      <w:pPr>
        <w:spacing w:line="234" w:lineRule="exact"/>
        <w:ind w:left="1275"/>
        <w:rPr>
          <w:rFonts w:ascii="Microsoft JhengHei" w:hAnsi="Microsoft JhengHei"/>
          <w:sz w:val="17"/>
        </w:rPr>
      </w:pPr>
      <w:r>
        <w:rPr>
          <w:rFonts w:ascii="Microsoft JhengHei" w:hAnsi="Microsoft JhengHei"/>
          <w:sz w:val="17"/>
        </w:rPr>
        <w:t>import the acquiree’s culture</w:t>
      </w:r>
    </w:p>
    <w:p w14:paraId="2601E791" w14:textId="77777777" w:rsidR="00407150" w:rsidRDefault="003426F8">
      <w:pPr>
        <w:spacing w:before="152"/>
        <w:ind w:left="3193"/>
        <w:rPr>
          <w:rFonts w:ascii="Microsoft JhengHei"/>
          <w:b/>
          <w:sz w:val="19"/>
        </w:rPr>
      </w:pPr>
      <w:r>
        <w:rPr>
          <w:rFonts w:ascii="Microsoft JhengHei"/>
          <w:b/>
          <w:color w:val="FFFFFF"/>
          <w:sz w:val="19"/>
        </w:rPr>
        <w:t>Overcapacity</w:t>
      </w:r>
    </w:p>
    <w:p w14:paraId="321D7673" w14:textId="77777777" w:rsidR="00407150" w:rsidRDefault="00407150">
      <w:pPr>
        <w:pStyle w:val="BodyText"/>
        <w:spacing w:before="1"/>
        <w:rPr>
          <w:rFonts w:ascii="Microsoft JhengHei"/>
          <w:b/>
          <w:sz w:val="17"/>
        </w:rPr>
      </w:pPr>
    </w:p>
    <w:p w14:paraId="2F55EC46" w14:textId="77777777" w:rsidR="00407150" w:rsidRDefault="003426F8">
      <w:pPr>
        <w:pStyle w:val="ListParagraph"/>
        <w:numPr>
          <w:ilvl w:val="2"/>
          <w:numId w:val="9"/>
        </w:numPr>
        <w:tabs>
          <w:tab w:val="left" w:pos="2979"/>
        </w:tabs>
        <w:spacing w:line="105" w:lineRule="auto"/>
        <w:ind w:right="513" w:firstLine="0"/>
        <w:rPr>
          <w:rFonts w:ascii="Microsoft JhengHei"/>
          <w:sz w:val="17"/>
        </w:rPr>
      </w:pPr>
      <w:r>
        <w:rPr>
          <w:rFonts w:ascii="Microsoft JhengHei"/>
          <w:sz w:val="17"/>
        </w:rPr>
        <w:t xml:space="preserve">Downsizing </w:t>
      </w:r>
      <w:proofErr w:type="gramStart"/>
      <w:r>
        <w:rPr>
          <w:rFonts w:ascii="Microsoft JhengHei"/>
          <w:sz w:val="17"/>
        </w:rPr>
        <w:t>2.Integration</w:t>
      </w:r>
      <w:proofErr w:type="gramEnd"/>
    </w:p>
    <w:p w14:paraId="0E5612BF" w14:textId="77777777" w:rsidR="00407150" w:rsidRDefault="003426F8">
      <w:pPr>
        <w:spacing w:before="177"/>
        <w:ind w:left="1728"/>
        <w:rPr>
          <w:rFonts w:ascii="Microsoft JhengHei"/>
          <w:b/>
          <w:sz w:val="19"/>
        </w:rPr>
      </w:pPr>
      <w:r>
        <w:br w:type="column"/>
      </w:r>
      <w:r>
        <w:rPr>
          <w:rFonts w:ascii="Microsoft JhengHei"/>
          <w:b/>
          <w:color w:val="FFFFFF"/>
          <w:sz w:val="19"/>
        </w:rPr>
        <w:t>Substitute for R&amp;D</w:t>
      </w:r>
    </w:p>
    <w:p w14:paraId="1719F0A5" w14:textId="77777777" w:rsidR="00407150" w:rsidRDefault="00407150">
      <w:pPr>
        <w:pStyle w:val="BodyText"/>
        <w:rPr>
          <w:rFonts w:ascii="Microsoft JhengHei"/>
          <w:b/>
          <w:sz w:val="17"/>
        </w:rPr>
      </w:pPr>
    </w:p>
    <w:p w14:paraId="5931B9D0" w14:textId="77777777" w:rsidR="00407150" w:rsidRDefault="003426F8">
      <w:pPr>
        <w:spacing w:line="141" w:lineRule="auto"/>
        <w:ind w:left="2157" w:right="1265"/>
        <w:rPr>
          <w:rFonts w:ascii="Microsoft JhengHei"/>
          <w:sz w:val="17"/>
        </w:rPr>
      </w:pPr>
      <w:r>
        <w:rPr>
          <w:rFonts w:ascii="Microsoft JhengHei"/>
          <w:sz w:val="17"/>
        </w:rPr>
        <w:t xml:space="preserve">1.Talent Retention </w:t>
      </w:r>
      <w:proofErr w:type="gramStart"/>
      <w:r>
        <w:rPr>
          <w:rFonts w:ascii="Microsoft JhengHei"/>
          <w:sz w:val="17"/>
        </w:rPr>
        <w:t>2.Knowledge</w:t>
      </w:r>
      <w:proofErr w:type="gramEnd"/>
      <w:r>
        <w:rPr>
          <w:rFonts w:ascii="Microsoft JhengHei"/>
          <w:sz w:val="17"/>
        </w:rPr>
        <w:t xml:space="preserve"> transfer 3.Assimilation</w:t>
      </w:r>
    </w:p>
    <w:p w14:paraId="63B25287" w14:textId="77777777" w:rsidR="00407150" w:rsidRDefault="00407150">
      <w:pPr>
        <w:pStyle w:val="BodyText"/>
        <w:spacing w:before="5"/>
        <w:rPr>
          <w:rFonts w:ascii="Microsoft JhengHei"/>
          <w:sz w:val="25"/>
        </w:rPr>
      </w:pPr>
    </w:p>
    <w:p w14:paraId="4B14E972" w14:textId="77777777" w:rsidR="00407150" w:rsidRDefault="003426F8">
      <w:pPr>
        <w:spacing w:before="1" w:line="158" w:lineRule="auto"/>
        <w:ind w:left="1329" w:right="2577" w:firstLine="253"/>
        <w:rPr>
          <w:rFonts w:ascii="Microsoft JhengHei"/>
          <w:b/>
          <w:sz w:val="19"/>
        </w:rPr>
      </w:pPr>
      <w:r>
        <w:rPr>
          <w:rFonts w:ascii="Microsoft JhengHei"/>
          <w:b/>
          <w:color w:val="FFFFFF"/>
          <w:sz w:val="19"/>
        </w:rPr>
        <w:t>Industry Convergence</w:t>
      </w:r>
    </w:p>
    <w:p w14:paraId="7C4CA389" w14:textId="77777777" w:rsidR="00407150" w:rsidRDefault="00407150">
      <w:pPr>
        <w:pStyle w:val="BodyText"/>
        <w:spacing w:before="1"/>
        <w:rPr>
          <w:rFonts w:ascii="Microsoft JhengHei"/>
          <w:b/>
          <w:sz w:val="14"/>
        </w:rPr>
      </w:pPr>
    </w:p>
    <w:p w14:paraId="232AB8E8" w14:textId="77777777" w:rsidR="00407150" w:rsidRDefault="003426F8">
      <w:pPr>
        <w:spacing w:line="105" w:lineRule="auto"/>
        <w:ind w:left="1275" w:right="2814"/>
        <w:rPr>
          <w:rFonts w:ascii="Microsoft JhengHei"/>
          <w:sz w:val="17"/>
        </w:rPr>
      </w:pPr>
      <w:r>
        <w:rPr>
          <w:rFonts w:ascii="Microsoft JhengHei"/>
          <w:sz w:val="17"/>
        </w:rPr>
        <w:t xml:space="preserve">1.Synergy </w:t>
      </w:r>
      <w:proofErr w:type="gramStart"/>
      <w:r>
        <w:rPr>
          <w:rFonts w:ascii="Microsoft JhengHei"/>
          <w:sz w:val="17"/>
        </w:rPr>
        <w:t>2.Integration</w:t>
      </w:r>
      <w:proofErr w:type="gramEnd"/>
    </w:p>
    <w:p w14:paraId="390452C1" w14:textId="77777777" w:rsidR="00407150" w:rsidRDefault="00407150">
      <w:pPr>
        <w:spacing w:line="105" w:lineRule="auto"/>
        <w:rPr>
          <w:rFonts w:ascii="Microsoft JhengHei"/>
          <w:sz w:val="17"/>
        </w:rPr>
        <w:sectPr w:rsidR="00407150">
          <w:type w:val="continuous"/>
          <w:pgSz w:w="11910" w:h="16840"/>
          <w:pgMar w:top="1580" w:right="700" w:bottom="280" w:left="1180" w:header="720" w:footer="720" w:gutter="0"/>
          <w:cols w:num="2" w:space="720" w:equalWidth="0">
            <w:col w:w="4438" w:space="455"/>
            <w:col w:w="5137"/>
          </w:cols>
        </w:sectPr>
      </w:pPr>
    </w:p>
    <w:p w14:paraId="75E791F9" w14:textId="77777777" w:rsidR="00407150" w:rsidRDefault="00407150">
      <w:pPr>
        <w:pStyle w:val="BodyText"/>
        <w:spacing w:before="8"/>
        <w:rPr>
          <w:rFonts w:ascii="Microsoft JhengHei"/>
          <w:sz w:val="15"/>
        </w:rPr>
      </w:pPr>
    </w:p>
    <w:p w14:paraId="4FD7F1D2" w14:textId="77777777" w:rsidR="00407150" w:rsidRDefault="003426F8">
      <w:pPr>
        <w:pStyle w:val="Heading1"/>
        <w:spacing w:before="52"/>
        <w:ind w:left="707" w:right="586" w:firstLine="0"/>
        <w:jc w:val="center"/>
      </w:pPr>
      <w:r>
        <w:t>Global Mergers and Acquisitions (Global M&amp;A)</w:t>
      </w:r>
    </w:p>
    <w:p w14:paraId="2A64E294" w14:textId="77777777" w:rsidR="00407150" w:rsidRDefault="00407150">
      <w:pPr>
        <w:pStyle w:val="BodyText"/>
        <w:spacing w:before="12"/>
        <w:rPr>
          <w:b/>
          <w:sz w:val="22"/>
        </w:rPr>
      </w:pPr>
    </w:p>
    <w:p w14:paraId="7B5500B5" w14:textId="77777777" w:rsidR="00407150" w:rsidRDefault="003426F8">
      <w:pPr>
        <w:pStyle w:val="BodyText"/>
        <w:ind w:left="783" w:right="862" w:firstLine="1"/>
      </w:pPr>
      <w:r>
        <w:t xml:space="preserve">Source: Aguilera, </w:t>
      </w:r>
      <w:r>
        <w:rPr>
          <w:spacing w:val="-11"/>
        </w:rPr>
        <w:t xml:space="preserve">R.V. </w:t>
      </w:r>
      <w:r>
        <w:t xml:space="preserve">&amp; </w:t>
      </w:r>
      <w:proofErr w:type="spellStart"/>
      <w:r>
        <w:rPr>
          <w:spacing w:val="-4"/>
        </w:rPr>
        <w:t>Dencker</w:t>
      </w:r>
      <w:proofErr w:type="spellEnd"/>
      <w:r>
        <w:rPr>
          <w:spacing w:val="-4"/>
        </w:rPr>
        <w:t xml:space="preserve">, </w:t>
      </w:r>
      <w:r>
        <w:rPr>
          <w:spacing w:val="-3"/>
        </w:rPr>
        <w:t xml:space="preserve">J.C. </w:t>
      </w:r>
      <w:r>
        <w:t>(2004). The role of human resource management in cross-border mergers and acquisitions. International Journal of Human Resource</w:t>
      </w:r>
    </w:p>
    <w:p w14:paraId="070921C2" w14:textId="77777777" w:rsidR="00407150" w:rsidRDefault="003426F8">
      <w:pPr>
        <w:pStyle w:val="BodyText"/>
        <w:spacing w:line="293" w:lineRule="exact"/>
        <w:ind w:left="783"/>
      </w:pPr>
      <w:r>
        <w:t>Management, 15(8), 1355-1370.</w:t>
      </w:r>
    </w:p>
    <w:p w14:paraId="0460C8A7" w14:textId="77777777" w:rsidR="00407150" w:rsidRDefault="00407150">
      <w:pPr>
        <w:pStyle w:val="BodyText"/>
        <w:spacing w:before="12"/>
        <w:rPr>
          <w:sz w:val="22"/>
        </w:rPr>
      </w:pPr>
    </w:p>
    <w:p w14:paraId="0FFE527D" w14:textId="77777777" w:rsidR="00407150" w:rsidRDefault="003426F8">
      <w:pPr>
        <w:pStyle w:val="BodyText"/>
        <w:ind w:left="780" w:right="871"/>
      </w:pPr>
      <w:r>
        <w:t>An important consideration for HRM in implementing M&amp;A is the level and speed of integration. With respect to cross-border M&amp;A, researchers found differing levels of integration across countries, ranging from no integration, to partial integration, to full integration. For example, they demonstrate that firms in the US and the UK integrate their subsidiaries to a greater extent than do firms in Japan, Germany and France.</w:t>
      </w:r>
    </w:p>
    <w:p w14:paraId="2AAF3225" w14:textId="77777777" w:rsidR="00407150" w:rsidRDefault="003426F8">
      <w:pPr>
        <w:pStyle w:val="BodyText"/>
        <w:ind w:left="780" w:right="846"/>
      </w:pPr>
      <w:r>
        <w:t>Similar cross-country variation may be found in terms of integration speed, gradual integration is important for success in mergers between professional service firms.</w:t>
      </w:r>
    </w:p>
    <w:p w14:paraId="1E2379C7" w14:textId="77777777" w:rsidR="00407150" w:rsidRDefault="00407150">
      <w:pPr>
        <w:sectPr w:rsidR="00407150">
          <w:type w:val="continuous"/>
          <w:pgSz w:w="11910" w:h="16840"/>
          <w:pgMar w:top="1580" w:right="700" w:bottom="280" w:left="1180" w:header="720" w:footer="720" w:gutter="0"/>
          <w:cols w:space="720"/>
        </w:sectPr>
      </w:pPr>
    </w:p>
    <w:p w14:paraId="520393F2" w14:textId="77777777" w:rsidR="00407150" w:rsidRDefault="003426F8">
      <w:pPr>
        <w:spacing w:before="31"/>
        <w:ind w:right="714"/>
        <w:jc w:val="right"/>
        <w:rPr>
          <w:sz w:val="20"/>
        </w:rPr>
      </w:pPr>
      <w:r>
        <w:rPr>
          <w:sz w:val="20"/>
        </w:rPr>
        <w:lastRenderedPageBreak/>
        <w:t>125</w:t>
      </w:r>
    </w:p>
    <w:p w14:paraId="6E4F7DC8" w14:textId="77777777" w:rsidR="00407150" w:rsidRDefault="00407150">
      <w:pPr>
        <w:pStyle w:val="BodyText"/>
        <w:spacing w:before="6"/>
        <w:rPr>
          <w:sz w:val="26"/>
        </w:rPr>
      </w:pPr>
    </w:p>
    <w:p w14:paraId="7A995DCF" w14:textId="77777777" w:rsidR="00407150" w:rsidRDefault="003426F8">
      <w:pPr>
        <w:pStyle w:val="ListParagraph"/>
        <w:numPr>
          <w:ilvl w:val="1"/>
          <w:numId w:val="13"/>
        </w:numPr>
        <w:tabs>
          <w:tab w:val="left" w:pos="853"/>
        </w:tabs>
        <w:spacing w:before="1"/>
        <w:ind w:left="852"/>
        <w:rPr>
          <w:sz w:val="24"/>
        </w:rPr>
      </w:pPr>
      <w:r>
        <w:rPr>
          <w:sz w:val="24"/>
        </w:rPr>
        <w:t>M&amp;A Process</w:t>
      </w:r>
    </w:p>
    <w:p w14:paraId="68B0CDA6" w14:textId="77777777" w:rsidR="00407150" w:rsidRDefault="003426F8">
      <w:pPr>
        <w:pStyle w:val="BodyText"/>
        <w:spacing w:before="179"/>
        <w:ind w:left="783" w:right="657" w:firstLine="1"/>
      </w:pPr>
      <w:r>
        <w:t>“JumpStart” (As the figure shown below) is a way to reach aggressive revenue targets in an accelerated time frame through M&amp;A. The underlying philosophy, deployed across several successful mergers, is that a focus on capturing synergies is the most important aspect of a merger and can help override several integration-related distractions.</w:t>
      </w:r>
    </w:p>
    <w:p w14:paraId="61CE5875" w14:textId="77777777" w:rsidR="00407150" w:rsidRDefault="00407150">
      <w:pPr>
        <w:pStyle w:val="BodyText"/>
        <w:rPr>
          <w:sz w:val="20"/>
        </w:rPr>
      </w:pPr>
    </w:p>
    <w:p w14:paraId="442463B6" w14:textId="77777777" w:rsidR="00407150" w:rsidRDefault="00407150">
      <w:pPr>
        <w:pStyle w:val="BodyText"/>
        <w:rPr>
          <w:sz w:val="20"/>
        </w:rPr>
      </w:pPr>
    </w:p>
    <w:p w14:paraId="4312037A" w14:textId="77777777" w:rsidR="00407150" w:rsidRDefault="00407150">
      <w:pPr>
        <w:pStyle w:val="BodyText"/>
        <w:rPr>
          <w:sz w:val="20"/>
        </w:rPr>
      </w:pPr>
    </w:p>
    <w:p w14:paraId="251C284D" w14:textId="77777777" w:rsidR="00407150" w:rsidRDefault="00407150">
      <w:pPr>
        <w:pStyle w:val="BodyText"/>
        <w:spacing w:before="9"/>
        <w:rPr>
          <w:sz w:val="10"/>
        </w:rPr>
      </w:pPr>
    </w:p>
    <w:p w14:paraId="4442E8AA" w14:textId="77777777" w:rsidR="00407150" w:rsidRDefault="003E4EBA">
      <w:pPr>
        <w:pStyle w:val="BodyText"/>
        <w:ind w:left="299"/>
        <w:rPr>
          <w:sz w:val="20"/>
        </w:rPr>
      </w:pPr>
      <w:r>
        <w:rPr>
          <w:sz w:val="20"/>
        </w:rPr>
      </w:r>
      <w:r>
        <w:rPr>
          <w:sz w:val="20"/>
        </w:rPr>
        <w:pict w14:anchorId="61ED2859">
          <v:group id="_x0000_s1066" style="width:417.9pt;height:30.85pt;mso-position-horizontal-relative:char;mso-position-vertical-relative:line" coordsize="8358,617">
            <v:shape id="_x0000_s1073" style="position:absolute;width:4216;height:617" coordsize="4216,617" o:spt="100" adj="0,,0" path="m1454,308l1320,,,,,617r1320,l1454,308xm2853,318l2741,19r-1333,l1521,318,1408,617r1333,l2853,318xm4216,318l4103,19r-1314,l2902,318,2789,617r1314,l4216,318xe" fillcolor="#49452a" stroked="f">
              <v:stroke joinstyle="round"/>
              <v:formulas/>
              <v:path arrowok="t" o:connecttype="segments"/>
            </v:shape>
            <v:shape id="_x0000_s1072" style="position:absolute;left:4169;top:19;width:1427;height:598" coordorigin="4170,19" coordsize="1427,598" path="m5484,19r-1314,l4283,318,4170,617r1314,l5596,318,5484,19xe" fillcolor="#938953" stroked="f">
              <v:path arrowok="t"/>
            </v:shape>
            <v:shape id="_x0000_s1071" style="position:absolute;left:5522;top:19;width:2836;height:598" coordorigin="5523,19" coordsize="2836,598" path="m8245,19r-2722,l5636,318,5523,617r2722,l8358,318,8245,19xe" fillcolor="#6d8aba" stroked="f">
              <v:path arrowok="t"/>
            </v:shape>
            <v:shape id="_x0000_s1070" type="#_x0000_t202" style="position:absolute;left:134;top:102;width:2269;height:462" filled="f" stroked="f">
              <v:textbox inset="0,0,0,0">
                <w:txbxContent>
                  <w:p w14:paraId="6AA87DF2" w14:textId="77777777" w:rsidR="003E4EBA" w:rsidRDefault="003E4EBA">
                    <w:pPr>
                      <w:tabs>
                        <w:tab w:val="left" w:pos="1474"/>
                      </w:tabs>
                      <w:spacing w:line="213" w:lineRule="exact"/>
                      <w:rPr>
                        <w:b/>
                        <w:sz w:val="20"/>
                      </w:rPr>
                    </w:pPr>
                    <w:r>
                      <w:rPr>
                        <w:b/>
                        <w:color w:val="FFFFFF"/>
                        <w:position w:val="1"/>
                        <w:sz w:val="20"/>
                      </w:rPr>
                      <w:t>M&amp;A</w:t>
                    </w:r>
                    <w:r>
                      <w:rPr>
                        <w:b/>
                        <w:color w:val="FFFFFF"/>
                        <w:spacing w:val="-18"/>
                        <w:position w:val="1"/>
                        <w:sz w:val="20"/>
                      </w:rPr>
                      <w:t xml:space="preserve"> </w:t>
                    </w:r>
                    <w:r>
                      <w:rPr>
                        <w:b/>
                        <w:color w:val="FFFFFF"/>
                        <w:position w:val="1"/>
                        <w:sz w:val="20"/>
                      </w:rPr>
                      <w:t>strategy</w:t>
                    </w:r>
                    <w:r>
                      <w:rPr>
                        <w:b/>
                        <w:color w:val="FFFFFF"/>
                        <w:position w:val="1"/>
                        <w:sz w:val="20"/>
                      </w:rPr>
                      <w:tab/>
                    </w:r>
                    <w:r>
                      <w:rPr>
                        <w:b/>
                        <w:color w:val="F1F1F1"/>
                        <w:spacing w:val="-4"/>
                        <w:sz w:val="20"/>
                      </w:rPr>
                      <w:t>Target</w:t>
                    </w:r>
                  </w:p>
                  <w:p w14:paraId="5CF49CB5" w14:textId="77777777" w:rsidR="003E4EBA" w:rsidRDefault="003E4EBA">
                    <w:pPr>
                      <w:spacing w:before="7" w:line="241" w:lineRule="exact"/>
                      <w:ind w:left="1474"/>
                      <w:rPr>
                        <w:b/>
                        <w:sz w:val="20"/>
                      </w:rPr>
                    </w:pPr>
                    <w:r>
                      <w:rPr>
                        <w:b/>
                        <w:color w:val="F1F1F1"/>
                        <w:w w:val="95"/>
                        <w:sz w:val="20"/>
                      </w:rPr>
                      <w:t>screening</w:t>
                    </w:r>
                  </w:p>
                </w:txbxContent>
              </v:textbox>
            </v:shape>
            <v:shape id="_x0000_s1069" type="#_x0000_t202" style="position:absolute;left:2989;top:110;width:734;height:455" filled="f" stroked="f">
              <v:textbox inset="0,0,0,0">
                <w:txbxContent>
                  <w:p w14:paraId="5EE5095F" w14:textId="77777777" w:rsidR="003E4EBA" w:rsidRDefault="003E4EBA">
                    <w:pPr>
                      <w:spacing w:line="206" w:lineRule="exact"/>
                      <w:rPr>
                        <w:b/>
                        <w:sz w:val="20"/>
                      </w:rPr>
                    </w:pPr>
                    <w:r>
                      <w:rPr>
                        <w:b/>
                        <w:color w:val="F1F1F1"/>
                        <w:sz w:val="20"/>
                      </w:rPr>
                      <w:t>Due</w:t>
                    </w:r>
                  </w:p>
                  <w:p w14:paraId="13A570C9" w14:textId="77777777" w:rsidR="003E4EBA" w:rsidRDefault="003E4EBA">
                    <w:pPr>
                      <w:spacing w:before="7" w:line="241" w:lineRule="exact"/>
                      <w:rPr>
                        <w:b/>
                        <w:sz w:val="20"/>
                      </w:rPr>
                    </w:pPr>
                    <w:r>
                      <w:rPr>
                        <w:b/>
                        <w:color w:val="F1F1F1"/>
                        <w:w w:val="95"/>
                        <w:sz w:val="20"/>
                      </w:rPr>
                      <w:t>diligence</w:t>
                    </w:r>
                  </w:p>
                </w:txbxContent>
              </v:textbox>
            </v:shape>
            <v:shape id="_x0000_s1068" type="#_x0000_t202" style="position:absolute;left:4373;top:110;width:755;height:455" filled="f" stroked="f">
              <v:textbox inset="0,0,0,0">
                <w:txbxContent>
                  <w:p w14:paraId="73EB0544" w14:textId="77777777" w:rsidR="003E4EBA" w:rsidRDefault="003E4EBA">
                    <w:pPr>
                      <w:spacing w:line="206" w:lineRule="exact"/>
                      <w:rPr>
                        <w:b/>
                        <w:sz w:val="20"/>
                      </w:rPr>
                    </w:pPr>
                    <w:r>
                      <w:rPr>
                        <w:b/>
                        <w:color w:val="F1F1F1"/>
                        <w:w w:val="95"/>
                        <w:sz w:val="20"/>
                      </w:rPr>
                      <w:t>Pre-close</w:t>
                    </w:r>
                  </w:p>
                  <w:p w14:paraId="1A35EE5A" w14:textId="77777777" w:rsidR="003E4EBA" w:rsidRDefault="003E4EBA">
                    <w:pPr>
                      <w:spacing w:before="7" w:line="241" w:lineRule="exact"/>
                      <w:rPr>
                        <w:b/>
                        <w:sz w:val="20"/>
                      </w:rPr>
                    </w:pPr>
                    <w:r>
                      <w:rPr>
                        <w:b/>
                        <w:color w:val="F1F1F1"/>
                        <w:sz w:val="20"/>
                      </w:rPr>
                      <w:t>planning</w:t>
                    </w:r>
                  </w:p>
                </w:txbxContent>
              </v:textbox>
            </v:shape>
            <v:shape id="_x0000_s1067" type="#_x0000_t202" style="position:absolute;left:5730;top:110;width:2158;height:203" filled="f" stroked="f">
              <v:textbox inset="0,0,0,0">
                <w:txbxContent>
                  <w:p w14:paraId="4FF81E4F" w14:textId="77777777" w:rsidR="003E4EBA" w:rsidRDefault="003E4EBA">
                    <w:pPr>
                      <w:spacing w:line="203" w:lineRule="exact"/>
                      <w:rPr>
                        <w:b/>
                        <w:sz w:val="20"/>
                      </w:rPr>
                    </w:pPr>
                    <w:r>
                      <w:rPr>
                        <w:b/>
                        <w:color w:val="F1F1F1"/>
                        <w:w w:val="95"/>
                        <w:sz w:val="20"/>
                      </w:rPr>
                      <w:t>Post-close implementation</w:t>
                    </w:r>
                  </w:p>
                </w:txbxContent>
              </v:textbox>
            </v:shape>
            <w10:anchorlock/>
          </v:group>
        </w:pict>
      </w:r>
    </w:p>
    <w:p w14:paraId="55E4A1AA" w14:textId="77777777" w:rsidR="00407150" w:rsidRDefault="00407150">
      <w:pPr>
        <w:rPr>
          <w:sz w:val="20"/>
        </w:rPr>
        <w:sectPr w:rsidR="00407150">
          <w:pgSz w:w="11910" w:h="16840"/>
          <w:pgMar w:top="800" w:right="700" w:bottom="280" w:left="1180" w:header="720" w:footer="720" w:gutter="0"/>
          <w:cols w:space="720"/>
        </w:sectPr>
      </w:pPr>
    </w:p>
    <w:p w14:paraId="3F1AE3C7" w14:textId="77777777" w:rsidR="00407150" w:rsidRDefault="00407150">
      <w:pPr>
        <w:pStyle w:val="BodyText"/>
        <w:rPr>
          <w:sz w:val="18"/>
        </w:rPr>
      </w:pPr>
    </w:p>
    <w:p w14:paraId="05A12E26" w14:textId="77777777" w:rsidR="00407150" w:rsidRDefault="00407150">
      <w:pPr>
        <w:pStyle w:val="BodyText"/>
        <w:spacing w:before="5"/>
      </w:pPr>
    </w:p>
    <w:p w14:paraId="13742E04" w14:textId="77777777" w:rsidR="00407150" w:rsidRDefault="003426F8">
      <w:pPr>
        <w:pStyle w:val="ListParagraph"/>
        <w:numPr>
          <w:ilvl w:val="0"/>
          <w:numId w:val="8"/>
        </w:numPr>
        <w:tabs>
          <w:tab w:val="left" w:pos="453"/>
        </w:tabs>
        <w:spacing w:line="242" w:lineRule="auto"/>
        <w:ind w:right="73" w:firstLine="0"/>
        <w:rPr>
          <w:b/>
          <w:sz w:val="18"/>
        </w:rPr>
      </w:pPr>
      <w:r>
        <w:rPr>
          <w:b/>
          <w:sz w:val="18"/>
        </w:rPr>
        <w:t xml:space="preserve">Corporate </w:t>
      </w:r>
      <w:r>
        <w:rPr>
          <w:b/>
          <w:w w:val="95"/>
          <w:sz w:val="18"/>
        </w:rPr>
        <w:t>M&amp;A</w:t>
      </w:r>
      <w:r>
        <w:rPr>
          <w:b/>
          <w:spacing w:val="1"/>
          <w:w w:val="95"/>
          <w:sz w:val="18"/>
        </w:rPr>
        <w:t xml:space="preserve"> </w:t>
      </w:r>
      <w:r>
        <w:rPr>
          <w:b/>
          <w:w w:val="95"/>
          <w:sz w:val="18"/>
        </w:rPr>
        <w:t>strategy</w:t>
      </w:r>
    </w:p>
    <w:p w14:paraId="6B160A7F" w14:textId="77777777" w:rsidR="00407150" w:rsidRDefault="003426F8">
      <w:pPr>
        <w:ind w:left="388"/>
        <w:rPr>
          <w:b/>
          <w:sz w:val="16"/>
        </w:rPr>
      </w:pPr>
      <w:r>
        <w:rPr>
          <w:sz w:val="16"/>
        </w:rPr>
        <w:t>–</w:t>
      </w:r>
      <w:r>
        <w:rPr>
          <w:b/>
          <w:sz w:val="16"/>
        </w:rPr>
        <w:t xml:space="preserve">Buy </w:t>
      </w:r>
      <w:r>
        <w:rPr>
          <w:b/>
          <w:spacing w:val="-2"/>
          <w:sz w:val="16"/>
        </w:rPr>
        <w:t>and</w:t>
      </w:r>
      <w:r>
        <w:rPr>
          <w:b/>
          <w:spacing w:val="-23"/>
          <w:sz w:val="16"/>
        </w:rPr>
        <w:t xml:space="preserve"> </w:t>
      </w:r>
      <w:r>
        <w:rPr>
          <w:b/>
          <w:sz w:val="16"/>
        </w:rPr>
        <w:t>build</w:t>
      </w:r>
    </w:p>
    <w:p w14:paraId="479D8912" w14:textId="77777777" w:rsidR="00407150" w:rsidRDefault="003426F8">
      <w:pPr>
        <w:spacing w:before="8" w:line="194" w:lineRule="exact"/>
        <w:ind w:left="388"/>
        <w:rPr>
          <w:b/>
          <w:sz w:val="16"/>
        </w:rPr>
      </w:pPr>
      <w:r>
        <w:rPr>
          <w:sz w:val="16"/>
        </w:rPr>
        <w:t>–</w:t>
      </w:r>
      <w:r>
        <w:rPr>
          <w:b/>
          <w:sz w:val="16"/>
        </w:rPr>
        <w:t>Acquisition</w:t>
      </w:r>
    </w:p>
    <w:p w14:paraId="01A056C7" w14:textId="77777777" w:rsidR="00407150" w:rsidRDefault="003426F8">
      <w:pPr>
        <w:pStyle w:val="ListParagraph"/>
        <w:numPr>
          <w:ilvl w:val="0"/>
          <w:numId w:val="8"/>
        </w:numPr>
        <w:tabs>
          <w:tab w:val="left" w:pos="453"/>
        </w:tabs>
        <w:spacing w:before="4" w:line="232" w:lineRule="auto"/>
        <w:ind w:right="172" w:firstLine="0"/>
        <w:rPr>
          <w:b/>
          <w:sz w:val="18"/>
        </w:rPr>
      </w:pPr>
      <w:r>
        <w:rPr>
          <w:b/>
          <w:sz w:val="18"/>
        </w:rPr>
        <w:t xml:space="preserve">M&amp;A </w:t>
      </w:r>
      <w:r>
        <w:rPr>
          <w:b/>
          <w:w w:val="95"/>
          <w:sz w:val="18"/>
        </w:rPr>
        <w:t>organization</w:t>
      </w:r>
    </w:p>
    <w:p w14:paraId="7F2DBE98" w14:textId="77777777" w:rsidR="00407150" w:rsidRDefault="003426F8">
      <w:pPr>
        <w:pStyle w:val="ListParagraph"/>
        <w:numPr>
          <w:ilvl w:val="0"/>
          <w:numId w:val="8"/>
        </w:numPr>
        <w:tabs>
          <w:tab w:val="left" w:pos="453"/>
        </w:tabs>
        <w:spacing w:before="3" w:line="216" w:lineRule="exact"/>
        <w:ind w:left="452"/>
        <w:rPr>
          <w:b/>
          <w:sz w:val="18"/>
        </w:rPr>
      </w:pPr>
      <w:r>
        <w:rPr>
          <w:b/>
          <w:sz w:val="18"/>
        </w:rPr>
        <w:t>Processes</w:t>
      </w:r>
      <w:r>
        <w:rPr>
          <w:b/>
          <w:spacing w:val="-19"/>
          <w:sz w:val="18"/>
        </w:rPr>
        <w:t xml:space="preserve"> </w:t>
      </w:r>
      <w:r>
        <w:rPr>
          <w:b/>
          <w:spacing w:val="-8"/>
          <w:sz w:val="18"/>
        </w:rPr>
        <w:t>and</w:t>
      </w:r>
    </w:p>
    <w:p w14:paraId="18F5D72A" w14:textId="77777777" w:rsidR="00407150" w:rsidRDefault="003426F8">
      <w:pPr>
        <w:spacing w:line="216" w:lineRule="exact"/>
        <w:ind w:left="388"/>
        <w:rPr>
          <w:b/>
          <w:sz w:val="18"/>
        </w:rPr>
      </w:pPr>
      <w:r>
        <w:rPr>
          <w:b/>
          <w:sz w:val="18"/>
        </w:rPr>
        <w:t>tools</w:t>
      </w:r>
    </w:p>
    <w:p w14:paraId="2A4C34B6" w14:textId="77777777" w:rsidR="00407150" w:rsidRDefault="003426F8">
      <w:pPr>
        <w:pStyle w:val="BodyText"/>
        <w:rPr>
          <w:b/>
          <w:sz w:val="18"/>
        </w:rPr>
      </w:pPr>
      <w:r>
        <w:br w:type="column"/>
      </w:r>
    </w:p>
    <w:p w14:paraId="488EE469" w14:textId="77777777" w:rsidR="00407150" w:rsidRDefault="00407150">
      <w:pPr>
        <w:pStyle w:val="BodyText"/>
        <w:rPr>
          <w:b/>
          <w:sz w:val="18"/>
        </w:rPr>
      </w:pPr>
    </w:p>
    <w:p w14:paraId="2CDD7620" w14:textId="77777777" w:rsidR="00407150" w:rsidRDefault="00407150">
      <w:pPr>
        <w:pStyle w:val="BodyText"/>
        <w:rPr>
          <w:b/>
          <w:sz w:val="14"/>
        </w:rPr>
      </w:pPr>
    </w:p>
    <w:p w14:paraId="47096545" w14:textId="77777777" w:rsidR="00407150" w:rsidRDefault="003426F8">
      <w:pPr>
        <w:pStyle w:val="ListParagraph"/>
        <w:numPr>
          <w:ilvl w:val="0"/>
          <w:numId w:val="20"/>
        </w:numPr>
        <w:tabs>
          <w:tab w:val="left" w:pos="320"/>
        </w:tabs>
        <w:spacing w:line="242" w:lineRule="auto"/>
        <w:ind w:firstLine="0"/>
        <w:rPr>
          <w:rFonts w:ascii="Arial" w:hAnsi="Arial"/>
          <w:b/>
          <w:sz w:val="16"/>
        </w:rPr>
      </w:pPr>
      <w:r>
        <w:rPr>
          <w:b/>
          <w:sz w:val="18"/>
        </w:rPr>
        <w:t>Inorganic actions</w:t>
      </w:r>
      <w:r>
        <w:rPr>
          <w:b/>
          <w:spacing w:val="-29"/>
          <w:sz w:val="18"/>
        </w:rPr>
        <w:t xml:space="preserve"> </w:t>
      </w:r>
      <w:r>
        <w:rPr>
          <w:b/>
          <w:spacing w:val="-3"/>
          <w:sz w:val="18"/>
        </w:rPr>
        <w:t>defined</w:t>
      </w:r>
    </w:p>
    <w:p w14:paraId="4E7ED205" w14:textId="77777777" w:rsidR="00407150" w:rsidRDefault="003426F8">
      <w:pPr>
        <w:pStyle w:val="ListParagraph"/>
        <w:numPr>
          <w:ilvl w:val="0"/>
          <w:numId w:val="20"/>
        </w:numPr>
        <w:tabs>
          <w:tab w:val="left" w:pos="320"/>
        </w:tabs>
        <w:spacing w:line="237" w:lineRule="auto"/>
        <w:ind w:right="431" w:firstLine="0"/>
        <w:rPr>
          <w:rFonts w:ascii="Arial" w:hAnsi="Arial"/>
          <w:b/>
          <w:sz w:val="16"/>
        </w:rPr>
      </w:pPr>
      <w:r>
        <w:rPr>
          <w:b/>
          <w:spacing w:val="-1"/>
          <w:w w:val="95"/>
          <w:sz w:val="18"/>
        </w:rPr>
        <w:t xml:space="preserve">Ongoing </w:t>
      </w:r>
      <w:r>
        <w:rPr>
          <w:b/>
          <w:spacing w:val="-3"/>
          <w:sz w:val="18"/>
        </w:rPr>
        <w:t xml:space="preserve">market </w:t>
      </w:r>
      <w:r>
        <w:rPr>
          <w:b/>
          <w:sz w:val="18"/>
        </w:rPr>
        <w:t>scanning</w:t>
      </w:r>
    </w:p>
    <w:p w14:paraId="724BEE5E" w14:textId="77777777" w:rsidR="00407150" w:rsidRDefault="003426F8">
      <w:pPr>
        <w:pStyle w:val="ListParagraph"/>
        <w:numPr>
          <w:ilvl w:val="0"/>
          <w:numId w:val="20"/>
        </w:numPr>
        <w:tabs>
          <w:tab w:val="left" w:pos="320"/>
        </w:tabs>
        <w:spacing w:line="242" w:lineRule="auto"/>
        <w:ind w:right="127" w:firstLine="0"/>
        <w:rPr>
          <w:rFonts w:ascii="Arial" w:hAnsi="Arial"/>
          <w:b/>
          <w:sz w:val="16"/>
        </w:rPr>
      </w:pPr>
      <w:r>
        <w:rPr>
          <w:b/>
          <w:spacing w:val="-3"/>
          <w:sz w:val="18"/>
        </w:rPr>
        <w:t xml:space="preserve">Target </w:t>
      </w:r>
      <w:r>
        <w:rPr>
          <w:b/>
          <w:w w:val="95"/>
          <w:sz w:val="18"/>
        </w:rPr>
        <w:t>identification</w:t>
      </w:r>
    </w:p>
    <w:p w14:paraId="66048335" w14:textId="77777777" w:rsidR="00407150" w:rsidRDefault="003426F8">
      <w:pPr>
        <w:pStyle w:val="BodyText"/>
        <w:rPr>
          <w:b/>
          <w:sz w:val="18"/>
        </w:rPr>
      </w:pPr>
      <w:r>
        <w:br w:type="column"/>
      </w:r>
    </w:p>
    <w:p w14:paraId="562A7A38" w14:textId="77777777" w:rsidR="00407150" w:rsidRDefault="00407150">
      <w:pPr>
        <w:pStyle w:val="BodyText"/>
        <w:spacing w:before="4"/>
        <w:rPr>
          <w:b/>
          <w:sz w:val="14"/>
        </w:rPr>
      </w:pPr>
    </w:p>
    <w:p w14:paraId="369F9AC0" w14:textId="77777777" w:rsidR="00407150" w:rsidRDefault="003426F8">
      <w:pPr>
        <w:pStyle w:val="ListParagraph"/>
        <w:numPr>
          <w:ilvl w:val="0"/>
          <w:numId w:val="20"/>
        </w:numPr>
        <w:tabs>
          <w:tab w:val="left" w:pos="300"/>
        </w:tabs>
        <w:spacing w:line="242" w:lineRule="auto"/>
        <w:ind w:left="235" w:right="150" w:firstLine="0"/>
        <w:rPr>
          <w:rFonts w:ascii="Arial" w:hAnsi="Arial"/>
          <w:b/>
          <w:sz w:val="16"/>
        </w:rPr>
      </w:pPr>
      <w:r>
        <w:rPr>
          <w:b/>
          <w:spacing w:val="-3"/>
          <w:sz w:val="18"/>
        </w:rPr>
        <w:t>Target</w:t>
      </w:r>
      <w:r>
        <w:rPr>
          <w:b/>
          <w:spacing w:val="-19"/>
          <w:sz w:val="18"/>
        </w:rPr>
        <w:t xml:space="preserve"> </w:t>
      </w:r>
      <w:r>
        <w:rPr>
          <w:b/>
          <w:spacing w:val="-7"/>
          <w:sz w:val="18"/>
        </w:rPr>
        <w:t xml:space="preserve">due </w:t>
      </w:r>
      <w:r>
        <w:rPr>
          <w:b/>
          <w:sz w:val="18"/>
        </w:rPr>
        <w:t>diligence</w:t>
      </w:r>
    </w:p>
    <w:p w14:paraId="24007A83" w14:textId="45C23658" w:rsidR="00407150" w:rsidRDefault="003E4EBA">
      <w:pPr>
        <w:pStyle w:val="ListParagraph"/>
        <w:numPr>
          <w:ilvl w:val="0"/>
          <w:numId w:val="20"/>
        </w:numPr>
        <w:tabs>
          <w:tab w:val="left" w:pos="300"/>
        </w:tabs>
        <w:spacing w:line="210" w:lineRule="exact"/>
        <w:ind w:left="299" w:hanging="65"/>
        <w:rPr>
          <w:rFonts w:ascii="Arial" w:hAnsi="Arial"/>
          <w:b/>
          <w:sz w:val="16"/>
        </w:rPr>
      </w:pPr>
      <w:r>
        <w:pict w14:anchorId="30BD3148">
          <v:group id="_x0000_s1063" style="position:absolute;left:0;text-align:left;margin-left:73.95pt;margin-top:-25.55pt;width:272.95pt;height:104.6pt;z-index:-18829312;mso-position-horizontal-relative:page" coordorigin="1479,-511" coordsize="5459,2092">
            <v:shape id="_x0000_s1065" style="position:absolute;left:1479;top:-511;width:4078;height:2092" coordorigin="1479,-511" coordsize="4078,2092" o:spt="100" adj="0,,0" path="m2796,535l2714,-511r-1235,l1479,1581r1235,l2796,535xm4176,535l4095,-511r-1235,l2860,1581r1235,l4176,535xm5557,535l5476,-511r-1235,l4241,1581r1235,l5557,535xe" fillcolor="#efd9d9" stroked="f">
              <v:stroke joinstyle="round"/>
              <v:formulas/>
              <v:path arrowok="t" o:connecttype="segments"/>
            </v:shape>
            <v:shape id="_x0000_s1064" style="position:absolute;left:5621;top:-511;width:1317;height:2092" coordorigin="5621,-511" coordsize="1317,2092" path="m6856,-511r-1235,l5621,1581r1235,l6938,535,6856,-511xe" stroked="f">
              <v:path arrowok="t"/>
            </v:shape>
            <w10:wrap anchorx="page"/>
          </v:group>
        </w:pict>
      </w:r>
      <w:r w:rsidR="003426F8">
        <w:rPr>
          <w:b/>
          <w:spacing w:val="-3"/>
          <w:sz w:val="18"/>
        </w:rPr>
        <w:t>Valuation</w:t>
      </w:r>
    </w:p>
    <w:p w14:paraId="4168C75C" w14:textId="77777777" w:rsidR="00407150" w:rsidRDefault="003426F8">
      <w:pPr>
        <w:pStyle w:val="ListParagraph"/>
        <w:numPr>
          <w:ilvl w:val="0"/>
          <w:numId w:val="20"/>
        </w:numPr>
        <w:tabs>
          <w:tab w:val="left" w:pos="300"/>
        </w:tabs>
        <w:spacing w:before="7" w:line="232" w:lineRule="auto"/>
        <w:ind w:left="235" w:right="123" w:firstLine="0"/>
        <w:rPr>
          <w:rFonts w:ascii="Arial" w:hAnsi="Arial"/>
          <w:b/>
          <w:sz w:val="16"/>
        </w:rPr>
      </w:pPr>
      <w:r>
        <w:rPr>
          <w:b/>
          <w:sz w:val="18"/>
        </w:rPr>
        <w:t xml:space="preserve">Synergy </w:t>
      </w:r>
      <w:r>
        <w:rPr>
          <w:b/>
          <w:w w:val="95"/>
          <w:sz w:val="18"/>
        </w:rPr>
        <w:t>assessment</w:t>
      </w:r>
    </w:p>
    <w:p w14:paraId="6BB4F11B" w14:textId="77777777" w:rsidR="00407150" w:rsidRDefault="003426F8">
      <w:pPr>
        <w:pStyle w:val="ListParagraph"/>
        <w:numPr>
          <w:ilvl w:val="0"/>
          <w:numId w:val="20"/>
        </w:numPr>
        <w:tabs>
          <w:tab w:val="left" w:pos="300"/>
        </w:tabs>
        <w:spacing w:line="242" w:lineRule="auto"/>
        <w:ind w:left="235" w:firstLine="0"/>
        <w:rPr>
          <w:rFonts w:ascii="Arial" w:hAnsi="Arial"/>
          <w:b/>
          <w:sz w:val="16"/>
        </w:rPr>
      </w:pPr>
      <w:r>
        <w:rPr>
          <w:b/>
          <w:sz w:val="18"/>
        </w:rPr>
        <w:t xml:space="preserve">Risk </w:t>
      </w:r>
      <w:r>
        <w:rPr>
          <w:b/>
          <w:w w:val="95"/>
          <w:sz w:val="18"/>
        </w:rPr>
        <w:t>identification</w:t>
      </w:r>
    </w:p>
    <w:p w14:paraId="17928D1A" w14:textId="77777777" w:rsidR="00407150" w:rsidRDefault="003426F8">
      <w:pPr>
        <w:pStyle w:val="ListParagraph"/>
        <w:numPr>
          <w:ilvl w:val="0"/>
          <w:numId w:val="20"/>
        </w:numPr>
        <w:tabs>
          <w:tab w:val="left" w:pos="300"/>
        </w:tabs>
        <w:spacing w:line="242" w:lineRule="auto"/>
        <w:ind w:left="235" w:right="165" w:firstLine="0"/>
        <w:rPr>
          <w:rFonts w:ascii="Arial" w:hAnsi="Arial"/>
          <w:b/>
          <w:sz w:val="16"/>
        </w:rPr>
      </w:pPr>
      <w:r>
        <w:rPr>
          <w:b/>
          <w:sz w:val="18"/>
        </w:rPr>
        <w:t xml:space="preserve">Program </w:t>
      </w:r>
      <w:r>
        <w:rPr>
          <w:b/>
          <w:w w:val="95"/>
          <w:sz w:val="18"/>
        </w:rPr>
        <w:t>structuring</w:t>
      </w:r>
    </w:p>
    <w:p w14:paraId="6C3BCE52" w14:textId="77777777" w:rsidR="00407150" w:rsidRDefault="003426F8">
      <w:pPr>
        <w:pStyle w:val="BodyText"/>
        <w:rPr>
          <w:b/>
          <w:sz w:val="16"/>
        </w:rPr>
      </w:pPr>
      <w:r>
        <w:br w:type="column"/>
      </w:r>
    </w:p>
    <w:p w14:paraId="4D67229D" w14:textId="77777777" w:rsidR="00407150" w:rsidRDefault="00407150">
      <w:pPr>
        <w:pStyle w:val="BodyText"/>
        <w:spacing w:before="6"/>
        <w:rPr>
          <w:b/>
          <w:sz w:val="14"/>
        </w:rPr>
      </w:pPr>
    </w:p>
    <w:p w14:paraId="08A7C093" w14:textId="77777777" w:rsidR="00407150" w:rsidRDefault="003426F8">
      <w:pPr>
        <w:pStyle w:val="ListParagraph"/>
        <w:numPr>
          <w:ilvl w:val="1"/>
          <w:numId w:val="20"/>
        </w:numPr>
        <w:tabs>
          <w:tab w:val="left" w:pos="422"/>
        </w:tabs>
        <w:spacing w:before="1" w:line="249" w:lineRule="auto"/>
        <w:ind w:right="465" w:firstLine="0"/>
        <w:rPr>
          <w:b/>
          <w:sz w:val="16"/>
        </w:rPr>
      </w:pPr>
      <w:r>
        <w:rPr>
          <w:b/>
          <w:sz w:val="16"/>
        </w:rPr>
        <w:t>Day</w:t>
      </w:r>
      <w:r>
        <w:rPr>
          <w:b/>
          <w:spacing w:val="-14"/>
          <w:sz w:val="16"/>
        </w:rPr>
        <w:t xml:space="preserve"> </w:t>
      </w:r>
      <w:r>
        <w:rPr>
          <w:b/>
          <w:spacing w:val="-7"/>
          <w:sz w:val="16"/>
        </w:rPr>
        <w:t xml:space="preserve">one </w:t>
      </w:r>
      <w:r>
        <w:rPr>
          <w:b/>
          <w:w w:val="95"/>
          <w:sz w:val="16"/>
        </w:rPr>
        <w:t>planning</w:t>
      </w:r>
    </w:p>
    <w:p w14:paraId="26936B38" w14:textId="77777777" w:rsidR="00407150" w:rsidRDefault="003426F8">
      <w:pPr>
        <w:pStyle w:val="ListParagraph"/>
        <w:numPr>
          <w:ilvl w:val="1"/>
          <w:numId w:val="20"/>
        </w:numPr>
        <w:tabs>
          <w:tab w:val="left" w:pos="422"/>
        </w:tabs>
        <w:spacing w:line="249" w:lineRule="auto"/>
        <w:ind w:right="256" w:firstLine="0"/>
        <w:rPr>
          <w:b/>
          <w:sz w:val="16"/>
        </w:rPr>
      </w:pPr>
      <w:r>
        <w:rPr>
          <w:b/>
          <w:w w:val="95"/>
          <w:sz w:val="16"/>
        </w:rPr>
        <w:t xml:space="preserve">Integration </w:t>
      </w:r>
      <w:r>
        <w:rPr>
          <w:b/>
          <w:sz w:val="16"/>
        </w:rPr>
        <w:t>master</w:t>
      </w:r>
      <w:r>
        <w:rPr>
          <w:b/>
          <w:spacing w:val="-19"/>
          <w:sz w:val="16"/>
        </w:rPr>
        <w:t xml:space="preserve"> </w:t>
      </w:r>
      <w:r>
        <w:rPr>
          <w:b/>
          <w:sz w:val="16"/>
        </w:rPr>
        <w:t>plan</w:t>
      </w:r>
    </w:p>
    <w:p w14:paraId="00851672" w14:textId="77777777" w:rsidR="00407150" w:rsidRDefault="003426F8">
      <w:pPr>
        <w:pStyle w:val="ListParagraph"/>
        <w:numPr>
          <w:ilvl w:val="1"/>
          <w:numId w:val="20"/>
        </w:numPr>
        <w:tabs>
          <w:tab w:val="left" w:pos="422"/>
        </w:tabs>
        <w:spacing w:line="185" w:lineRule="exact"/>
        <w:ind w:left="421" w:hanging="57"/>
        <w:rPr>
          <w:b/>
          <w:sz w:val="16"/>
        </w:rPr>
      </w:pPr>
      <w:r>
        <w:rPr>
          <w:b/>
          <w:sz w:val="16"/>
        </w:rPr>
        <w:t>Leadership</w:t>
      </w:r>
      <w:r>
        <w:rPr>
          <w:b/>
          <w:spacing w:val="-16"/>
          <w:sz w:val="16"/>
        </w:rPr>
        <w:t xml:space="preserve"> </w:t>
      </w:r>
      <w:r>
        <w:rPr>
          <w:b/>
          <w:spacing w:val="-6"/>
          <w:sz w:val="16"/>
        </w:rPr>
        <w:t>and</w:t>
      </w:r>
    </w:p>
    <w:p w14:paraId="0CBAB164" w14:textId="77777777" w:rsidR="00407150" w:rsidRDefault="003426F8">
      <w:pPr>
        <w:spacing w:before="6"/>
        <w:ind w:left="365"/>
        <w:rPr>
          <w:b/>
          <w:sz w:val="16"/>
        </w:rPr>
      </w:pPr>
      <w:r>
        <w:rPr>
          <w:b/>
          <w:sz w:val="16"/>
        </w:rPr>
        <w:t>organization</w:t>
      </w:r>
    </w:p>
    <w:p w14:paraId="7133EF9D" w14:textId="77777777" w:rsidR="00407150" w:rsidRDefault="003426F8">
      <w:pPr>
        <w:pStyle w:val="ListParagraph"/>
        <w:numPr>
          <w:ilvl w:val="1"/>
          <w:numId w:val="20"/>
        </w:numPr>
        <w:tabs>
          <w:tab w:val="left" w:pos="422"/>
        </w:tabs>
        <w:spacing w:before="8" w:line="249" w:lineRule="auto"/>
        <w:ind w:right="44" w:firstLine="0"/>
        <w:rPr>
          <w:b/>
          <w:sz w:val="16"/>
        </w:rPr>
      </w:pPr>
      <w:proofErr w:type="spellStart"/>
      <w:r>
        <w:rPr>
          <w:b/>
          <w:spacing w:val="-1"/>
          <w:w w:val="95"/>
          <w:sz w:val="16"/>
        </w:rPr>
        <w:t>Communicatio</w:t>
      </w:r>
      <w:proofErr w:type="spellEnd"/>
      <w:r>
        <w:rPr>
          <w:b/>
          <w:spacing w:val="-1"/>
          <w:w w:val="95"/>
          <w:sz w:val="16"/>
        </w:rPr>
        <w:t xml:space="preserve"> </w:t>
      </w:r>
      <w:r>
        <w:rPr>
          <w:b/>
          <w:sz w:val="16"/>
        </w:rPr>
        <w:t>n</w:t>
      </w:r>
      <w:r>
        <w:rPr>
          <w:b/>
          <w:spacing w:val="-12"/>
          <w:sz w:val="16"/>
        </w:rPr>
        <w:t xml:space="preserve"> </w:t>
      </w:r>
      <w:r>
        <w:rPr>
          <w:b/>
          <w:sz w:val="16"/>
        </w:rPr>
        <w:t>rollout</w:t>
      </w:r>
    </w:p>
    <w:p w14:paraId="707C5EC5" w14:textId="77777777" w:rsidR="00407150" w:rsidRDefault="003426F8">
      <w:pPr>
        <w:pStyle w:val="ListParagraph"/>
        <w:numPr>
          <w:ilvl w:val="1"/>
          <w:numId w:val="20"/>
        </w:numPr>
        <w:tabs>
          <w:tab w:val="left" w:pos="422"/>
        </w:tabs>
        <w:spacing w:line="194" w:lineRule="exact"/>
        <w:ind w:left="421" w:hanging="57"/>
        <w:rPr>
          <w:b/>
          <w:sz w:val="16"/>
        </w:rPr>
      </w:pPr>
      <w:r>
        <w:rPr>
          <w:b/>
          <w:sz w:val="16"/>
        </w:rPr>
        <w:t>Cultural</w:t>
      </w:r>
    </w:p>
    <w:p w14:paraId="6E4C900B" w14:textId="77777777" w:rsidR="00407150" w:rsidRDefault="003426F8">
      <w:pPr>
        <w:spacing w:line="194" w:lineRule="exact"/>
        <w:ind w:left="365"/>
        <w:rPr>
          <w:b/>
          <w:sz w:val="16"/>
        </w:rPr>
      </w:pPr>
      <w:r>
        <w:rPr>
          <w:b/>
          <w:sz w:val="16"/>
        </w:rPr>
        <w:t>assessment</w:t>
      </w:r>
    </w:p>
    <w:p w14:paraId="0A3EE62B" w14:textId="77777777" w:rsidR="00407150" w:rsidRDefault="003426F8">
      <w:pPr>
        <w:tabs>
          <w:tab w:val="left" w:pos="1556"/>
        </w:tabs>
        <w:spacing w:before="12"/>
        <w:ind w:left="242"/>
        <w:rPr>
          <w:b/>
          <w:sz w:val="20"/>
        </w:rPr>
      </w:pPr>
      <w:r>
        <w:br w:type="column"/>
      </w:r>
      <w:r>
        <w:rPr>
          <w:b/>
          <w:sz w:val="20"/>
        </w:rPr>
        <w:t>First</w:t>
      </w:r>
      <w:r>
        <w:rPr>
          <w:b/>
          <w:spacing w:val="-18"/>
          <w:sz w:val="20"/>
        </w:rPr>
        <w:t xml:space="preserve"> </w:t>
      </w:r>
      <w:r>
        <w:rPr>
          <w:b/>
          <w:sz w:val="20"/>
        </w:rPr>
        <w:t>90</w:t>
      </w:r>
      <w:r>
        <w:rPr>
          <w:b/>
          <w:spacing w:val="-6"/>
          <w:sz w:val="20"/>
        </w:rPr>
        <w:t xml:space="preserve"> </w:t>
      </w:r>
      <w:r>
        <w:rPr>
          <w:b/>
          <w:sz w:val="20"/>
        </w:rPr>
        <w:t>days</w:t>
      </w:r>
      <w:r>
        <w:rPr>
          <w:b/>
          <w:sz w:val="20"/>
        </w:rPr>
        <w:tab/>
        <w:t>91 days to 2</w:t>
      </w:r>
      <w:r>
        <w:rPr>
          <w:b/>
          <w:spacing w:val="4"/>
          <w:sz w:val="20"/>
        </w:rPr>
        <w:t xml:space="preserve"> </w:t>
      </w:r>
      <w:r>
        <w:rPr>
          <w:b/>
          <w:sz w:val="20"/>
        </w:rPr>
        <w:t>years</w:t>
      </w:r>
    </w:p>
    <w:p w14:paraId="2A10AFF4" w14:textId="77777777" w:rsidR="00407150" w:rsidRDefault="00407150">
      <w:pPr>
        <w:rPr>
          <w:sz w:val="20"/>
        </w:rPr>
        <w:sectPr w:rsidR="00407150">
          <w:type w:val="continuous"/>
          <w:pgSz w:w="11910" w:h="16840"/>
          <w:pgMar w:top="1580" w:right="700" w:bottom="280" w:left="1180" w:header="720" w:footer="720" w:gutter="0"/>
          <w:cols w:num="5" w:space="720" w:equalWidth="0">
            <w:col w:w="1476" w:space="40"/>
            <w:col w:w="1362" w:space="39"/>
            <w:col w:w="1212" w:space="39"/>
            <w:col w:w="1411" w:space="40"/>
            <w:col w:w="4411"/>
          </w:cols>
        </w:sectPr>
      </w:pPr>
    </w:p>
    <w:p w14:paraId="5D3ADD2F" w14:textId="77777777" w:rsidR="00407150" w:rsidRDefault="00407150">
      <w:pPr>
        <w:pStyle w:val="BodyText"/>
        <w:spacing w:before="8"/>
        <w:rPr>
          <w:b/>
          <w:sz w:val="14"/>
        </w:rPr>
      </w:pPr>
    </w:p>
    <w:p w14:paraId="36444119" w14:textId="77777777" w:rsidR="00407150" w:rsidRDefault="00407150">
      <w:pPr>
        <w:rPr>
          <w:sz w:val="14"/>
        </w:rPr>
        <w:sectPr w:rsidR="00407150">
          <w:type w:val="continuous"/>
          <w:pgSz w:w="11910" w:h="16840"/>
          <w:pgMar w:top="1580" w:right="700" w:bottom="280" w:left="1180" w:header="720" w:footer="720" w:gutter="0"/>
          <w:cols w:space="720"/>
        </w:sectPr>
      </w:pPr>
    </w:p>
    <w:p w14:paraId="73821A92" w14:textId="77777777" w:rsidR="00407150" w:rsidRDefault="003E4EBA">
      <w:pPr>
        <w:spacing w:before="70" w:line="235" w:lineRule="auto"/>
        <w:ind w:left="3161" w:hanging="4"/>
        <w:jc w:val="center"/>
        <w:rPr>
          <w:b/>
          <w:sz w:val="18"/>
        </w:rPr>
      </w:pPr>
      <w:r>
        <w:pict w14:anchorId="65186A06">
          <v:group id="_x0000_s1059" style="position:absolute;left:0;text-align:left;margin-left:212.05pt;margin-top:-1.35pt;width:276.15pt;height:74.25pt;z-index:-18829824;mso-position-horizontal-relative:page" coordorigin="4241,-27" coordsize="5523,1485">
            <v:shape id="_x0000_s1062" style="position:absolute;left:4240;top:-28;width:1381;height:1485" coordorigin="4241,-27" coordsize="1381,1485" path="m5495,-27r-1254,l4241,1457r1254,l5621,715,5495,-27xe" fillcolor="#49452a" stroked="f">
              <v:path arrowok="t"/>
            </v:shape>
            <v:shape id="_x0000_s1061" style="position:absolute;left:5621;top:-28;width:1381;height:1485" coordorigin="5621,-27" coordsize="1381,1485" path="m6876,-27r-1255,l5621,1457r1255,l7002,715,6876,-27xe" fillcolor="#938953" stroked="f">
              <v:path arrowok="t"/>
            </v:shape>
            <v:shape id="_x0000_s1060" style="position:absolute;left:7002;top:-28;width:2762;height:1485" coordorigin="7002,-27" coordsize="2762,1485" o:spt="100" adj="0,,0" path="m8383,715l8257,-27r-1255,l7002,1457r1255,l8383,715xm9764,715l9637,-27r-1254,l8383,715r,742l9637,1457,9764,715xe" fillcolor="#6d8aba" stroked="f">
              <v:stroke joinstyle="round"/>
              <v:formulas/>
              <v:path arrowok="t" o:connecttype="segments"/>
            </v:shape>
            <w10:wrap anchorx="page"/>
          </v:group>
        </w:pict>
      </w:r>
      <w:r w:rsidR="003426F8">
        <w:rPr>
          <w:b/>
          <w:color w:val="F1F1F1"/>
          <w:sz w:val="18"/>
        </w:rPr>
        <w:t>Guide</w:t>
      </w:r>
      <w:r w:rsidR="003426F8">
        <w:rPr>
          <w:b/>
          <w:color w:val="F1F1F1"/>
          <w:spacing w:val="-21"/>
          <w:sz w:val="18"/>
        </w:rPr>
        <w:t xml:space="preserve"> </w:t>
      </w:r>
      <w:r w:rsidR="003426F8">
        <w:rPr>
          <w:b/>
          <w:color w:val="F1F1F1"/>
          <w:sz w:val="18"/>
        </w:rPr>
        <w:t>the</w:t>
      </w:r>
      <w:r w:rsidR="003426F8">
        <w:rPr>
          <w:b/>
          <w:color w:val="F1F1F1"/>
          <w:spacing w:val="-21"/>
          <w:sz w:val="18"/>
        </w:rPr>
        <w:t xml:space="preserve"> </w:t>
      </w:r>
      <w:r w:rsidR="003426F8">
        <w:rPr>
          <w:b/>
          <w:color w:val="F1F1F1"/>
          <w:sz w:val="18"/>
        </w:rPr>
        <w:t>deal with a clear PMI</w:t>
      </w:r>
      <w:r w:rsidR="003426F8">
        <w:rPr>
          <w:b/>
          <w:color w:val="F1F1F1"/>
          <w:spacing w:val="-22"/>
          <w:sz w:val="18"/>
        </w:rPr>
        <w:t xml:space="preserve"> </w:t>
      </w:r>
      <w:r w:rsidR="003426F8">
        <w:rPr>
          <w:b/>
          <w:color w:val="F1F1F1"/>
          <w:spacing w:val="-4"/>
          <w:sz w:val="18"/>
        </w:rPr>
        <w:t xml:space="preserve">philosophy </w:t>
      </w:r>
      <w:r w:rsidR="003426F8">
        <w:rPr>
          <w:b/>
          <w:color w:val="F1F1F1"/>
          <w:sz w:val="18"/>
        </w:rPr>
        <w:t>that</w:t>
      </w:r>
      <w:r w:rsidR="003426F8">
        <w:rPr>
          <w:b/>
          <w:color w:val="F1F1F1"/>
          <w:spacing w:val="-25"/>
          <w:sz w:val="18"/>
        </w:rPr>
        <w:t xml:space="preserve"> </w:t>
      </w:r>
      <w:r w:rsidR="003426F8">
        <w:rPr>
          <w:b/>
          <w:color w:val="F1F1F1"/>
          <w:sz w:val="18"/>
        </w:rPr>
        <w:t>focuses</w:t>
      </w:r>
      <w:r w:rsidR="003426F8">
        <w:rPr>
          <w:b/>
          <w:color w:val="F1F1F1"/>
          <w:spacing w:val="-24"/>
          <w:sz w:val="18"/>
        </w:rPr>
        <w:t xml:space="preserve"> </w:t>
      </w:r>
      <w:r w:rsidR="003426F8">
        <w:rPr>
          <w:b/>
          <w:color w:val="F1F1F1"/>
          <w:sz w:val="18"/>
        </w:rPr>
        <w:t>on revenue synergies</w:t>
      </w:r>
    </w:p>
    <w:p w14:paraId="61423F9C" w14:textId="77777777" w:rsidR="00407150" w:rsidRDefault="003426F8">
      <w:pPr>
        <w:pStyle w:val="BodyText"/>
        <w:spacing w:before="5"/>
        <w:rPr>
          <w:b/>
          <w:sz w:val="14"/>
        </w:rPr>
      </w:pPr>
      <w:r>
        <w:br w:type="column"/>
      </w:r>
    </w:p>
    <w:p w14:paraId="458F2527" w14:textId="77777777" w:rsidR="00407150" w:rsidRDefault="003E4EBA">
      <w:pPr>
        <w:spacing w:before="1" w:line="237" w:lineRule="auto"/>
        <w:ind w:left="210" w:hanging="7"/>
        <w:jc w:val="center"/>
        <w:rPr>
          <w:b/>
          <w:sz w:val="18"/>
        </w:rPr>
      </w:pPr>
      <w:r>
        <w:pict w14:anchorId="74A86455">
          <v:group id="_x0000_s1055" style="position:absolute;left:0;text-align:left;margin-left:351.95pt;margin-top:-120.05pt;width:133.05pt;height:104.6pt;z-index:15858176;mso-position-horizontal-relative:page" coordorigin="7039,-2401" coordsize="2661,2092">
            <v:shape id="_x0000_s1058" style="position:absolute;left:7038;top:-2401;width:2661;height:2092" coordorigin="7039,-2401" coordsize="2661,2092" o:spt="100" adj="0,,0" path="m8346,-1355r-81,-1046l7039,-2401r,2092l8265,-309r81,-1046xm9699,-1355r-81,-1046l8383,-2401r,2092l9618,-309r81,-1046xe" fillcolor="#eff3f8" stroked="f">
              <v:stroke joinstyle="round"/>
              <v:formulas/>
              <v:path arrowok="t" o:connecttype="segments"/>
            </v:shape>
            <v:shape id="_x0000_s1057" type="#_x0000_t202" style="position:absolute;left:7128;top:-2349;width:905;height:1996" filled="f" stroked="f">
              <v:textbox inset="0,0,0,0">
                <w:txbxContent>
                  <w:p w14:paraId="76CD4233" w14:textId="77777777" w:rsidR="003E4EBA" w:rsidRDefault="003E4EBA">
                    <w:pPr>
                      <w:numPr>
                        <w:ilvl w:val="0"/>
                        <w:numId w:val="7"/>
                      </w:numPr>
                      <w:tabs>
                        <w:tab w:val="left" w:pos="56"/>
                      </w:tabs>
                      <w:spacing w:line="249" w:lineRule="auto"/>
                      <w:ind w:right="174" w:firstLine="0"/>
                      <w:rPr>
                        <w:b/>
                        <w:sz w:val="16"/>
                      </w:rPr>
                    </w:pPr>
                    <w:r>
                      <w:rPr>
                        <w:b/>
                        <w:spacing w:val="-1"/>
                        <w:w w:val="95"/>
                        <w:sz w:val="16"/>
                      </w:rPr>
                      <w:t xml:space="preserve">Functional </w:t>
                    </w:r>
                    <w:r>
                      <w:rPr>
                        <w:b/>
                        <w:w w:val="95"/>
                        <w:sz w:val="16"/>
                      </w:rPr>
                      <w:t>integration</w:t>
                    </w:r>
                  </w:p>
                  <w:p w14:paraId="3B7190F2" w14:textId="77777777" w:rsidR="003E4EBA" w:rsidRDefault="003E4EBA">
                    <w:pPr>
                      <w:numPr>
                        <w:ilvl w:val="0"/>
                        <w:numId w:val="7"/>
                      </w:numPr>
                      <w:tabs>
                        <w:tab w:val="left" w:pos="56"/>
                      </w:tabs>
                      <w:spacing w:line="249" w:lineRule="auto"/>
                      <w:ind w:right="38" w:firstLine="0"/>
                      <w:rPr>
                        <w:b/>
                        <w:sz w:val="16"/>
                      </w:rPr>
                    </w:pPr>
                    <w:r>
                      <w:rPr>
                        <w:b/>
                        <w:sz w:val="16"/>
                      </w:rPr>
                      <w:t xml:space="preserve">Risk </w:t>
                    </w:r>
                    <w:r>
                      <w:rPr>
                        <w:b/>
                        <w:spacing w:val="-1"/>
                        <w:w w:val="95"/>
                        <w:sz w:val="16"/>
                      </w:rPr>
                      <w:t>management</w:t>
                    </w:r>
                  </w:p>
                  <w:p w14:paraId="0ED2557B" w14:textId="77777777" w:rsidR="003E4EBA" w:rsidRDefault="003E4EBA">
                    <w:pPr>
                      <w:numPr>
                        <w:ilvl w:val="0"/>
                        <w:numId w:val="7"/>
                      </w:numPr>
                      <w:tabs>
                        <w:tab w:val="left" w:pos="56"/>
                      </w:tabs>
                      <w:spacing w:line="185" w:lineRule="exact"/>
                      <w:ind w:left="55"/>
                      <w:rPr>
                        <w:b/>
                        <w:sz w:val="16"/>
                      </w:rPr>
                    </w:pPr>
                    <w:r>
                      <w:rPr>
                        <w:b/>
                        <w:w w:val="95"/>
                        <w:sz w:val="16"/>
                      </w:rPr>
                      <w:t>Organization</w:t>
                    </w:r>
                  </w:p>
                  <w:p w14:paraId="362600B0" w14:textId="77777777" w:rsidR="003E4EBA" w:rsidRDefault="003E4EBA">
                    <w:pPr>
                      <w:spacing w:before="3"/>
                      <w:rPr>
                        <w:b/>
                        <w:sz w:val="16"/>
                      </w:rPr>
                    </w:pPr>
                    <w:r>
                      <w:rPr>
                        <w:b/>
                        <w:sz w:val="16"/>
                      </w:rPr>
                      <w:t>integration</w:t>
                    </w:r>
                  </w:p>
                  <w:p w14:paraId="6AF531D5" w14:textId="77777777" w:rsidR="003E4EBA" w:rsidRDefault="003E4EBA">
                    <w:pPr>
                      <w:numPr>
                        <w:ilvl w:val="0"/>
                        <w:numId w:val="7"/>
                      </w:numPr>
                      <w:tabs>
                        <w:tab w:val="left" w:pos="56"/>
                      </w:tabs>
                      <w:spacing w:before="7" w:line="249" w:lineRule="auto"/>
                      <w:ind w:right="185" w:firstLine="0"/>
                      <w:rPr>
                        <w:b/>
                        <w:sz w:val="16"/>
                      </w:rPr>
                    </w:pPr>
                    <w:r>
                      <w:rPr>
                        <w:b/>
                        <w:sz w:val="16"/>
                      </w:rPr>
                      <w:t xml:space="preserve">Cultural </w:t>
                    </w:r>
                    <w:r>
                      <w:rPr>
                        <w:b/>
                        <w:spacing w:val="-1"/>
                        <w:w w:val="95"/>
                        <w:sz w:val="16"/>
                      </w:rPr>
                      <w:t>integration</w:t>
                    </w:r>
                  </w:p>
                  <w:p w14:paraId="5B85A6AC" w14:textId="77777777" w:rsidR="003E4EBA" w:rsidRDefault="003E4EBA">
                    <w:pPr>
                      <w:numPr>
                        <w:ilvl w:val="0"/>
                        <w:numId w:val="7"/>
                      </w:numPr>
                      <w:tabs>
                        <w:tab w:val="left" w:pos="56"/>
                      </w:tabs>
                      <w:spacing w:line="194" w:lineRule="exact"/>
                      <w:ind w:left="55"/>
                      <w:rPr>
                        <w:b/>
                        <w:sz w:val="16"/>
                      </w:rPr>
                    </w:pPr>
                    <w:r>
                      <w:rPr>
                        <w:b/>
                        <w:sz w:val="16"/>
                      </w:rPr>
                      <w:t>Benefits</w:t>
                    </w:r>
                  </w:p>
                  <w:p w14:paraId="3157FCB6" w14:textId="77777777" w:rsidR="003E4EBA" w:rsidRDefault="003E4EBA">
                    <w:pPr>
                      <w:spacing w:line="192" w:lineRule="exact"/>
                      <w:rPr>
                        <w:b/>
                        <w:sz w:val="16"/>
                      </w:rPr>
                    </w:pPr>
                    <w:r>
                      <w:rPr>
                        <w:b/>
                        <w:sz w:val="16"/>
                      </w:rPr>
                      <w:t>tracking</w:t>
                    </w:r>
                  </w:p>
                </w:txbxContent>
              </v:textbox>
            </v:shape>
            <v:shape id="_x0000_s1056" type="#_x0000_t202" style="position:absolute;left:8478;top:-2113;width:974;height:1516" filled="f" stroked="f">
              <v:textbox inset="0,0,0,0">
                <w:txbxContent>
                  <w:p w14:paraId="228E5E0D" w14:textId="77777777" w:rsidR="003E4EBA" w:rsidRDefault="003E4EBA">
                    <w:pPr>
                      <w:numPr>
                        <w:ilvl w:val="0"/>
                        <w:numId w:val="6"/>
                      </w:numPr>
                      <w:tabs>
                        <w:tab w:val="left" w:pos="65"/>
                      </w:tabs>
                      <w:spacing w:line="242" w:lineRule="auto"/>
                      <w:ind w:right="18" w:firstLine="0"/>
                      <w:jc w:val="both"/>
                      <w:rPr>
                        <w:b/>
                        <w:sz w:val="18"/>
                      </w:rPr>
                    </w:pPr>
                    <w:r>
                      <w:rPr>
                        <w:b/>
                        <w:w w:val="95"/>
                        <w:sz w:val="18"/>
                      </w:rPr>
                      <w:t xml:space="preserve">IT functional </w:t>
                    </w:r>
                    <w:r>
                      <w:rPr>
                        <w:b/>
                        <w:sz w:val="18"/>
                      </w:rPr>
                      <w:t>integration</w:t>
                    </w:r>
                  </w:p>
                  <w:p w14:paraId="4ABAE227" w14:textId="77777777" w:rsidR="003E4EBA" w:rsidRDefault="003E4EBA">
                    <w:pPr>
                      <w:numPr>
                        <w:ilvl w:val="0"/>
                        <w:numId w:val="6"/>
                      </w:numPr>
                      <w:tabs>
                        <w:tab w:val="left" w:pos="65"/>
                      </w:tabs>
                      <w:spacing w:line="237" w:lineRule="auto"/>
                      <w:ind w:right="211" w:firstLine="0"/>
                      <w:jc w:val="both"/>
                      <w:rPr>
                        <w:b/>
                        <w:sz w:val="18"/>
                      </w:rPr>
                    </w:pPr>
                    <w:r>
                      <w:rPr>
                        <w:b/>
                        <w:w w:val="95"/>
                        <w:sz w:val="18"/>
                      </w:rPr>
                      <w:t xml:space="preserve">End-state </w:t>
                    </w:r>
                    <w:r>
                      <w:rPr>
                        <w:b/>
                        <w:sz w:val="18"/>
                      </w:rPr>
                      <w:t>operating model</w:t>
                    </w:r>
                  </w:p>
                  <w:p w14:paraId="7E82CC4E" w14:textId="77777777" w:rsidR="003E4EBA" w:rsidRDefault="003E4EBA">
                    <w:pPr>
                      <w:numPr>
                        <w:ilvl w:val="0"/>
                        <w:numId w:val="6"/>
                      </w:numPr>
                      <w:tabs>
                        <w:tab w:val="left" w:pos="65"/>
                      </w:tabs>
                      <w:spacing w:line="242" w:lineRule="auto"/>
                      <w:ind w:right="18" w:firstLine="0"/>
                      <w:rPr>
                        <w:b/>
                        <w:sz w:val="18"/>
                      </w:rPr>
                    </w:pPr>
                    <w:r>
                      <w:rPr>
                        <w:b/>
                        <w:sz w:val="18"/>
                      </w:rPr>
                      <w:t xml:space="preserve">Portfolio </w:t>
                    </w:r>
                    <w:r>
                      <w:rPr>
                        <w:b/>
                        <w:spacing w:val="-2"/>
                        <w:w w:val="95"/>
                        <w:sz w:val="18"/>
                      </w:rPr>
                      <w:t>management</w:t>
                    </w:r>
                  </w:p>
                </w:txbxContent>
              </v:textbox>
            </v:shape>
            <w10:wrap anchorx="page"/>
          </v:group>
        </w:pict>
      </w:r>
      <w:r w:rsidR="003426F8">
        <w:rPr>
          <w:b/>
          <w:color w:val="F1F1F1"/>
          <w:sz w:val="18"/>
        </w:rPr>
        <w:t>Establish synergy</w:t>
      </w:r>
      <w:r w:rsidR="003426F8">
        <w:rPr>
          <w:b/>
          <w:color w:val="F1F1F1"/>
          <w:spacing w:val="-27"/>
          <w:sz w:val="18"/>
        </w:rPr>
        <w:t xml:space="preserve"> </w:t>
      </w:r>
      <w:r w:rsidR="003426F8">
        <w:rPr>
          <w:b/>
          <w:color w:val="F1F1F1"/>
          <w:spacing w:val="-5"/>
          <w:sz w:val="18"/>
        </w:rPr>
        <w:t xml:space="preserve">targets, Teams, </w:t>
      </w:r>
      <w:r w:rsidR="003426F8">
        <w:rPr>
          <w:b/>
          <w:color w:val="F1F1F1"/>
          <w:spacing w:val="-3"/>
          <w:sz w:val="18"/>
        </w:rPr>
        <w:t xml:space="preserve">and </w:t>
      </w:r>
      <w:r w:rsidR="003426F8">
        <w:rPr>
          <w:b/>
          <w:color w:val="F1F1F1"/>
          <w:sz w:val="18"/>
        </w:rPr>
        <w:t>Performance metrics</w:t>
      </w:r>
    </w:p>
    <w:p w14:paraId="1F912F13" w14:textId="77777777" w:rsidR="00407150" w:rsidRDefault="003426F8">
      <w:pPr>
        <w:spacing w:before="70" w:line="235" w:lineRule="auto"/>
        <w:ind w:left="202" w:firstLine="2"/>
        <w:jc w:val="center"/>
        <w:rPr>
          <w:b/>
          <w:sz w:val="18"/>
        </w:rPr>
      </w:pPr>
      <w:r>
        <w:br w:type="column"/>
      </w:r>
      <w:r>
        <w:rPr>
          <w:b/>
          <w:color w:val="F1F1F1"/>
          <w:sz w:val="18"/>
        </w:rPr>
        <w:t>Follow</w:t>
      </w:r>
      <w:r>
        <w:rPr>
          <w:b/>
          <w:color w:val="F1F1F1"/>
          <w:spacing w:val="-24"/>
          <w:sz w:val="18"/>
        </w:rPr>
        <w:t xml:space="preserve"> </w:t>
      </w:r>
      <w:r>
        <w:rPr>
          <w:b/>
          <w:color w:val="F1F1F1"/>
          <w:sz w:val="18"/>
        </w:rPr>
        <w:t>a</w:t>
      </w:r>
      <w:r>
        <w:rPr>
          <w:b/>
          <w:color w:val="F1F1F1"/>
          <w:spacing w:val="-25"/>
          <w:sz w:val="18"/>
        </w:rPr>
        <w:t xml:space="preserve"> </w:t>
      </w:r>
      <w:r>
        <w:rPr>
          <w:b/>
          <w:color w:val="F1F1F1"/>
          <w:spacing w:val="2"/>
          <w:sz w:val="18"/>
        </w:rPr>
        <w:t xml:space="preserve">tiered </w:t>
      </w:r>
      <w:r>
        <w:rPr>
          <w:b/>
          <w:color w:val="F1F1F1"/>
          <w:spacing w:val="-3"/>
          <w:sz w:val="18"/>
        </w:rPr>
        <w:t xml:space="preserve">approach </w:t>
      </w:r>
      <w:r>
        <w:rPr>
          <w:b/>
          <w:color w:val="F1F1F1"/>
          <w:sz w:val="18"/>
        </w:rPr>
        <w:t>to protect</w:t>
      </w:r>
      <w:r>
        <w:rPr>
          <w:b/>
          <w:color w:val="F1F1F1"/>
          <w:spacing w:val="-27"/>
          <w:sz w:val="18"/>
        </w:rPr>
        <w:t xml:space="preserve"> </w:t>
      </w:r>
      <w:r>
        <w:rPr>
          <w:b/>
          <w:color w:val="F1F1F1"/>
          <w:spacing w:val="-3"/>
          <w:sz w:val="18"/>
        </w:rPr>
        <w:t xml:space="preserve">existing </w:t>
      </w:r>
      <w:r>
        <w:rPr>
          <w:b/>
          <w:color w:val="F1F1F1"/>
          <w:sz w:val="18"/>
        </w:rPr>
        <w:t>value while creating new value</w:t>
      </w:r>
    </w:p>
    <w:p w14:paraId="1FC7A094" w14:textId="77777777" w:rsidR="00407150" w:rsidRDefault="003426F8">
      <w:pPr>
        <w:pStyle w:val="BodyText"/>
        <w:spacing w:before="5"/>
        <w:rPr>
          <w:b/>
          <w:sz w:val="14"/>
        </w:rPr>
      </w:pPr>
      <w:r>
        <w:br w:type="column"/>
      </w:r>
    </w:p>
    <w:p w14:paraId="48681BD7" w14:textId="77777777" w:rsidR="00407150" w:rsidRDefault="003E4EBA">
      <w:pPr>
        <w:spacing w:before="1" w:line="237" w:lineRule="auto"/>
        <w:ind w:left="257" w:right="1635" w:hanging="4"/>
        <w:jc w:val="center"/>
        <w:rPr>
          <w:b/>
          <w:sz w:val="18"/>
        </w:rPr>
      </w:pPr>
      <w:r>
        <w:pict w14:anchorId="7B1E1041">
          <v:shape id="_x0000_s1054" type="#_x0000_t202" style="position:absolute;left:0;text-align:left;margin-left:491.45pt;margin-top:-97.35pt;width:23.2pt;height:73.65pt;z-index:15858688;mso-position-horizontal-relative:page" filled="f" stroked="f">
            <v:textbox style="layout-flow:vertical;mso-layout-flow-alt:bottom-to-top" inset="0,0,0,0">
              <w:txbxContent>
                <w:p w14:paraId="33BBDC28" w14:textId="77777777" w:rsidR="003E4EBA" w:rsidRDefault="003E4EBA">
                  <w:pPr>
                    <w:spacing w:line="215" w:lineRule="exact"/>
                    <w:ind w:left="10" w:right="10"/>
                    <w:jc w:val="center"/>
                    <w:rPr>
                      <w:b/>
                      <w:sz w:val="19"/>
                    </w:rPr>
                  </w:pPr>
                  <w:r>
                    <w:rPr>
                      <w:b/>
                      <w:color w:val="7E7E7E"/>
                      <w:w w:val="105"/>
                      <w:sz w:val="19"/>
                    </w:rPr>
                    <w:t>Traditional</w:t>
                  </w:r>
                </w:p>
                <w:p w14:paraId="48F9C844" w14:textId="77777777" w:rsidR="003E4EBA" w:rsidRDefault="003E4EBA">
                  <w:pPr>
                    <w:spacing w:line="231" w:lineRule="exact"/>
                    <w:ind w:left="10" w:right="10"/>
                    <w:jc w:val="center"/>
                    <w:rPr>
                      <w:b/>
                      <w:sz w:val="19"/>
                    </w:rPr>
                  </w:pPr>
                  <w:r>
                    <w:rPr>
                      <w:b/>
                      <w:color w:val="7E7E7E"/>
                      <w:w w:val="105"/>
                      <w:sz w:val="19"/>
                    </w:rPr>
                    <w:t>Integration focus</w:t>
                  </w:r>
                </w:p>
              </w:txbxContent>
            </v:textbox>
            <w10:wrap anchorx="page"/>
          </v:shape>
        </w:pict>
      </w:r>
      <w:r>
        <w:pict w14:anchorId="4B6285B9">
          <v:shape id="_x0000_s1053" type="#_x0000_t202" style="position:absolute;left:0;text-align:left;margin-left:494pt;margin-top:.35pt;width:23.2pt;height:60.2pt;z-index:15859200;mso-position-horizontal-relative:page" filled="f" stroked="f">
            <v:textbox style="layout-flow:vertical;mso-layout-flow-alt:bottom-to-top" inset="0,0,0,0">
              <w:txbxContent>
                <w:p w14:paraId="4C1860C7" w14:textId="77777777" w:rsidR="003E4EBA" w:rsidRDefault="003E4EBA">
                  <w:pPr>
                    <w:spacing w:line="215" w:lineRule="exact"/>
                    <w:jc w:val="center"/>
                    <w:rPr>
                      <w:b/>
                      <w:sz w:val="19"/>
                    </w:rPr>
                  </w:pPr>
                  <w:r>
                    <w:rPr>
                      <w:b/>
                      <w:color w:val="7E7E7E"/>
                      <w:w w:val="105"/>
                      <w:sz w:val="19"/>
                    </w:rPr>
                    <w:t>Value-capture</w:t>
                  </w:r>
                </w:p>
                <w:p w14:paraId="5E4593FF" w14:textId="77777777" w:rsidR="003E4EBA" w:rsidRDefault="003E4EBA">
                  <w:pPr>
                    <w:spacing w:line="231" w:lineRule="exact"/>
                    <w:ind w:left="57"/>
                    <w:jc w:val="center"/>
                    <w:rPr>
                      <w:b/>
                      <w:sz w:val="19"/>
                    </w:rPr>
                  </w:pPr>
                  <w:r>
                    <w:rPr>
                      <w:b/>
                      <w:color w:val="7E7E7E"/>
                      <w:w w:val="105"/>
                      <w:sz w:val="19"/>
                    </w:rPr>
                    <w:t>focus</w:t>
                  </w:r>
                </w:p>
              </w:txbxContent>
            </v:textbox>
            <w10:wrap anchorx="page"/>
          </v:shape>
        </w:pict>
      </w:r>
      <w:r w:rsidR="003426F8">
        <w:rPr>
          <w:b/>
          <w:color w:val="F1F1F1"/>
          <w:sz w:val="18"/>
        </w:rPr>
        <w:t xml:space="preserve">Track beyond </w:t>
      </w:r>
      <w:r w:rsidR="003426F8">
        <w:rPr>
          <w:b/>
          <w:color w:val="F1F1F1"/>
          <w:w w:val="95"/>
          <w:sz w:val="18"/>
        </w:rPr>
        <w:t xml:space="preserve">the traditional </w:t>
      </w:r>
      <w:r w:rsidR="003426F8">
        <w:rPr>
          <w:b/>
          <w:color w:val="F1F1F1"/>
          <w:sz w:val="18"/>
        </w:rPr>
        <w:t>90 days, Particularly revenues</w:t>
      </w:r>
    </w:p>
    <w:p w14:paraId="5D00EB48" w14:textId="77777777" w:rsidR="00407150" w:rsidRDefault="00407150">
      <w:pPr>
        <w:spacing w:line="237" w:lineRule="auto"/>
        <w:jc w:val="center"/>
        <w:rPr>
          <w:sz w:val="18"/>
        </w:rPr>
        <w:sectPr w:rsidR="00407150">
          <w:type w:val="continuous"/>
          <w:pgSz w:w="11910" w:h="16840"/>
          <w:pgMar w:top="1580" w:right="700" w:bottom="280" w:left="1180" w:header="720" w:footer="720" w:gutter="0"/>
          <w:cols w:num="4" w:space="720" w:equalWidth="0">
            <w:col w:w="4284" w:space="40"/>
            <w:col w:w="1351" w:space="39"/>
            <w:col w:w="1334" w:space="40"/>
            <w:col w:w="2942"/>
          </w:cols>
        </w:sectPr>
      </w:pPr>
    </w:p>
    <w:p w14:paraId="074F23BE" w14:textId="77777777" w:rsidR="00407150" w:rsidRDefault="00407150">
      <w:pPr>
        <w:pStyle w:val="BodyText"/>
        <w:rPr>
          <w:b/>
          <w:sz w:val="20"/>
        </w:rPr>
      </w:pPr>
    </w:p>
    <w:p w14:paraId="021AE9CC" w14:textId="77777777" w:rsidR="00407150" w:rsidRDefault="00407150">
      <w:pPr>
        <w:pStyle w:val="BodyText"/>
        <w:rPr>
          <w:b/>
          <w:sz w:val="20"/>
        </w:rPr>
      </w:pPr>
    </w:p>
    <w:p w14:paraId="5D87EC4F" w14:textId="77777777" w:rsidR="00407150" w:rsidRDefault="00407150">
      <w:pPr>
        <w:pStyle w:val="BodyText"/>
        <w:spacing w:before="3"/>
        <w:rPr>
          <w:b/>
          <w:sz w:val="18"/>
        </w:rPr>
      </w:pPr>
    </w:p>
    <w:p w14:paraId="42816B31" w14:textId="77777777" w:rsidR="00407150" w:rsidRDefault="003426F8">
      <w:pPr>
        <w:pStyle w:val="BodyText"/>
        <w:ind w:left="784"/>
      </w:pPr>
      <w:r>
        <w:t>Source: A.T. Kearney’s JumpStart approach to value capture</w:t>
      </w:r>
    </w:p>
    <w:p w14:paraId="79FA1522" w14:textId="77777777" w:rsidR="00407150" w:rsidRDefault="00407150">
      <w:pPr>
        <w:pStyle w:val="BodyText"/>
        <w:spacing w:before="11"/>
        <w:rPr>
          <w:sz w:val="22"/>
        </w:rPr>
      </w:pPr>
    </w:p>
    <w:p w14:paraId="0A09AD7E" w14:textId="77777777" w:rsidR="00407150" w:rsidRDefault="003426F8">
      <w:pPr>
        <w:pStyle w:val="ListParagraph"/>
        <w:numPr>
          <w:ilvl w:val="2"/>
          <w:numId w:val="13"/>
        </w:numPr>
        <w:tabs>
          <w:tab w:val="left" w:pos="1384"/>
        </w:tabs>
        <w:ind w:left="1383" w:hanging="600"/>
        <w:rPr>
          <w:sz w:val="24"/>
        </w:rPr>
      </w:pPr>
      <w:r>
        <w:rPr>
          <w:sz w:val="24"/>
        </w:rPr>
        <w:t>M&amp;A Strategy</w:t>
      </w:r>
    </w:p>
    <w:p w14:paraId="3051833B" w14:textId="77777777" w:rsidR="00407150" w:rsidRDefault="00407150">
      <w:pPr>
        <w:pStyle w:val="BodyText"/>
        <w:spacing w:before="11"/>
        <w:rPr>
          <w:sz w:val="22"/>
        </w:rPr>
      </w:pPr>
    </w:p>
    <w:p w14:paraId="42243AB6" w14:textId="77777777" w:rsidR="00407150" w:rsidRDefault="003426F8">
      <w:pPr>
        <w:pStyle w:val="BodyText"/>
        <w:ind w:left="783" w:right="846" w:firstLine="1"/>
      </w:pPr>
      <w:r>
        <w:t>According to McKinsey &amp; Company, an M&amp;A strategic rationale should be a specific articulation of one of these archetypes, not a vague concept like growth or strategic positioning, which may be important but must be translated into something more tangible. Furthermore, even if your acquisition is based on one of the archetypes below, it won’t create value if you overpay.</w:t>
      </w:r>
    </w:p>
    <w:p w14:paraId="02ED2E83" w14:textId="77777777" w:rsidR="00407150" w:rsidRDefault="00407150">
      <w:pPr>
        <w:pStyle w:val="BodyText"/>
        <w:spacing w:before="11"/>
        <w:rPr>
          <w:sz w:val="22"/>
        </w:rPr>
      </w:pPr>
    </w:p>
    <w:p w14:paraId="601E1BA0" w14:textId="77777777" w:rsidR="00407150" w:rsidRDefault="003426F8">
      <w:pPr>
        <w:pStyle w:val="ListParagraph"/>
        <w:numPr>
          <w:ilvl w:val="2"/>
          <w:numId w:val="20"/>
        </w:numPr>
        <w:tabs>
          <w:tab w:val="left" w:pos="1264"/>
          <w:tab w:val="left" w:pos="1265"/>
          <w:tab w:val="left" w:pos="5896"/>
        </w:tabs>
        <w:ind w:right="813"/>
        <w:rPr>
          <w:sz w:val="24"/>
        </w:rPr>
      </w:pPr>
      <w:r>
        <w:rPr>
          <w:b/>
          <w:sz w:val="24"/>
        </w:rPr>
        <w:t>Improve the target</w:t>
      </w:r>
      <w:r>
        <w:rPr>
          <w:b/>
          <w:spacing w:val="-16"/>
          <w:sz w:val="24"/>
        </w:rPr>
        <w:t xml:space="preserve"> </w:t>
      </w:r>
      <w:r>
        <w:rPr>
          <w:b/>
          <w:sz w:val="24"/>
        </w:rPr>
        <w:t>company’s</w:t>
      </w:r>
      <w:r>
        <w:rPr>
          <w:b/>
          <w:spacing w:val="-5"/>
          <w:sz w:val="24"/>
        </w:rPr>
        <w:t xml:space="preserve"> </w:t>
      </w:r>
      <w:r>
        <w:rPr>
          <w:b/>
          <w:sz w:val="24"/>
        </w:rPr>
        <w:t>performance</w:t>
      </w:r>
      <w:r>
        <w:rPr>
          <w:sz w:val="24"/>
        </w:rPr>
        <w:t>:</w:t>
      </w:r>
      <w:r>
        <w:rPr>
          <w:sz w:val="24"/>
        </w:rPr>
        <w:tab/>
        <w:t>Improving the performance of</w:t>
      </w:r>
      <w:r>
        <w:rPr>
          <w:spacing w:val="-22"/>
          <w:sz w:val="24"/>
        </w:rPr>
        <w:t xml:space="preserve"> </w:t>
      </w:r>
      <w:r>
        <w:rPr>
          <w:sz w:val="24"/>
        </w:rPr>
        <w:t xml:space="preserve">the target company is one of the most common value-creating acquisition strategies. Put </w:t>
      </w:r>
      <w:r>
        <w:rPr>
          <w:spacing w:val="-4"/>
          <w:sz w:val="24"/>
        </w:rPr>
        <w:t xml:space="preserve">simply, </w:t>
      </w:r>
      <w:r>
        <w:rPr>
          <w:sz w:val="24"/>
        </w:rPr>
        <w:t xml:space="preserve">you buy a company and radically reduce costs to improve margins and cash flows. In some cases, the acquirer may also </w:t>
      </w:r>
      <w:r>
        <w:rPr>
          <w:spacing w:val="-3"/>
          <w:sz w:val="24"/>
        </w:rPr>
        <w:t xml:space="preserve">take </w:t>
      </w:r>
      <w:r>
        <w:rPr>
          <w:sz w:val="24"/>
        </w:rPr>
        <w:t xml:space="preserve">steps </w:t>
      </w:r>
      <w:r>
        <w:rPr>
          <w:spacing w:val="-3"/>
          <w:sz w:val="24"/>
        </w:rPr>
        <w:t xml:space="preserve">to </w:t>
      </w:r>
      <w:r>
        <w:rPr>
          <w:sz w:val="24"/>
        </w:rPr>
        <w:t>accelerate revenue growth. Pursuing this strategy is what the best private-equity firms do. Among successful private-equity acquisitions in which a target company was</w:t>
      </w:r>
      <w:r>
        <w:rPr>
          <w:spacing w:val="-38"/>
          <w:sz w:val="24"/>
        </w:rPr>
        <w:t xml:space="preserve"> </w:t>
      </w:r>
      <w:r>
        <w:rPr>
          <w:sz w:val="24"/>
        </w:rPr>
        <w:t>bought,</w:t>
      </w:r>
    </w:p>
    <w:p w14:paraId="7E16A044" w14:textId="77777777" w:rsidR="00407150" w:rsidRDefault="003426F8">
      <w:pPr>
        <w:pStyle w:val="BodyText"/>
        <w:spacing w:before="1"/>
        <w:ind w:left="1264" w:right="667"/>
      </w:pPr>
      <w:r>
        <w:t>improved, and sold, with no additional acquisitions along the way, operating-profit margins increased by an average of about 2.5 percentage points more than those at peer companies during the same period. This means that many of the</w:t>
      </w:r>
    </w:p>
    <w:p w14:paraId="450F4B10" w14:textId="77777777" w:rsidR="00407150" w:rsidRDefault="003426F8">
      <w:pPr>
        <w:pStyle w:val="BodyText"/>
        <w:spacing w:before="1"/>
        <w:ind w:left="1264" w:right="727"/>
      </w:pPr>
      <w:r>
        <w:t>transactions increased operating-profit margins even more. Keep in mind that it is easier to improve the performance of a company with low margins and low</w:t>
      </w:r>
    </w:p>
    <w:p w14:paraId="76BF701D" w14:textId="77777777" w:rsidR="00407150" w:rsidRDefault="00407150">
      <w:pPr>
        <w:sectPr w:rsidR="00407150">
          <w:type w:val="continuous"/>
          <w:pgSz w:w="11910" w:h="16840"/>
          <w:pgMar w:top="1580" w:right="700" w:bottom="280" w:left="1180" w:header="720" w:footer="720" w:gutter="0"/>
          <w:cols w:space="720"/>
        </w:sectPr>
      </w:pPr>
    </w:p>
    <w:p w14:paraId="293CF76E" w14:textId="77777777" w:rsidR="00407150" w:rsidRDefault="003426F8">
      <w:pPr>
        <w:pStyle w:val="BodyText"/>
        <w:spacing w:before="39"/>
        <w:ind w:left="1264" w:right="753"/>
      </w:pPr>
      <w:r>
        <w:lastRenderedPageBreak/>
        <w:t>returns on invested capital (ROIC) than that of a high-margin, high-ROIC company. Consider a target company with a 6 percent operating-profit margin. Reducing costs by three percentage points, to 91 percent of revenues, from 94 percent,</w:t>
      </w:r>
    </w:p>
    <w:p w14:paraId="22ED0A35" w14:textId="77777777" w:rsidR="00407150" w:rsidRDefault="003426F8">
      <w:pPr>
        <w:pStyle w:val="BodyText"/>
        <w:ind w:left="1264" w:right="657"/>
      </w:pPr>
      <w:r>
        <w:t>increases the margin to 9 percent and could lead to a 50 percent increase in the company’s value. In contrast, if the operating-profit margin of a company is 30 percent, increasing its value by 50 percent requires increasing the margin to 45 percent. Costs would need to decline from 70 percent of revenues to 55 percent, a 21 percent reduction in the cost base. That might not be reasonable to expect.</w:t>
      </w:r>
    </w:p>
    <w:p w14:paraId="7AAD6586" w14:textId="77777777" w:rsidR="00407150" w:rsidRDefault="003426F8">
      <w:pPr>
        <w:pStyle w:val="ListParagraph"/>
        <w:numPr>
          <w:ilvl w:val="2"/>
          <w:numId w:val="20"/>
        </w:numPr>
        <w:tabs>
          <w:tab w:val="left" w:pos="1264"/>
          <w:tab w:val="left" w:pos="1265"/>
          <w:tab w:val="left" w:pos="6797"/>
        </w:tabs>
        <w:spacing w:before="180"/>
        <w:rPr>
          <w:sz w:val="24"/>
        </w:rPr>
      </w:pPr>
      <w:r>
        <w:rPr>
          <w:b/>
          <w:sz w:val="24"/>
        </w:rPr>
        <w:t xml:space="preserve">Consolidate to remove </w:t>
      </w:r>
      <w:r>
        <w:rPr>
          <w:b/>
          <w:spacing w:val="-2"/>
          <w:sz w:val="24"/>
        </w:rPr>
        <w:t xml:space="preserve">excess </w:t>
      </w:r>
      <w:r>
        <w:rPr>
          <w:b/>
          <w:sz w:val="24"/>
        </w:rPr>
        <w:t>capacity</w:t>
      </w:r>
      <w:r>
        <w:rPr>
          <w:b/>
          <w:spacing w:val="-21"/>
          <w:sz w:val="24"/>
        </w:rPr>
        <w:t xml:space="preserve"> </w:t>
      </w:r>
      <w:r>
        <w:rPr>
          <w:b/>
          <w:sz w:val="24"/>
        </w:rPr>
        <w:t>from</w:t>
      </w:r>
      <w:r>
        <w:rPr>
          <w:b/>
          <w:spacing w:val="-4"/>
          <w:sz w:val="24"/>
        </w:rPr>
        <w:t xml:space="preserve"> </w:t>
      </w:r>
      <w:r>
        <w:rPr>
          <w:b/>
          <w:sz w:val="24"/>
        </w:rPr>
        <w:t>industry</w:t>
      </w:r>
      <w:r>
        <w:rPr>
          <w:sz w:val="24"/>
        </w:rPr>
        <w:t>:</w:t>
      </w:r>
      <w:r>
        <w:rPr>
          <w:sz w:val="24"/>
        </w:rPr>
        <w:tab/>
        <w:t>As industries</w:t>
      </w:r>
      <w:r>
        <w:rPr>
          <w:spacing w:val="-1"/>
          <w:sz w:val="24"/>
        </w:rPr>
        <w:t xml:space="preserve"> </w:t>
      </w:r>
      <w:r>
        <w:rPr>
          <w:sz w:val="24"/>
        </w:rPr>
        <w:t>mature,</w:t>
      </w:r>
    </w:p>
    <w:p w14:paraId="691CB073" w14:textId="77777777" w:rsidR="00407150" w:rsidRDefault="003426F8">
      <w:pPr>
        <w:pStyle w:val="BodyText"/>
        <w:ind w:left="1264" w:right="727"/>
      </w:pPr>
      <w:r>
        <w:t xml:space="preserve">they typically develop </w:t>
      </w:r>
      <w:r>
        <w:rPr>
          <w:spacing w:val="-2"/>
        </w:rPr>
        <w:t xml:space="preserve">excess </w:t>
      </w:r>
      <w:r>
        <w:rPr>
          <w:spacing w:val="-3"/>
        </w:rPr>
        <w:t xml:space="preserve">capacity. </w:t>
      </w:r>
      <w:r>
        <w:t xml:space="preserve">In chemicals, </w:t>
      </w:r>
      <w:r>
        <w:rPr>
          <w:spacing w:val="-3"/>
        </w:rPr>
        <w:t xml:space="preserve">for </w:t>
      </w:r>
      <w:r>
        <w:t xml:space="preserve">example, companies are constantly looking </w:t>
      </w:r>
      <w:r>
        <w:rPr>
          <w:spacing w:val="-3"/>
        </w:rPr>
        <w:t xml:space="preserve">for ways </w:t>
      </w:r>
      <w:r>
        <w:t>to get more production out of their plants, while new competitors</w:t>
      </w:r>
      <w:r>
        <w:rPr>
          <w:spacing w:val="-7"/>
        </w:rPr>
        <w:t xml:space="preserve"> </w:t>
      </w:r>
      <w:r>
        <w:t>continue</w:t>
      </w:r>
      <w:r>
        <w:rPr>
          <w:spacing w:val="-5"/>
        </w:rPr>
        <w:t xml:space="preserve"> </w:t>
      </w:r>
      <w:r>
        <w:t>to</w:t>
      </w:r>
      <w:r>
        <w:rPr>
          <w:spacing w:val="-6"/>
        </w:rPr>
        <w:t xml:space="preserve"> </w:t>
      </w:r>
      <w:r>
        <w:t>enter</w:t>
      </w:r>
      <w:r>
        <w:rPr>
          <w:spacing w:val="-6"/>
        </w:rPr>
        <w:t xml:space="preserve"> </w:t>
      </w:r>
      <w:r>
        <w:t>the</w:t>
      </w:r>
      <w:r>
        <w:rPr>
          <w:spacing w:val="-5"/>
        </w:rPr>
        <w:t xml:space="preserve"> </w:t>
      </w:r>
      <w:r>
        <w:rPr>
          <w:spacing w:val="-3"/>
        </w:rPr>
        <w:t>industry.</w:t>
      </w:r>
      <w:r>
        <w:rPr>
          <w:spacing w:val="-6"/>
        </w:rPr>
        <w:t xml:space="preserve"> </w:t>
      </w:r>
      <w:r>
        <w:t>The</w:t>
      </w:r>
      <w:r>
        <w:rPr>
          <w:spacing w:val="-6"/>
        </w:rPr>
        <w:t xml:space="preserve"> </w:t>
      </w:r>
      <w:r>
        <w:t>combination</w:t>
      </w:r>
      <w:r>
        <w:rPr>
          <w:spacing w:val="-5"/>
        </w:rPr>
        <w:t xml:space="preserve"> </w:t>
      </w:r>
      <w:r>
        <w:t>of</w:t>
      </w:r>
      <w:r>
        <w:rPr>
          <w:spacing w:val="-7"/>
        </w:rPr>
        <w:t xml:space="preserve"> </w:t>
      </w:r>
      <w:r>
        <w:t>higher</w:t>
      </w:r>
      <w:r>
        <w:rPr>
          <w:spacing w:val="-6"/>
        </w:rPr>
        <w:t xml:space="preserve"> </w:t>
      </w:r>
      <w:r>
        <w:t>production from</w:t>
      </w:r>
      <w:r>
        <w:rPr>
          <w:spacing w:val="-6"/>
        </w:rPr>
        <w:t xml:space="preserve"> </w:t>
      </w:r>
      <w:r>
        <w:t>existing</w:t>
      </w:r>
      <w:r>
        <w:rPr>
          <w:spacing w:val="-4"/>
        </w:rPr>
        <w:t xml:space="preserve"> </w:t>
      </w:r>
      <w:r>
        <w:t>capacity</w:t>
      </w:r>
      <w:r>
        <w:rPr>
          <w:spacing w:val="-4"/>
        </w:rPr>
        <w:t xml:space="preserve"> </w:t>
      </w:r>
      <w:r>
        <w:t>and</w:t>
      </w:r>
      <w:r>
        <w:rPr>
          <w:spacing w:val="-5"/>
        </w:rPr>
        <w:t xml:space="preserve"> </w:t>
      </w:r>
      <w:r>
        <w:t>new</w:t>
      </w:r>
      <w:r>
        <w:rPr>
          <w:spacing w:val="-4"/>
        </w:rPr>
        <w:t xml:space="preserve"> </w:t>
      </w:r>
      <w:r>
        <w:t>capacity</w:t>
      </w:r>
      <w:r>
        <w:rPr>
          <w:spacing w:val="-4"/>
        </w:rPr>
        <w:t xml:space="preserve"> </w:t>
      </w:r>
      <w:r>
        <w:t>from</w:t>
      </w:r>
      <w:r>
        <w:rPr>
          <w:spacing w:val="-5"/>
        </w:rPr>
        <w:t xml:space="preserve"> </w:t>
      </w:r>
      <w:r>
        <w:t>recent</w:t>
      </w:r>
      <w:r>
        <w:rPr>
          <w:spacing w:val="-4"/>
        </w:rPr>
        <w:t xml:space="preserve"> </w:t>
      </w:r>
      <w:r>
        <w:t>entrants</w:t>
      </w:r>
      <w:r>
        <w:rPr>
          <w:spacing w:val="-4"/>
        </w:rPr>
        <w:t xml:space="preserve"> </w:t>
      </w:r>
      <w:r>
        <w:t>often</w:t>
      </w:r>
      <w:r>
        <w:rPr>
          <w:spacing w:val="-5"/>
        </w:rPr>
        <w:t xml:space="preserve"> </w:t>
      </w:r>
      <w:r>
        <w:t>generates</w:t>
      </w:r>
    </w:p>
    <w:p w14:paraId="0CAA25D7" w14:textId="46AB97A0" w:rsidR="00407150" w:rsidRDefault="003426F8">
      <w:pPr>
        <w:pStyle w:val="BodyText"/>
        <w:ind w:left="1264" w:right="846"/>
      </w:pPr>
      <w:r>
        <w:t xml:space="preserve">more supply than demand. It is in no individual competitor’s interest to shut a plant, </w:t>
      </w:r>
      <w:r>
        <w:rPr>
          <w:spacing w:val="-5"/>
        </w:rPr>
        <w:t xml:space="preserve">however. </w:t>
      </w:r>
      <w:r>
        <w:t>Companies often find it easier to shut plants across the larger combined</w:t>
      </w:r>
      <w:r>
        <w:rPr>
          <w:spacing w:val="-5"/>
        </w:rPr>
        <w:t xml:space="preserve"> </w:t>
      </w:r>
      <w:r>
        <w:t>entity</w:t>
      </w:r>
      <w:r>
        <w:rPr>
          <w:spacing w:val="-4"/>
        </w:rPr>
        <w:t xml:space="preserve"> </w:t>
      </w:r>
      <w:r>
        <w:t>resulting</w:t>
      </w:r>
      <w:r>
        <w:rPr>
          <w:spacing w:val="-4"/>
        </w:rPr>
        <w:t xml:space="preserve"> </w:t>
      </w:r>
      <w:r>
        <w:t>from</w:t>
      </w:r>
      <w:r>
        <w:rPr>
          <w:spacing w:val="-5"/>
        </w:rPr>
        <w:t xml:space="preserve"> </w:t>
      </w:r>
      <w:r>
        <w:t>an</w:t>
      </w:r>
      <w:r>
        <w:rPr>
          <w:spacing w:val="-5"/>
        </w:rPr>
        <w:t xml:space="preserve"> </w:t>
      </w:r>
      <w:r>
        <w:t>acquisition</w:t>
      </w:r>
      <w:r>
        <w:rPr>
          <w:spacing w:val="-5"/>
        </w:rPr>
        <w:t xml:space="preserve"> </w:t>
      </w:r>
      <w:r>
        <w:t>than</w:t>
      </w:r>
      <w:r>
        <w:rPr>
          <w:spacing w:val="-4"/>
        </w:rPr>
        <w:t xml:space="preserve"> </w:t>
      </w:r>
      <w:r>
        <w:t>to</w:t>
      </w:r>
      <w:r>
        <w:rPr>
          <w:spacing w:val="-4"/>
        </w:rPr>
        <w:t xml:space="preserve"> </w:t>
      </w:r>
      <w:r>
        <w:t>shut</w:t>
      </w:r>
      <w:r>
        <w:rPr>
          <w:spacing w:val="-5"/>
        </w:rPr>
        <w:t xml:space="preserve"> </w:t>
      </w:r>
      <w:r>
        <w:t>their</w:t>
      </w:r>
      <w:r>
        <w:rPr>
          <w:spacing w:val="-4"/>
        </w:rPr>
        <w:t xml:space="preserve"> </w:t>
      </w:r>
      <w:r>
        <w:t>least</w:t>
      </w:r>
      <w:r>
        <w:rPr>
          <w:spacing w:val="-4"/>
        </w:rPr>
        <w:t xml:space="preserve"> </w:t>
      </w:r>
      <w:r>
        <w:t xml:space="preserve">productive plants without one and end up with a smaller </w:t>
      </w:r>
      <w:r>
        <w:rPr>
          <w:spacing w:val="-4"/>
        </w:rPr>
        <w:t xml:space="preserve">company. </w:t>
      </w:r>
      <w:r>
        <w:t>Reducing excess in</w:t>
      </w:r>
      <w:r>
        <w:rPr>
          <w:spacing w:val="-22"/>
        </w:rPr>
        <w:t xml:space="preserve"> </w:t>
      </w:r>
      <w:r>
        <w:t>an</w:t>
      </w:r>
    </w:p>
    <w:p w14:paraId="767A5875" w14:textId="77777777" w:rsidR="00407150" w:rsidRDefault="003426F8">
      <w:pPr>
        <w:pStyle w:val="BodyText"/>
        <w:ind w:left="1264" w:right="657"/>
      </w:pPr>
      <w:r>
        <w:t xml:space="preserve">industry can also extend to </w:t>
      </w:r>
      <w:proofErr w:type="gramStart"/>
      <w:r>
        <w:t>less</w:t>
      </w:r>
      <w:proofErr w:type="gramEnd"/>
      <w:r>
        <w:t xml:space="preserve"> tangible forms of capacity. Consolidation in the pharmaceutical industry, for example, has significantly reduced the capacity of the sales force as the product portfolios of merged companies change and they</w:t>
      </w:r>
    </w:p>
    <w:p w14:paraId="4EA078EA" w14:textId="77777777" w:rsidR="00407150" w:rsidRDefault="003426F8">
      <w:pPr>
        <w:pStyle w:val="BodyText"/>
        <w:ind w:left="1264" w:right="846"/>
      </w:pPr>
      <w:r>
        <w:t>rethink how to interact with doctors. Pharmaceutical companies have also significantly reduced their R&amp;D capacity as they found more productive ways to conduct research and pruned their portfolios of development projects. While</w:t>
      </w:r>
    </w:p>
    <w:p w14:paraId="7D4B7EF2" w14:textId="77777777" w:rsidR="00407150" w:rsidRDefault="003426F8">
      <w:pPr>
        <w:pStyle w:val="BodyText"/>
        <w:spacing w:before="1"/>
        <w:ind w:left="1264" w:right="876"/>
        <w:jc w:val="both"/>
      </w:pPr>
      <w:r>
        <w:t>there</w:t>
      </w:r>
      <w:r>
        <w:rPr>
          <w:spacing w:val="-4"/>
        </w:rPr>
        <w:t xml:space="preserve"> </w:t>
      </w:r>
      <w:r>
        <w:t>is</w:t>
      </w:r>
      <w:r>
        <w:rPr>
          <w:spacing w:val="-4"/>
        </w:rPr>
        <w:t xml:space="preserve"> </w:t>
      </w:r>
      <w:r>
        <w:t>substantial</w:t>
      </w:r>
      <w:r>
        <w:rPr>
          <w:spacing w:val="-4"/>
        </w:rPr>
        <w:t xml:space="preserve"> </w:t>
      </w:r>
      <w:r>
        <w:t>value</w:t>
      </w:r>
      <w:r>
        <w:rPr>
          <w:spacing w:val="-5"/>
        </w:rPr>
        <w:t xml:space="preserve"> </w:t>
      </w:r>
      <w:r>
        <w:t>to</w:t>
      </w:r>
      <w:r>
        <w:rPr>
          <w:spacing w:val="-4"/>
        </w:rPr>
        <w:t xml:space="preserve"> </w:t>
      </w:r>
      <w:r>
        <w:t>be</w:t>
      </w:r>
      <w:r>
        <w:rPr>
          <w:spacing w:val="-5"/>
        </w:rPr>
        <w:t xml:space="preserve"> </w:t>
      </w:r>
      <w:r>
        <w:t>created</w:t>
      </w:r>
      <w:r>
        <w:rPr>
          <w:spacing w:val="-5"/>
        </w:rPr>
        <w:t xml:space="preserve"> </w:t>
      </w:r>
      <w:r>
        <w:t>from</w:t>
      </w:r>
      <w:r>
        <w:rPr>
          <w:spacing w:val="-5"/>
        </w:rPr>
        <w:t xml:space="preserve"> </w:t>
      </w:r>
      <w:r>
        <w:t>removing</w:t>
      </w:r>
      <w:r>
        <w:rPr>
          <w:spacing w:val="-4"/>
        </w:rPr>
        <w:t xml:space="preserve"> </w:t>
      </w:r>
      <w:r>
        <w:t>excess</w:t>
      </w:r>
      <w:r>
        <w:rPr>
          <w:spacing w:val="-4"/>
        </w:rPr>
        <w:t xml:space="preserve"> </w:t>
      </w:r>
      <w:r>
        <w:rPr>
          <w:spacing w:val="-3"/>
        </w:rPr>
        <w:t>capacity,</w:t>
      </w:r>
      <w:r>
        <w:rPr>
          <w:spacing w:val="-4"/>
        </w:rPr>
        <w:t xml:space="preserve"> </w:t>
      </w:r>
      <w:r>
        <w:t>as</w:t>
      </w:r>
      <w:r>
        <w:rPr>
          <w:spacing w:val="-5"/>
        </w:rPr>
        <w:t xml:space="preserve"> </w:t>
      </w:r>
      <w:r>
        <w:t>in</w:t>
      </w:r>
      <w:r>
        <w:rPr>
          <w:spacing w:val="-5"/>
        </w:rPr>
        <w:t xml:space="preserve"> </w:t>
      </w:r>
      <w:r>
        <w:t>most M&amp;A activity the bulk of the value often accrues to the seller’s shareholders, not the</w:t>
      </w:r>
      <w:r>
        <w:rPr>
          <w:spacing w:val="-1"/>
        </w:rPr>
        <w:t xml:space="preserve"> </w:t>
      </w:r>
      <w:proofErr w:type="gramStart"/>
      <w:r>
        <w:t>buyer’s</w:t>
      </w:r>
      <w:proofErr w:type="gramEnd"/>
      <w:r>
        <w:t>.</w:t>
      </w:r>
    </w:p>
    <w:p w14:paraId="5452173A" w14:textId="77777777" w:rsidR="00407150" w:rsidRDefault="003426F8">
      <w:pPr>
        <w:pStyle w:val="ListParagraph"/>
        <w:numPr>
          <w:ilvl w:val="2"/>
          <w:numId w:val="20"/>
        </w:numPr>
        <w:tabs>
          <w:tab w:val="left" w:pos="1264"/>
          <w:tab w:val="left" w:pos="1265"/>
        </w:tabs>
        <w:spacing w:before="179"/>
        <w:ind w:right="912"/>
        <w:rPr>
          <w:sz w:val="24"/>
        </w:rPr>
      </w:pPr>
      <w:r>
        <w:rPr>
          <w:b/>
          <w:sz w:val="24"/>
        </w:rPr>
        <w:t>Accelerate</w:t>
      </w:r>
      <w:r>
        <w:rPr>
          <w:b/>
          <w:spacing w:val="-9"/>
          <w:sz w:val="24"/>
        </w:rPr>
        <w:t xml:space="preserve"> </w:t>
      </w:r>
      <w:r>
        <w:rPr>
          <w:b/>
          <w:sz w:val="24"/>
        </w:rPr>
        <w:t>market</w:t>
      </w:r>
      <w:r>
        <w:rPr>
          <w:b/>
          <w:spacing w:val="-7"/>
          <w:sz w:val="24"/>
        </w:rPr>
        <w:t xml:space="preserve"> </w:t>
      </w:r>
      <w:r>
        <w:rPr>
          <w:b/>
          <w:sz w:val="24"/>
        </w:rPr>
        <w:t>access</w:t>
      </w:r>
      <w:r>
        <w:rPr>
          <w:b/>
          <w:spacing w:val="-6"/>
          <w:sz w:val="24"/>
        </w:rPr>
        <w:t xml:space="preserve"> </w:t>
      </w:r>
      <w:r>
        <w:rPr>
          <w:b/>
          <w:sz w:val="24"/>
        </w:rPr>
        <w:t>for</w:t>
      </w:r>
      <w:r>
        <w:rPr>
          <w:b/>
          <w:spacing w:val="-7"/>
          <w:sz w:val="24"/>
        </w:rPr>
        <w:t xml:space="preserve"> </w:t>
      </w:r>
      <w:r>
        <w:rPr>
          <w:b/>
          <w:sz w:val="24"/>
        </w:rPr>
        <w:t>the</w:t>
      </w:r>
      <w:r>
        <w:rPr>
          <w:b/>
          <w:spacing w:val="-7"/>
          <w:sz w:val="24"/>
        </w:rPr>
        <w:t xml:space="preserve"> </w:t>
      </w:r>
      <w:r>
        <w:rPr>
          <w:b/>
          <w:sz w:val="24"/>
        </w:rPr>
        <w:t>target’s</w:t>
      </w:r>
      <w:r>
        <w:rPr>
          <w:b/>
          <w:spacing w:val="-6"/>
          <w:sz w:val="24"/>
        </w:rPr>
        <w:t xml:space="preserve"> </w:t>
      </w:r>
      <w:r>
        <w:rPr>
          <w:b/>
          <w:sz w:val="24"/>
        </w:rPr>
        <w:t>(or</w:t>
      </w:r>
      <w:r>
        <w:rPr>
          <w:b/>
          <w:spacing w:val="-7"/>
          <w:sz w:val="24"/>
        </w:rPr>
        <w:t xml:space="preserve"> </w:t>
      </w:r>
      <w:r>
        <w:rPr>
          <w:b/>
          <w:sz w:val="24"/>
        </w:rPr>
        <w:t>buyer’s)</w:t>
      </w:r>
      <w:r>
        <w:rPr>
          <w:b/>
          <w:spacing w:val="-6"/>
          <w:sz w:val="24"/>
        </w:rPr>
        <w:t xml:space="preserve"> </w:t>
      </w:r>
      <w:r>
        <w:rPr>
          <w:b/>
          <w:sz w:val="24"/>
        </w:rPr>
        <w:t>products</w:t>
      </w:r>
      <w:r>
        <w:rPr>
          <w:sz w:val="24"/>
        </w:rPr>
        <w:t>:</w:t>
      </w:r>
      <w:r>
        <w:rPr>
          <w:spacing w:val="-6"/>
          <w:sz w:val="24"/>
        </w:rPr>
        <w:t xml:space="preserve"> </w:t>
      </w:r>
      <w:r>
        <w:rPr>
          <w:sz w:val="24"/>
        </w:rPr>
        <w:t>Often,</w:t>
      </w:r>
      <w:r>
        <w:rPr>
          <w:spacing w:val="-7"/>
          <w:sz w:val="24"/>
        </w:rPr>
        <w:t xml:space="preserve"> </w:t>
      </w:r>
      <w:r>
        <w:rPr>
          <w:sz w:val="24"/>
        </w:rPr>
        <w:t>relatively small companies with innovative products have difficulty reaching the entire potential market for their</w:t>
      </w:r>
      <w:r>
        <w:rPr>
          <w:spacing w:val="-4"/>
          <w:sz w:val="24"/>
        </w:rPr>
        <w:t xml:space="preserve"> </w:t>
      </w:r>
      <w:r>
        <w:rPr>
          <w:sz w:val="24"/>
        </w:rPr>
        <w:t>products.</w:t>
      </w:r>
    </w:p>
    <w:p w14:paraId="6C51FC16" w14:textId="77777777" w:rsidR="00407150" w:rsidRDefault="003426F8">
      <w:pPr>
        <w:pStyle w:val="ListParagraph"/>
        <w:numPr>
          <w:ilvl w:val="2"/>
          <w:numId w:val="20"/>
        </w:numPr>
        <w:tabs>
          <w:tab w:val="left" w:pos="1264"/>
          <w:tab w:val="left" w:pos="1265"/>
        </w:tabs>
        <w:spacing w:before="181"/>
        <w:ind w:right="994"/>
        <w:rPr>
          <w:sz w:val="24"/>
        </w:rPr>
      </w:pPr>
      <w:r>
        <w:rPr>
          <w:b/>
          <w:sz w:val="24"/>
        </w:rPr>
        <w:t>Get skills or technologies faster or at lower cost than they can be built</w:t>
      </w:r>
      <w:r>
        <w:rPr>
          <w:sz w:val="24"/>
        </w:rPr>
        <w:t xml:space="preserve">: Cisco Systems has used acquisitions to close gaps in its technologies, allowing it to assemble a broad line of networking products and to grow very quickly from a company with a single product line into the </w:t>
      </w:r>
      <w:r>
        <w:rPr>
          <w:spacing w:val="-3"/>
          <w:sz w:val="24"/>
        </w:rPr>
        <w:t xml:space="preserve">key </w:t>
      </w:r>
      <w:r>
        <w:rPr>
          <w:sz w:val="24"/>
        </w:rPr>
        <w:t>player in Internet equipment. From 1993 to 2001, Cisco acquired 71 companies, at an average price of approximately</w:t>
      </w:r>
      <w:r>
        <w:rPr>
          <w:spacing w:val="-4"/>
          <w:sz w:val="24"/>
        </w:rPr>
        <w:t xml:space="preserve"> </w:t>
      </w:r>
      <w:r>
        <w:rPr>
          <w:sz w:val="24"/>
        </w:rPr>
        <w:t>$350</w:t>
      </w:r>
      <w:r>
        <w:rPr>
          <w:spacing w:val="-5"/>
          <w:sz w:val="24"/>
        </w:rPr>
        <w:t xml:space="preserve"> </w:t>
      </w:r>
      <w:r>
        <w:rPr>
          <w:sz w:val="24"/>
        </w:rPr>
        <w:t>million.</w:t>
      </w:r>
      <w:r>
        <w:rPr>
          <w:spacing w:val="-5"/>
          <w:sz w:val="24"/>
        </w:rPr>
        <w:t xml:space="preserve"> </w:t>
      </w:r>
      <w:r>
        <w:rPr>
          <w:sz w:val="24"/>
        </w:rPr>
        <w:t>Cisco’s</w:t>
      </w:r>
      <w:r>
        <w:rPr>
          <w:spacing w:val="-4"/>
          <w:sz w:val="24"/>
        </w:rPr>
        <w:t xml:space="preserve"> </w:t>
      </w:r>
      <w:r>
        <w:rPr>
          <w:sz w:val="24"/>
        </w:rPr>
        <w:t>sales</w:t>
      </w:r>
      <w:r>
        <w:rPr>
          <w:spacing w:val="-5"/>
          <w:sz w:val="24"/>
        </w:rPr>
        <w:t xml:space="preserve"> </w:t>
      </w:r>
      <w:r>
        <w:rPr>
          <w:sz w:val="24"/>
        </w:rPr>
        <w:t>increased</w:t>
      </w:r>
      <w:r>
        <w:rPr>
          <w:spacing w:val="-4"/>
          <w:sz w:val="24"/>
        </w:rPr>
        <w:t xml:space="preserve"> </w:t>
      </w:r>
      <w:r>
        <w:rPr>
          <w:sz w:val="24"/>
        </w:rPr>
        <w:t>from</w:t>
      </w:r>
      <w:r>
        <w:rPr>
          <w:spacing w:val="-5"/>
          <w:sz w:val="24"/>
        </w:rPr>
        <w:t xml:space="preserve"> </w:t>
      </w:r>
      <w:r>
        <w:rPr>
          <w:sz w:val="24"/>
        </w:rPr>
        <w:t>$650</w:t>
      </w:r>
      <w:r>
        <w:rPr>
          <w:spacing w:val="-4"/>
          <w:sz w:val="24"/>
        </w:rPr>
        <w:t xml:space="preserve"> </w:t>
      </w:r>
      <w:r>
        <w:rPr>
          <w:sz w:val="24"/>
        </w:rPr>
        <w:t>million</w:t>
      </w:r>
      <w:r>
        <w:rPr>
          <w:spacing w:val="-5"/>
          <w:sz w:val="24"/>
        </w:rPr>
        <w:t xml:space="preserve"> </w:t>
      </w:r>
      <w:r>
        <w:rPr>
          <w:sz w:val="24"/>
        </w:rPr>
        <w:t>in</w:t>
      </w:r>
      <w:r>
        <w:rPr>
          <w:spacing w:val="-4"/>
          <w:sz w:val="24"/>
        </w:rPr>
        <w:t xml:space="preserve"> </w:t>
      </w:r>
      <w:r>
        <w:rPr>
          <w:sz w:val="24"/>
        </w:rPr>
        <w:t>1993</w:t>
      </w:r>
      <w:r>
        <w:rPr>
          <w:spacing w:val="-4"/>
          <w:sz w:val="24"/>
        </w:rPr>
        <w:t xml:space="preserve"> </w:t>
      </w:r>
      <w:r>
        <w:rPr>
          <w:sz w:val="24"/>
        </w:rPr>
        <w:t>to</w:t>
      </w:r>
    </w:p>
    <w:p w14:paraId="2040C70A" w14:textId="77777777" w:rsidR="00407150" w:rsidRDefault="003426F8">
      <w:pPr>
        <w:pStyle w:val="BodyText"/>
        <w:ind w:left="1264" w:right="727"/>
      </w:pPr>
      <w:r>
        <w:t>$22 billion in 2001, with nearly 40 percent of its 2001 revenue coming directly from these acquisitions. By 2009, Cisco had more than $36 billion in revenues and a market cap of approximately $150 billion.</w:t>
      </w:r>
    </w:p>
    <w:p w14:paraId="70208599" w14:textId="77777777" w:rsidR="00407150" w:rsidRDefault="003426F8">
      <w:pPr>
        <w:pStyle w:val="ListParagraph"/>
        <w:numPr>
          <w:ilvl w:val="2"/>
          <w:numId w:val="20"/>
        </w:numPr>
        <w:tabs>
          <w:tab w:val="left" w:pos="1265"/>
        </w:tabs>
        <w:spacing w:before="180"/>
        <w:ind w:right="1117"/>
        <w:jc w:val="both"/>
        <w:rPr>
          <w:sz w:val="24"/>
        </w:rPr>
      </w:pPr>
      <w:r>
        <w:rPr>
          <w:b/>
          <w:sz w:val="24"/>
        </w:rPr>
        <w:t>Pick winners early and help them develop their businesses</w:t>
      </w:r>
      <w:r>
        <w:rPr>
          <w:sz w:val="24"/>
        </w:rPr>
        <w:t>: The final winning strategy</w:t>
      </w:r>
      <w:r>
        <w:rPr>
          <w:spacing w:val="-4"/>
          <w:sz w:val="24"/>
        </w:rPr>
        <w:t xml:space="preserve"> </w:t>
      </w:r>
      <w:r>
        <w:rPr>
          <w:sz w:val="24"/>
        </w:rPr>
        <w:t>involves</w:t>
      </w:r>
      <w:r>
        <w:rPr>
          <w:spacing w:val="-4"/>
          <w:sz w:val="24"/>
        </w:rPr>
        <w:t xml:space="preserve"> </w:t>
      </w:r>
      <w:r>
        <w:rPr>
          <w:sz w:val="24"/>
        </w:rPr>
        <w:t>making</w:t>
      </w:r>
      <w:r>
        <w:rPr>
          <w:spacing w:val="-4"/>
          <w:sz w:val="24"/>
        </w:rPr>
        <w:t xml:space="preserve"> </w:t>
      </w:r>
      <w:r>
        <w:rPr>
          <w:sz w:val="24"/>
        </w:rPr>
        <w:t>acquisitions</w:t>
      </w:r>
      <w:r>
        <w:rPr>
          <w:spacing w:val="-5"/>
          <w:sz w:val="24"/>
        </w:rPr>
        <w:t xml:space="preserve"> </w:t>
      </w:r>
      <w:r>
        <w:rPr>
          <w:sz w:val="24"/>
        </w:rPr>
        <w:t>early</w:t>
      </w:r>
      <w:r>
        <w:rPr>
          <w:spacing w:val="-3"/>
          <w:sz w:val="24"/>
        </w:rPr>
        <w:t xml:space="preserve"> </w:t>
      </w:r>
      <w:r>
        <w:rPr>
          <w:sz w:val="24"/>
        </w:rPr>
        <w:t>in</w:t>
      </w:r>
      <w:r>
        <w:rPr>
          <w:spacing w:val="-4"/>
          <w:sz w:val="24"/>
        </w:rPr>
        <w:t xml:space="preserve"> </w:t>
      </w:r>
      <w:r>
        <w:rPr>
          <w:sz w:val="24"/>
        </w:rPr>
        <w:t>the</w:t>
      </w:r>
      <w:r>
        <w:rPr>
          <w:spacing w:val="-4"/>
          <w:sz w:val="24"/>
        </w:rPr>
        <w:t xml:space="preserve"> </w:t>
      </w:r>
      <w:r>
        <w:rPr>
          <w:sz w:val="24"/>
        </w:rPr>
        <w:t>life</w:t>
      </w:r>
      <w:r>
        <w:rPr>
          <w:spacing w:val="-4"/>
          <w:sz w:val="24"/>
        </w:rPr>
        <w:t xml:space="preserve"> </w:t>
      </w:r>
      <w:r>
        <w:rPr>
          <w:sz w:val="24"/>
        </w:rPr>
        <w:t>cycle</w:t>
      </w:r>
      <w:r>
        <w:rPr>
          <w:spacing w:val="-4"/>
          <w:sz w:val="24"/>
        </w:rPr>
        <w:t xml:space="preserve"> </w:t>
      </w:r>
      <w:r>
        <w:rPr>
          <w:sz w:val="24"/>
        </w:rPr>
        <w:t>of</w:t>
      </w:r>
      <w:r>
        <w:rPr>
          <w:spacing w:val="-4"/>
          <w:sz w:val="24"/>
        </w:rPr>
        <w:t xml:space="preserve"> </w:t>
      </w:r>
      <w:r>
        <w:rPr>
          <w:sz w:val="24"/>
        </w:rPr>
        <w:t>a</w:t>
      </w:r>
      <w:r>
        <w:rPr>
          <w:spacing w:val="-5"/>
          <w:sz w:val="24"/>
        </w:rPr>
        <w:t xml:space="preserve"> </w:t>
      </w:r>
      <w:r>
        <w:rPr>
          <w:sz w:val="24"/>
        </w:rPr>
        <w:t>new</w:t>
      </w:r>
      <w:r>
        <w:rPr>
          <w:spacing w:val="-4"/>
          <w:sz w:val="24"/>
        </w:rPr>
        <w:t xml:space="preserve"> </w:t>
      </w:r>
      <w:r>
        <w:rPr>
          <w:sz w:val="24"/>
        </w:rPr>
        <w:t>industry</w:t>
      </w:r>
      <w:r>
        <w:rPr>
          <w:spacing w:val="-4"/>
          <w:sz w:val="24"/>
        </w:rPr>
        <w:t xml:space="preserve"> </w:t>
      </w:r>
      <w:r>
        <w:rPr>
          <w:sz w:val="24"/>
        </w:rPr>
        <w:t>or product</w:t>
      </w:r>
      <w:r>
        <w:rPr>
          <w:spacing w:val="-6"/>
          <w:sz w:val="24"/>
        </w:rPr>
        <w:t xml:space="preserve"> </w:t>
      </w:r>
      <w:r>
        <w:rPr>
          <w:sz w:val="24"/>
        </w:rPr>
        <w:t>line,</w:t>
      </w:r>
      <w:r>
        <w:rPr>
          <w:spacing w:val="-4"/>
          <w:sz w:val="24"/>
        </w:rPr>
        <w:t xml:space="preserve"> </w:t>
      </w:r>
      <w:r>
        <w:rPr>
          <w:sz w:val="24"/>
        </w:rPr>
        <w:t>long</w:t>
      </w:r>
      <w:r>
        <w:rPr>
          <w:spacing w:val="-5"/>
          <w:sz w:val="24"/>
        </w:rPr>
        <w:t xml:space="preserve"> </w:t>
      </w:r>
      <w:r>
        <w:rPr>
          <w:spacing w:val="-3"/>
          <w:sz w:val="24"/>
        </w:rPr>
        <w:t>before</w:t>
      </w:r>
      <w:r>
        <w:rPr>
          <w:spacing w:val="-4"/>
          <w:sz w:val="24"/>
        </w:rPr>
        <w:t xml:space="preserve"> </w:t>
      </w:r>
      <w:r>
        <w:rPr>
          <w:sz w:val="24"/>
        </w:rPr>
        <w:t>most</w:t>
      </w:r>
      <w:r>
        <w:rPr>
          <w:spacing w:val="-4"/>
          <w:sz w:val="24"/>
        </w:rPr>
        <w:t xml:space="preserve"> </w:t>
      </w:r>
      <w:r>
        <w:rPr>
          <w:sz w:val="24"/>
        </w:rPr>
        <w:t>others</w:t>
      </w:r>
      <w:r>
        <w:rPr>
          <w:spacing w:val="-6"/>
          <w:sz w:val="24"/>
        </w:rPr>
        <w:t xml:space="preserve"> </w:t>
      </w:r>
      <w:r>
        <w:rPr>
          <w:sz w:val="24"/>
        </w:rPr>
        <w:t>recognize</w:t>
      </w:r>
      <w:r>
        <w:rPr>
          <w:spacing w:val="-4"/>
          <w:sz w:val="24"/>
        </w:rPr>
        <w:t xml:space="preserve"> </w:t>
      </w:r>
      <w:r>
        <w:rPr>
          <w:sz w:val="24"/>
        </w:rPr>
        <w:t>that</w:t>
      </w:r>
      <w:r>
        <w:rPr>
          <w:spacing w:val="-4"/>
          <w:sz w:val="24"/>
        </w:rPr>
        <w:t xml:space="preserve"> </w:t>
      </w:r>
      <w:r>
        <w:rPr>
          <w:sz w:val="24"/>
        </w:rPr>
        <w:t>it</w:t>
      </w:r>
      <w:r>
        <w:rPr>
          <w:spacing w:val="-5"/>
          <w:sz w:val="24"/>
        </w:rPr>
        <w:t xml:space="preserve"> </w:t>
      </w:r>
      <w:r>
        <w:rPr>
          <w:sz w:val="24"/>
        </w:rPr>
        <w:t>will</w:t>
      </w:r>
      <w:r>
        <w:rPr>
          <w:spacing w:val="-5"/>
          <w:sz w:val="24"/>
        </w:rPr>
        <w:t xml:space="preserve"> </w:t>
      </w:r>
      <w:r>
        <w:rPr>
          <w:sz w:val="24"/>
        </w:rPr>
        <w:t>grow</w:t>
      </w:r>
      <w:r>
        <w:rPr>
          <w:spacing w:val="-4"/>
          <w:sz w:val="24"/>
        </w:rPr>
        <w:t xml:space="preserve"> </w:t>
      </w:r>
      <w:r>
        <w:rPr>
          <w:sz w:val="24"/>
        </w:rPr>
        <w:t>significantly.</w:t>
      </w:r>
    </w:p>
    <w:p w14:paraId="2AB23CEA" w14:textId="77777777" w:rsidR="00407150" w:rsidRDefault="003426F8">
      <w:pPr>
        <w:pStyle w:val="BodyText"/>
        <w:ind w:left="1264" w:right="714"/>
      </w:pPr>
      <w:r>
        <w:t>This acquisition strategy requires a disciplined approach by management in three dimensions. First, you must be willing to make investments early, long before your competitors and the market see the industry’s or company’s potential. Second, you need to make multiple bets and to expect that some will fail. Third, you need</w:t>
      </w:r>
    </w:p>
    <w:p w14:paraId="12D79A14" w14:textId="77777777" w:rsidR="00407150" w:rsidRDefault="00407150">
      <w:pPr>
        <w:sectPr w:rsidR="00407150">
          <w:pgSz w:w="11910" w:h="16840"/>
          <w:pgMar w:top="1360" w:right="700" w:bottom="280" w:left="1180" w:header="720" w:footer="720" w:gutter="0"/>
          <w:cols w:space="720"/>
        </w:sectPr>
      </w:pPr>
    </w:p>
    <w:p w14:paraId="743EA62A" w14:textId="77777777" w:rsidR="00407150" w:rsidRDefault="003426F8">
      <w:pPr>
        <w:spacing w:before="31"/>
        <w:ind w:right="714"/>
        <w:jc w:val="right"/>
        <w:rPr>
          <w:sz w:val="20"/>
        </w:rPr>
      </w:pPr>
      <w:r>
        <w:rPr>
          <w:sz w:val="20"/>
        </w:rPr>
        <w:lastRenderedPageBreak/>
        <w:t>127</w:t>
      </w:r>
    </w:p>
    <w:p w14:paraId="22797C3D" w14:textId="77777777" w:rsidR="00407150" w:rsidRDefault="00407150">
      <w:pPr>
        <w:pStyle w:val="BodyText"/>
        <w:spacing w:before="4"/>
        <w:rPr>
          <w:sz w:val="22"/>
        </w:rPr>
      </w:pPr>
    </w:p>
    <w:p w14:paraId="29A0080D" w14:textId="77777777" w:rsidR="00407150" w:rsidRDefault="003426F8">
      <w:pPr>
        <w:pStyle w:val="BodyText"/>
        <w:spacing w:before="51"/>
        <w:ind w:left="1264"/>
      </w:pPr>
      <w:r>
        <w:t>the skills and patience to nurture the acquired businesses.</w:t>
      </w:r>
    </w:p>
    <w:p w14:paraId="7B61B708" w14:textId="77777777" w:rsidR="00407150" w:rsidRDefault="00407150">
      <w:pPr>
        <w:pStyle w:val="BodyText"/>
        <w:spacing w:before="11"/>
        <w:rPr>
          <w:sz w:val="22"/>
        </w:rPr>
      </w:pPr>
    </w:p>
    <w:p w14:paraId="6EB7A5B7" w14:textId="77777777" w:rsidR="00407150" w:rsidRDefault="003426F8">
      <w:pPr>
        <w:pStyle w:val="ListParagraph"/>
        <w:numPr>
          <w:ilvl w:val="2"/>
          <w:numId w:val="13"/>
        </w:numPr>
        <w:tabs>
          <w:tab w:val="left" w:pos="1385"/>
        </w:tabs>
        <w:ind w:left="1384"/>
        <w:rPr>
          <w:sz w:val="24"/>
        </w:rPr>
      </w:pPr>
      <w:r>
        <w:rPr>
          <w:spacing w:val="-5"/>
          <w:sz w:val="24"/>
        </w:rPr>
        <w:t>Target</w:t>
      </w:r>
      <w:r>
        <w:rPr>
          <w:spacing w:val="-1"/>
          <w:sz w:val="24"/>
        </w:rPr>
        <w:t xml:space="preserve"> </w:t>
      </w:r>
      <w:r>
        <w:rPr>
          <w:sz w:val="24"/>
        </w:rPr>
        <w:t>Screening</w:t>
      </w:r>
    </w:p>
    <w:p w14:paraId="165D4868" w14:textId="77777777" w:rsidR="00407150" w:rsidRDefault="00407150">
      <w:pPr>
        <w:pStyle w:val="BodyText"/>
        <w:rPr>
          <w:sz w:val="23"/>
        </w:rPr>
      </w:pPr>
    </w:p>
    <w:p w14:paraId="13AF790D" w14:textId="77777777" w:rsidR="00407150" w:rsidRDefault="003426F8">
      <w:pPr>
        <w:pStyle w:val="BodyText"/>
        <w:spacing w:before="1"/>
        <w:ind w:left="783" w:right="846" w:firstLine="1"/>
      </w:pPr>
      <w:r>
        <w:t>According to BCG, the best acquirers know how to pick their targets by doing four things right:</w:t>
      </w:r>
    </w:p>
    <w:p w14:paraId="4DC3B533" w14:textId="77777777" w:rsidR="00407150" w:rsidRDefault="00407150">
      <w:pPr>
        <w:pStyle w:val="BodyText"/>
        <w:spacing w:before="10"/>
        <w:rPr>
          <w:sz w:val="22"/>
        </w:rPr>
      </w:pPr>
    </w:p>
    <w:p w14:paraId="680B3852" w14:textId="77777777" w:rsidR="00407150" w:rsidRDefault="003426F8">
      <w:pPr>
        <w:pStyle w:val="ListParagraph"/>
        <w:numPr>
          <w:ilvl w:val="2"/>
          <w:numId w:val="20"/>
        </w:numPr>
        <w:tabs>
          <w:tab w:val="left" w:pos="1264"/>
          <w:tab w:val="left" w:pos="1265"/>
        </w:tabs>
        <w:ind w:right="1130"/>
        <w:rPr>
          <w:sz w:val="24"/>
        </w:rPr>
      </w:pPr>
      <w:r>
        <w:rPr>
          <w:sz w:val="24"/>
        </w:rPr>
        <w:t>Consider M&amp;A as an extension of their company's growth strategy where the primary</w:t>
      </w:r>
      <w:r>
        <w:rPr>
          <w:spacing w:val="-3"/>
          <w:sz w:val="24"/>
        </w:rPr>
        <w:t xml:space="preserve"> </w:t>
      </w:r>
      <w:r>
        <w:rPr>
          <w:sz w:val="24"/>
        </w:rPr>
        <w:t>purpose</w:t>
      </w:r>
      <w:r>
        <w:rPr>
          <w:spacing w:val="-3"/>
          <w:sz w:val="24"/>
        </w:rPr>
        <w:t xml:space="preserve"> </w:t>
      </w:r>
      <w:r>
        <w:rPr>
          <w:sz w:val="24"/>
        </w:rPr>
        <w:t>of</w:t>
      </w:r>
      <w:r>
        <w:rPr>
          <w:spacing w:val="-4"/>
          <w:sz w:val="24"/>
        </w:rPr>
        <w:t xml:space="preserve"> </w:t>
      </w:r>
      <w:r>
        <w:rPr>
          <w:sz w:val="24"/>
        </w:rPr>
        <w:t>M&amp;A</w:t>
      </w:r>
      <w:r>
        <w:rPr>
          <w:spacing w:val="-2"/>
          <w:sz w:val="24"/>
        </w:rPr>
        <w:t xml:space="preserve"> </w:t>
      </w:r>
      <w:r>
        <w:rPr>
          <w:sz w:val="24"/>
        </w:rPr>
        <w:t>is</w:t>
      </w:r>
      <w:r>
        <w:rPr>
          <w:spacing w:val="-3"/>
          <w:sz w:val="24"/>
        </w:rPr>
        <w:t xml:space="preserve"> </w:t>
      </w:r>
      <w:r>
        <w:rPr>
          <w:sz w:val="24"/>
        </w:rPr>
        <w:t>not</w:t>
      </w:r>
      <w:r>
        <w:rPr>
          <w:spacing w:val="-2"/>
          <w:sz w:val="24"/>
        </w:rPr>
        <w:t xml:space="preserve"> </w:t>
      </w:r>
      <w:r>
        <w:rPr>
          <w:sz w:val="24"/>
        </w:rPr>
        <w:t>to</w:t>
      </w:r>
      <w:r>
        <w:rPr>
          <w:spacing w:val="-4"/>
          <w:sz w:val="24"/>
        </w:rPr>
        <w:t xml:space="preserve"> </w:t>
      </w:r>
      <w:r>
        <w:rPr>
          <w:sz w:val="24"/>
        </w:rPr>
        <w:t>grow</w:t>
      </w:r>
      <w:r>
        <w:rPr>
          <w:spacing w:val="-2"/>
          <w:sz w:val="24"/>
        </w:rPr>
        <w:t xml:space="preserve"> </w:t>
      </w:r>
      <w:r>
        <w:rPr>
          <w:sz w:val="24"/>
        </w:rPr>
        <w:t>big</w:t>
      </w:r>
      <w:r>
        <w:rPr>
          <w:spacing w:val="-4"/>
          <w:sz w:val="24"/>
        </w:rPr>
        <w:t xml:space="preserve"> </w:t>
      </w:r>
      <w:r>
        <w:rPr>
          <w:sz w:val="24"/>
        </w:rPr>
        <w:t>fast,</w:t>
      </w:r>
      <w:r>
        <w:rPr>
          <w:spacing w:val="-2"/>
          <w:sz w:val="24"/>
        </w:rPr>
        <w:t xml:space="preserve"> </w:t>
      </w:r>
      <w:r>
        <w:rPr>
          <w:sz w:val="24"/>
        </w:rPr>
        <w:t>but</w:t>
      </w:r>
      <w:r>
        <w:rPr>
          <w:spacing w:val="-4"/>
          <w:sz w:val="24"/>
        </w:rPr>
        <w:t xml:space="preserve"> </w:t>
      </w:r>
      <w:r>
        <w:rPr>
          <w:sz w:val="24"/>
        </w:rPr>
        <w:t>to</w:t>
      </w:r>
      <w:r>
        <w:rPr>
          <w:spacing w:val="-3"/>
          <w:sz w:val="24"/>
        </w:rPr>
        <w:t xml:space="preserve"> </w:t>
      </w:r>
      <w:r>
        <w:rPr>
          <w:sz w:val="24"/>
        </w:rPr>
        <w:t>do</w:t>
      </w:r>
      <w:r>
        <w:rPr>
          <w:spacing w:val="-3"/>
          <w:sz w:val="24"/>
        </w:rPr>
        <w:t xml:space="preserve"> </w:t>
      </w:r>
      <w:r>
        <w:rPr>
          <w:sz w:val="24"/>
        </w:rPr>
        <w:t>what</w:t>
      </w:r>
      <w:r>
        <w:rPr>
          <w:spacing w:val="-3"/>
          <w:sz w:val="24"/>
        </w:rPr>
        <w:t xml:space="preserve"> </w:t>
      </w:r>
      <w:r>
        <w:rPr>
          <w:sz w:val="24"/>
        </w:rPr>
        <w:t>they</w:t>
      </w:r>
      <w:r>
        <w:rPr>
          <w:spacing w:val="-2"/>
          <w:sz w:val="24"/>
        </w:rPr>
        <w:t xml:space="preserve"> </w:t>
      </w:r>
      <w:r>
        <w:rPr>
          <w:sz w:val="24"/>
        </w:rPr>
        <w:t>do</w:t>
      </w:r>
      <w:r>
        <w:rPr>
          <w:spacing w:val="-4"/>
          <w:sz w:val="24"/>
        </w:rPr>
        <w:t xml:space="preserve"> </w:t>
      </w:r>
      <w:r>
        <w:rPr>
          <w:spacing w:val="-5"/>
          <w:sz w:val="24"/>
        </w:rPr>
        <w:t>better.</w:t>
      </w:r>
    </w:p>
    <w:p w14:paraId="117C96FB" w14:textId="77777777" w:rsidR="00407150" w:rsidRDefault="003426F8">
      <w:pPr>
        <w:pStyle w:val="BodyText"/>
        <w:spacing w:before="1"/>
        <w:ind w:left="1264" w:right="846"/>
      </w:pPr>
      <w:r>
        <w:t>Invest in their core and expand into highly related businesses that reinforce their core. Use acquisitions to buttress their basis of competition or to shift to a</w:t>
      </w:r>
    </w:p>
    <w:p w14:paraId="73B8D1F4" w14:textId="77777777" w:rsidR="00407150" w:rsidRDefault="003426F8">
      <w:pPr>
        <w:pStyle w:val="BodyText"/>
        <w:spacing w:line="293" w:lineRule="exact"/>
        <w:ind w:left="1264"/>
      </w:pPr>
      <w:r>
        <w:t>stronger basis of competition</w:t>
      </w:r>
    </w:p>
    <w:p w14:paraId="145B7561" w14:textId="3FE49DCE" w:rsidR="00407150" w:rsidRDefault="003426F8">
      <w:pPr>
        <w:pStyle w:val="ListParagraph"/>
        <w:numPr>
          <w:ilvl w:val="2"/>
          <w:numId w:val="20"/>
        </w:numPr>
        <w:tabs>
          <w:tab w:val="left" w:pos="1264"/>
          <w:tab w:val="left" w:pos="1265"/>
        </w:tabs>
        <w:spacing w:before="180"/>
        <w:ind w:right="1192"/>
        <w:rPr>
          <w:sz w:val="24"/>
        </w:rPr>
      </w:pPr>
      <w:r>
        <w:rPr>
          <w:sz w:val="24"/>
        </w:rPr>
        <w:t>Develop clear view on growth opportunities and M&amp;A needs. Define a</w:t>
      </w:r>
      <w:r>
        <w:rPr>
          <w:spacing w:val="-39"/>
          <w:sz w:val="24"/>
        </w:rPr>
        <w:t xml:space="preserve"> </w:t>
      </w:r>
      <w:r>
        <w:rPr>
          <w:sz w:val="24"/>
        </w:rPr>
        <w:t>growth strategy articulating growth aspirations, portfolio priorities (invest/divest), prioritized growth opportunities and method of growth (organic,</w:t>
      </w:r>
      <w:r>
        <w:rPr>
          <w:spacing w:val="-22"/>
          <w:sz w:val="24"/>
        </w:rPr>
        <w:t xml:space="preserve"> </w:t>
      </w:r>
      <w:r>
        <w:rPr>
          <w:sz w:val="24"/>
        </w:rPr>
        <w:t>M&amp;A,</w:t>
      </w:r>
    </w:p>
    <w:p w14:paraId="13B2C7E8" w14:textId="77777777" w:rsidR="00407150" w:rsidRDefault="003426F8">
      <w:pPr>
        <w:pStyle w:val="BodyText"/>
        <w:ind w:left="1264" w:right="1255"/>
      </w:pPr>
      <w:r>
        <w:t>JV/partnership). Articulate M&amp;A strategy, clearly stating M&amp;A objectives and sources of value tied to growth strategy and role of M&amp;A within it</w:t>
      </w:r>
    </w:p>
    <w:p w14:paraId="4CABD590" w14:textId="77777777" w:rsidR="00407150" w:rsidRDefault="003426F8">
      <w:pPr>
        <w:pStyle w:val="ListParagraph"/>
        <w:numPr>
          <w:ilvl w:val="2"/>
          <w:numId w:val="20"/>
        </w:numPr>
        <w:tabs>
          <w:tab w:val="left" w:pos="1264"/>
          <w:tab w:val="left" w:pos="1265"/>
        </w:tabs>
        <w:spacing w:before="180"/>
        <w:ind w:right="994"/>
        <w:rPr>
          <w:sz w:val="24"/>
        </w:rPr>
      </w:pPr>
      <w:r>
        <w:rPr>
          <w:sz w:val="24"/>
        </w:rPr>
        <w:t xml:space="preserve">Plan </w:t>
      </w:r>
      <w:r>
        <w:rPr>
          <w:spacing w:val="-3"/>
          <w:sz w:val="24"/>
        </w:rPr>
        <w:t xml:space="preserve">for </w:t>
      </w:r>
      <w:r>
        <w:rPr>
          <w:sz w:val="24"/>
        </w:rPr>
        <w:t xml:space="preserve">opportunity long </w:t>
      </w:r>
      <w:r>
        <w:rPr>
          <w:spacing w:val="-3"/>
          <w:sz w:val="24"/>
        </w:rPr>
        <w:t xml:space="preserve">before </w:t>
      </w:r>
      <w:r>
        <w:rPr>
          <w:sz w:val="24"/>
        </w:rPr>
        <w:t>any opportunity arises by creating a pipeline of priority acquisition targets, each with a customized investment thesis</w:t>
      </w:r>
      <w:r>
        <w:rPr>
          <w:spacing w:val="-28"/>
          <w:sz w:val="24"/>
        </w:rPr>
        <w:t xml:space="preserve"> </w:t>
      </w:r>
      <w:r>
        <w:rPr>
          <w:sz w:val="24"/>
        </w:rPr>
        <w:t>and</w:t>
      </w:r>
    </w:p>
    <w:p w14:paraId="772CDDAF" w14:textId="77777777" w:rsidR="00407150" w:rsidRDefault="003426F8">
      <w:pPr>
        <w:pStyle w:val="BodyText"/>
        <w:spacing w:line="293" w:lineRule="exact"/>
        <w:ind w:left="1264"/>
      </w:pPr>
      <w:r>
        <w:t>systematically cultivate relationships with high-priority targets.</w:t>
      </w:r>
    </w:p>
    <w:p w14:paraId="0F4183C1" w14:textId="77777777" w:rsidR="00407150" w:rsidRDefault="003426F8">
      <w:pPr>
        <w:pStyle w:val="ListParagraph"/>
        <w:numPr>
          <w:ilvl w:val="2"/>
          <w:numId w:val="20"/>
        </w:numPr>
        <w:tabs>
          <w:tab w:val="left" w:pos="1264"/>
          <w:tab w:val="left" w:pos="1265"/>
        </w:tabs>
        <w:spacing w:before="180"/>
        <w:ind w:right="779"/>
        <w:rPr>
          <w:sz w:val="24"/>
        </w:rPr>
      </w:pPr>
      <w:r>
        <w:rPr>
          <w:sz w:val="24"/>
        </w:rPr>
        <w:t>Build</w:t>
      </w:r>
      <w:r>
        <w:rPr>
          <w:spacing w:val="-5"/>
          <w:sz w:val="24"/>
        </w:rPr>
        <w:t xml:space="preserve"> </w:t>
      </w:r>
      <w:r>
        <w:rPr>
          <w:sz w:val="24"/>
        </w:rPr>
        <w:t>M&amp;A</w:t>
      </w:r>
      <w:r>
        <w:rPr>
          <w:spacing w:val="-5"/>
          <w:sz w:val="24"/>
        </w:rPr>
        <w:t xml:space="preserve"> </w:t>
      </w:r>
      <w:r>
        <w:rPr>
          <w:sz w:val="24"/>
        </w:rPr>
        <w:t>programs</w:t>
      </w:r>
      <w:r>
        <w:rPr>
          <w:spacing w:val="-6"/>
          <w:sz w:val="24"/>
        </w:rPr>
        <w:t xml:space="preserve"> </w:t>
      </w:r>
      <w:r>
        <w:rPr>
          <w:sz w:val="24"/>
        </w:rPr>
        <w:t>around</w:t>
      </w:r>
      <w:r>
        <w:rPr>
          <w:spacing w:val="-6"/>
          <w:sz w:val="24"/>
        </w:rPr>
        <w:t xml:space="preserve"> </w:t>
      </w:r>
      <w:r>
        <w:rPr>
          <w:sz w:val="24"/>
        </w:rPr>
        <w:t>frequent,</w:t>
      </w:r>
      <w:r>
        <w:rPr>
          <w:spacing w:val="-5"/>
          <w:sz w:val="24"/>
        </w:rPr>
        <w:t xml:space="preserve"> </w:t>
      </w:r>
      <w:r>
        <w:rPr>
          <w:sz w:val="24"/>
        </w:rPr>
        <w:t>continuous</w:t>
      </w:r>
      <w:r>
        <w:rPr>
          <w:spacing w:val="-5"/>
          <w:sz w:val="24"/>
        </w:rPr>
        <w:t xml:space="preserve"> </w:t>
      </w:r>
      <w:r>
        <w:rPr>
          <w:sz w:val="24"/>
        </w:rPr>
        <w:t>deal</w:t>
      </w:r>
      <w:r>
        <w:rPr>
          <w:spacing w:val="-6"/>
          <w:sz w:val="24"/>
        </w:rPr>
        <w:t xml:space="preserve"> </w:t>
      </w:r>
      <w:r>
        <w:rPr>
          <w:sz w:val="24"/>
        </w:rPr>
        <w:t>making</w:t>
      </w:r>
      <w:r>
        <w:rPr>
          <w:spacing w:val="-6"/>
          <w:sz w:val="24"/>
        </w:rPr>
        <w:t xml:space="preserve"> </w:t>
      </w:r>
      <w:r>
        <w:rPr>
          <w:sz w:val="24"/>
        </w:rPr>
        <w:t>and</w:t>
      </w:r>
      <w:r>
        <w:rPr>
          <w:spacing w:val="-6"/>
          <w:sz w:val="24"/>
        </w:rPr>
        <w:t xml:space="preserve"> </w:t>
      </w:r>
      <w:r>
        <w:rPr>
          <w:sz w:val="24"/>
        </w:rPr>
        <w:t>focus</w:t>
      </w:r>
      <w:r>
        <w:rPr>
          <w:spacing w:val="-5"/>
          <w:sz w:val="24"/>
        </w:rPr>
        <w:t xml:space="preserve"> </w:t>
      </w:r>
      <w:r>
        <w:rPr>
          <w:sz w:val="24"/>
        </w:rPr>
        <w:t>on</w:t>
      </w:r>
      <w:r>
        <w:rPr>
          <w:spacing w:val="-6"/>
          <w:sz w:val="24"/>
        </w:rPr>
        <w:t xml:space="preserve"> </w:t>
      </w:r>
      <w:r>
        <w:rPr>
          <w:sz w:val="24"/>
        </w:rPr>
        <w:t xml:space="preserve">small acquisitions initially </w:t>
      </w:r>
      <w:r>
        <w:rPr>
          <w:spacing w:val="-3"/>
          <w:sz w:val="24"/>
        </w:rPr>
        <w:t xml:space="preserve">before </w:t>
      </w:r>
      <w:r>
        <w:rPr>
          <w:sz w:val="24"/>
        </w:rPr>
        <w:t>setting their sights on larger targets and/or targets adjacent to their core with increasing accumulated M&amp;A experience</w:t>
      </w:r>
      <w:r>
        <w:rPr>
          <w:spacing w:val="-14"/>
          <w:sz w:val="24"/>
        </w:rPr>
        <w:t xml:space="preserve"> </w:t>
      </w:r>
      <w:r>
        <w:rPr>
          <w:sz w:val="24"/>
        </w:rPr>
        <w:t>and</w:t>
      </w:r>
    </w:p>
    <w:p w14:paraId="5F683C48" w14:textId="77777777" w:rsidR="00407150" w:rsidRDefault="003426F8">
      <w:pPr>
        <w:pStyle w:val="BodyText"/>
        <w:ind w:left="1264"/>
      </w:pPr>
      <w:r>
        <w:t>institutional knowledge (M&amp;A capability).</w:t>
      </w:r>
    </w:p>
    <w:p w14:paraId="3CDD86B3" w14:textId="77777777" w:rsidR="00407150" w:rsidRDefault="00407150">
      <w:pPr>
        <w:pStyle w:val="BodyText"/>
        <w:rPr>
          <w:sz w:val="23"/>
        </w:rPr>
      </w:pPr>
    </w:p>
    <w:p w14:paraId="19855420" w14:textId="77777777" w:rsidR="00407150" w:rsidRDefault="003426F8">
      <w:pPr>
        <w:pStyle w:val="ListParagraph"/>
        <w:numPr>
          <w:ilvl w:val="2"/>
          <w:numId w:val="13"/>
        </w:numPr>
        <w:tabs>
          <w:tab w:val="left" w:pos="1386"/>
        </w:tabs>
        <w:ind w:hanging="602"/>
        <w:rPr>
          <w:sz w:val="24"/>
        </w:rPr>
      </w:pPr>
      <w:r>
        <w:rPr>
          <w:sz w:val="24"/>
        </w:rPr>
        <w:t>Due diligence: Articulate a clear PMI</w:t>
      </w:r>
      <w:r>
        <w:rPr>
          <w:spacing w:val="-5"/>
          <w:sz w:val="24"/>
        </w:rPr>
        <w:t xml:space="preserve"> </w:t>
      </w:r>
      <w:r>
        <w:rPr>
          <w:sz w:val="24"/>
        </w:rPr>
        <w:t>philosophy</w:t>
      </w:r>
    </w:p>
    <w:p w14:paraId="2AF913F6" w14:textId="77777777" w:rsidR="00407150" w:rsidRDefault="00407150">
      <w:pPr>
        <w:pStyle w:val="BodyText"/>
        <w:spacing w:before="11"/>
        <w:rPr>
          <w:sz w:val="22"/>
        </w:rPr>
      </w:pPr>
    </w:p>
    <w:p w14:paraId="307F9105" w14:textId="77777777" w:rsidR="00407150" w:rsidRDefault="003426F8">
      <w:pPr>
        <w:pStyle w:val="ListParagraph"/>
        <w:numPr>
          <w:ilvl w:val="2"/>
          <w:numId w:val="20"/>
        </w:numPr>
        <w:tabs>
          <w:tab w:val="left" w:pos="1264"/>
          <w:tab w:val="left" w:pos="1265"/>
        </w:tabs>
        <w:ind w:right="1269"/>
        <w:rPr>
          <w:sz w:val="24"/>
        </w:rPr>
      </w:pPr>
      <w:r>
        <w:rPr>
          <w:spacing w:val="-5"/>
          <w:sz w:val="24"/>
        </w:rPr>
        <w:t xml:space="preserve">We </w:t>
      </w:r>
      <w:r>
        <w:rPr>
          <w:sz w:val="24"/>
        </w:rPr>
        <w:t xml:space="preserve">all know of companies that consistently deliver M&amp;A value. What these companies have that others do not is often a post-merger integration philosophy—one that goes beyond traditional PMI </w:t>
      </w:r>
      <w:r>
        <w:rPr>
          <w:spacing w:val="-3"/>
          <w:sz w:val="24"/>
        </w:rPr>
        <w:t xml:space="preserve">(Post-Merger </w:t>
      </w:r>
      <w:r>
        <w:rPr>
          <w:sz w:val="24"/>
        </w:rPr>
        <w:t>Integration) planning</w:t>
      </w:r>
      <w:r>
        <w:rPr>
          <w:spacing w:val="-5"/>
          <w:sz w:val="24"/>
        </w:rPr>
        <w:t xml:space="preserve"> </w:t>
      </w:r>
      <w:r>
        <w:rPr>
          <w:sz w:val="24"/>
        </w:rPr>
        <w:t>and</w:t>
      </w:r>
      <w:r>
        <w:rPr>
          <w:spacing w:val="-5"/>
          <w:sz w:val="24"/>
        </w:rPr>
        <w:t xml:space="preserve"> </w:t>
      </w:r>
      <w:r>
        <w:rPr>
          <w:sz w:val="24"/>
        </w:rPr>
        <w:t>execution</w:t>
      </w:r>
      <w:r>
        <w:rPr>
          <w:spacing w:val="-5"/>
          <w:sz w:val="24"/>
        </w:rPr>
        <w:t xml:space="preserve"> </w:t>
      </w:r>
      <w:r>
        <w:rPr>
          <w:sz w:val="24"/>
        </w:rPr>
        <w:t>and</w:t>
      </w:r>
      <w:r>
        <w:rPr>
          <w:spacing w:val="-4"/>
          <w:sz w:val="24"/>
        </w:rPr>
        <w:t xml:space="preserve"> </w:t>
      </w:r>
      <w:r>
        <w:rPr>
          <w:sz w:val="24"/>
        </w:rPr>
        <w:t>helps</w:t>
      </w:r>
      <w:r>
        <w:rPr>
          <w:spacing w:val="-5"/>
          <w:sz w:val="24"/>
        </w:rPr>
        <w:t xml:space="preserve"> </w:t>
      </w:r>
      <w:r>
        <w:rPr>
          <w:sz w:val="24"/>
        </w:rPr>
        <w:t>guide</w:t>
      </w:r>
      <w:r>
        <w:rPr>
          <w:spacing w:val="-4"/>
          <w:sz w:val="24"/>
        </w:rPr>
        <w:t xml:space="preserve"> </w:t>
      </w:r>
      <w:r>
        <w:rPr>
          <w:sz w:val="24"/>
        </w:rPr>
        <w:t>the</w:t>
      </w:r>
      <w:r>
        <w:rPr>
          <w:spacing w:val="-3"/>
          <w:sz w:val="24"/>
        </w:rPr>
        <w:t xml:space="preserve"> </w:t>
      </w:r>
      <w:r>
        <w:rPr>
          <w:sz w:val="24"/>
        </w:rPr>
        <w:t>entire</w:t>
      </w:r>
      <w:r>
        <w:rPr>
          <w:spacing w:val="-4"/>
          <w:sz w:val="24"/>
        </w:rPr>
        <w:t xml:space="preserve"> </w:t>
      </w:r>
      <w:r>
        <w:rPr>
          <w:sz w:val="24"/>
        </w:rPr>
        <w:t>deal.</w:t>
      </w:r>
      <w:r>
        <w:rPr>
          <w:spacing w:val="-5"/>
          <w:sz w:val="24"/>
        </w:rPr>
        <w:t xml:space="preserve"> </w:t>
      </w:r>
      <w:r>
        <w:rPr>
          <w:sz w:val="24"/>
        </w:rPr>
        <w:t>Creating</w:t>
      </w:r>
      <w:r>
        <w:rPr>
          <w:spacing w:val="-4"/>
          <w:sz w:val="24"/>
        </w:rPr>
        <w:t xml:space="preserve"> </w:t>
      </w:r>
      <w:r>
        <w:rPr>
          <w:sz w:val="24"/>
        </w:rPr>
        <w:t>a</w:t>
      </w:r>
      <w:r>
        <w:rPr>
          <w:spacing w:val="-4"/>
          <w:sz w:val="24"/>
        </w:rPr>
        <w:t xml:space="preserve"> </w:t>
      </w:r>
      <w:r>
        <w:rPr>
          <w:sz w:val="24"/>
        </w:rPr>
        <w:t>handful</w:t>
      </w:r>
      <w:r>
        <w:rPr>
          <w:spacing w:val="-5"/>
          <w:sz w:val="24"/>
        </w:rPr>
        <w:t xml:space="preserve"> </w:t>
      </w:r>
      <w:r>
        <w:rPr>
          <w:sz w:val="24"/>
        </w:rPr>
        <w:t>of</w:t>
      </w:r>
    </w:p>
    <w:p w14:paraId="28EB3FB0" w14:textId="77777777" w:rsidR="00407150" w:rsidRDefault="003426F8">
      <w:pPr>
        <w:pStyle w:val="BodyText"/>
        <w:ind w:left="1264" w:right="657"/>
      </w:pPr>
      <w:r>
        <w:t>guiding principles before planning is underway is a good way to anchor integration goals and processes. Some important areas articulated by PMI philosophy are:</w:t>
      </w:r>
    </w:p>
    <w:p w14:paraId="63F718BB" w14:textId="77777777" w:rsidR="00407150" w:rsidRDefault="003426F8">
      <w:pPr>
        <w:pStyle w:val="ListParagraph"/>
        <w:numPr>
          <w:ilvl w:val="2"/>
          <w:numId w:val="20"/>
        </w:numPr>
        <w:tabs>
          <w:tab w:val="left" w:pos="1264"/>
          <w:tab w:val="left" w:pos="1265"/>
        </w:tabs>
        <w:spacing w:before="180"/>
        <w:ind w:right="964"/>
        <w:rPr>
          <w:sz w:val="24"/>
        </w:rPr>
      </w:pPr>
      <w:r>
        <w:rPr>
          <w:sz w:val="24"/>
        </w:rPr>
        <w:t>Clarify sources of value: During the due diligence stage, it is important to define the sources and stretch targets that can be generated from the merger through both</w:t>
      </w:r>
      <w:r>
        <w:rPr>
          <w:spacing w:val="-5"/>
          <w:sz w:val="24"/>
        </w:rPr>
        <w:t xml:space="preserve"> </w:t>
      </w:r>
      <w:r>
        <w:rPr>
          <w:sz w:val="24"/>
        </w:rPr>
        <w:t>revenues</w:t>
      </w:r>
      <w:r>
        <w:rPr>
          <w:spacing w:val="-4"/>
          <w:sz w:val="24"/>
        </w:rPr>
        <w:t xml:space="preserve"> </w:t>
      </w:r>
      <w:r>
        <w:rPr>
          <w:sz w:val="24"/>
        </w:rPr>
        <w:t>and</w:t>
      </w:r>
      <w:r>
        <w:rPr>
          <w:spacing w:val="-4"/>
          <w:sz w:val="24"/>
        </w:rPr>
        <w:t xml:space="preserve"> </w:t>
      </w:r>
      <w:r>
        <w:rPr>
          <w:sz w:val="24"/>
        </w:rPr>
        <w:t>cost</w:t>
      </w:r>
      <w:r>
        <w:rPr>
          <w:spacing w:val="-4"/>
          <w:sz w:val="24"/>
        </w:rPr>
        <w:t xml:space="preserve"> </w:t>
      </w:r>
      <w:r>
        <w:rPr>
          <w:sz w:val="24"/>
        </w:rPr>
        <w:t>synergies,</w:t>
      </w:r>
      <w:r>
        <w:rPr>
          <w:spacing w:val="-3"/>
          <w:sz w:val="24"/>
        </w:rPr>
        <w:t xml:space="preserve"> </w:t>
      </w:r>
      <w:r>
        <w:rPr>
          <w:sz w:val="24"/>
        </w:rPr>
        <w:t>and</w:t>
      </w:r>
      <w:r>
        <w:rPr>
          <w:spacing w:val="-5"/>
          <w:sz w:val="24"/>
        </w:rPr>
        <w:t xml:space="preserve"> </w:t>
      </w:r>
      <w:r>
        <w:rPr>
          <w:sz w:val="24"/>
        </w:rPr>
        <w:t>what</w:t>
      </w:r>
      <w:r>
        <w:rPr>
          <w:spacing w:val="-3"/>
          <w:sz w:val="24"/>
        </w:rPr>
        <w:t xml:space="preserve"> </w:t>
      </w:r>
      <w:r>
        <w:rPr>
          <w:sz w:val="24"/>
        </w:rPr>
        <w:t>it</w:t>
      </w:r>
      <w:r>
        <w:rPr>
          <w:spacing w:val="-3"/>
          <w:sz w:val="24"/>
        </w:rPr>
        <w:t xml:space="preserve"> </w:t>
      </w:r>
      <w:r>
        <w:rPr>
          <w:sz w:val="24"/>
        </w:rPr>
        <w:t>will</w:t>
      </w:r>
      <w:r>
        <w:rPr>
          <w:spacing w:val="-4"/>
          <w:sz w:val="24"/>
        </w:rPr>
        <w:t xml:space="preserve"> </w:t>
      </w:r>
      <w:r>
        <w:rPr>
          <w:spacing w:val="-3"/>
          <w:sz w:val="24"/>
        </w:rPr>
        <w:t xml:space="preserve">take </w:t>
      </w:r>
      <w:r>
        <w:rPr>
          <w:sz w:val="24"/>
        </w:rPr>
        <w:t>to</w:t>
      </w:r>
      <w:r>
        <w:rPr>
          <w:spacing w:val="-5"/>
          <w:sz w:val="24"/>
        </w:rPr>
        <w:t xml:space="preserve"> </w:t>
      </w:r>
      <w:r>
        <w:rPr>
          <w:sz w:val="24"/>
        </w:rPr>
        <w:t>capture</w:t>
      </w:r>
      <w:r>
        <w:rPr>
          <w:spacing w:val="-3"/>
          <w:sz w:val="24"/>
        </w:rPr>
        <w:t xml:space="preserve"> </w:t>
      </w:r>
      <w:r>
        <w:rPr>
          <w:sz w:val="24"/>
        </w:rPr>
        <w:t>those.</w:t>
      </w:r>
      <w:r>
        <w:rPr>
          <w:spacing w:val="-3"/>
          <w:sz w:val="24"/>
        </w:rPr>
        <w:t xml:space="preserve"> </w:t>
      </w:r>
      <w:r>
        <w:rPr>
          <w:sz w:val="24"/>
        </w:rPr>
        <w:t>A</w:t>
      </w:r>
      <w:r>
        <w:rPr>
          <w:spacing w:val="-4"/>
          <w:sz w:val="24"/>
        </w:rPr>
        <w:t xml:space="preserve"> </w:t>
      </w:r>
      <w:r>
        <w:rPr>
          <w:sz w:val="24"/>
        </w:rPr>
        <w:t>more conservative view can still be used for valuation and other elements of the deal structure.</w:t>
      </w:r>
    </w:p>
    <w:p w14:paraId="197C96F3" w14:textId="77777777" w:rsidR="00407150" w:rsidRDefault="003426F8">
      <w:pPr>
        <w:pStyle w:val="ListParagraph"/>
        <w:numPr>
          <w:ilvl w:val="2"/>
          <w:numId w:val="20"/>
        </w:numPr>
        <w:tabs>
          <w:tab w:val="left" w:pos="1264"/>
          <w:tab w:val="left" w:pos="1265"/>
        </w:tabs>
        <w:spacing w:before="180"/>
        <w:ind w:right="1589"/>
        <w:rPr>
          <w:sz w:val="24"/>
        </w:rPr>
      </w:pPr>
      <w:r>
        <w:rPr>
          <w:sz w:val="24"/>
        </w:rPr>
        <w:t>Extent</w:t>
      </w:r>
      <w:r>
        <w:rPr>
          <w:spacing w:val="-8"/>
          <w:sz w:val="24"/>
        </w:rPr>
        <w:t xml:space="preserve"> </w:t>
      </w:r>
      <w:r>
        <w:rPr>
          <w:sz w:val="24"/>
        </w:rPr>
        <w:t>of</w:t>
      </w:r>
      <w:r>
        <w:rPr>
          <w:spacing w:val="-8"/>
          <w:sz w:val="24"/>
        </w:rPr>
        <w:t xml:space="preserve"> </w:t>
      </w:r>
      <w:r>
        <w:rPr>
          <w:sz w:val="24"/>
        </w:rPr>
        <w:t>standardization</w:t>
      </w:r>
      <w:r>
        <w:rPr>
          <w:spacing w:val="-8"/>
          <w:sz w:val="24"/>
        </w:rPr>
        <w:t xml:space="preserve"> </w:t>
      </w:r>
      <w:r>
        <w:rPr>
          <w:sz w:val="24"/>
        </w:rPr>
        <w:t>and</w:t>
      </w:r>
      <w:r>
        <w:rPr>
          <w:spacing w:val="-8"/>
          <w:sz w:val="24"/>
        </w:rPr>
        <w:t xml:space="preserve"> </w:t>
      </w:r>
      <w:r>
        <w:rPr>
          <w:sz w:val="24"/>
        </w:rPr>
        <w:t>integration:</w:t>
      </w:r>
      <w:r>
        <w:rPr>
          <w:spacing w:val="-7"/>
          <w:sz w:val="24"/>
        </w:rPr>
        <w:t xml:space="preserve"> </w:t>
      </w:r>
      <w:r>
        <w:rPr>
          <w:sz w:val="24"/>
        </w:rPr>
        <w:t>Defining</w:t>
      </w:r>
      <w:r>
        <w:rPr>
          <w:spacing w:val="-8"/>
          <w:sz w:val="24"/>
        </w:rPr>
        <w:t xml:space="preserve"> </w:t>
      </w:r>
      <w:r>
        <w:rPr>
          <w:sz w:val="24"/>
        </w:rPr>
        <w:t>an</w:t>
      </w:r>
      <w:r>
        <w:rPr>
          <w:spacing w:val="-9"/>
          <w:sz w:val="24"/>
        </w:rPr>
        <w:t xml:space="preserve"> </w:t>
      </w:r>
      <w:r>
        <w:rPr>
          <w:sz w:val="24"/>
        </w:rPr>
        <w:t>appropriate</w:t>
      </w:r>
      <w:r>
        <w:rPr>
          <w:spacing w:val="-7"/>
          <w:sz w:val="24"/>
        </w:rPr>
        <w:t xml:space="preserve"> </w:t>
      </w:r>
      <w:r>
        <w:rPr>
          <w:sz w:val="24"/>
        </w:rPr>
        <w:t>level</w:t>
      </w:r>
      <w:r>
        <w:rPr>
          <w:spacing w:val="-7"/>
          <w:sz w:val="24"/>
        </w:rPr>
        <w:t xml:space="preserve"> </w:t>
      </w:r>
      <w:r>
        <w:rPr>
          <w:sz w:val="24"/>
        </w:rPr>
        <w:t>of standardization</w:t>
      </w:r>
      <w:r>
        <w:rPr>
          <w:spacing w:val="-8"/>
          <w:sz w:val="24"/>
        </w:rPr>
        <w:t xml:space="preserve"> </w:t>
      </w:r>
      <w:r>
        <w:rPr>
          <w:sz w:val="24"/>
        </w:rPr>
        <w:t>across</w:t>
      </w:r>
      <w:r>
        <w:rPr>
          <w:spacing w:val="-8"/>
          <w:sz w:val="24"/>
        </w:rPr>
        <w:t xml:space="preserve"> </w:t>
      </w:r>
      <w:r>
        <w:rPr>
          <w:sz w:val="24"/>
        </w:rPr>
        <w:t>different</w:t>
      </w:r>
      <w:r>
        <w:rPr>
          <w:spacing w:val="-6"/>
          <w:sz w:val="24"/>
        </w:rPr>
        <w:t xml:space="preserve"> </w:t>
      </w:r>
      <w:r>
        <w:rPr>
          <w:sz w:val="24"/>
        </w:rPr>
        <w:t>functions</w:t>
      </w:r>
      <w:r>
        <w:rPr>
          <w:spacing w:val="-8"/>
          <w:sz w:val="24"/>
        </w:rPr>
        <w:t xml:space="preserve"> </w:t>
      </w:r>
      <w:r>
        <w:rPr>
          <w:sz w:val="24"/>
        </w:rPr>
        <w:t>early</w:t>
      </w:r>
      <w:r>
        <w:rPr>
          <w:spacing w:val="-7"/>
          <w:sz w:val="24"/>
        </w:rPr>
        <w:t xml:space="preserve"> </w:t>
      </w:r>
      <w:r>
        <w:rPr>
          <w:sz w:val="24"/>
        </w:rPr>
        <w:t>in</w:t>
      </w:r>
      <w:r>
        <w:rPr>
          <w:spacing w:val="-7"/>
          <w:sz w:val="24"/>
        </w:rPr>
        <w:t xml:space="preserve"> </w:t>
      </w:r>
      <w:r>
        <w:rPr>
          <w:sz w:val="24"/>
        </w:rPr>
        <w:t>the</w:t>
      </w:r>
      <w:r>
        <w:rPr>
          <w:spacing w:val="-6"/>
          <w:sz w:val="24"/>
        </w:rPr>
        <w:t xml:space="preserve"> </w:t>
      </w:r>
      <w:r>
        <w:rPr>
          <w:sz w:val="24"/>
        </w:rPr>
        <w:t>process</w:t>
      </w:r>
      <w:r>
        <w:rPr>
          <w:spacing w:val="-8"/>
          <w:sz w:val="24"/>
        </w:rPr>
        <w:t xml:space="preserve"> </w:t>
      </w:r>
      <w:r>
        <w:rPr>
          <w:sz w:val="24"/>
        </w:rPr>
        <w:t>helps</w:t>
      </w:r>
      <w:r>
        <w:rPr>
          <w:spacing w:val="-8"/>
          <w:sz w:val="24"/>
        </w:rPr>
        <w:t xml:space="preserve"> </w:t>
      </w:r>
      <w:r>
        <w:rPr>
          <w:sz w:val="24"/>
        </w:rPr>
        <w:t>avoid</w:t>
      </w:r>
    </w:p>
    <w:p w14:paraId="5BB7BA06" w14:textId="77777777" w:rsidR="00407150" w:rsidRDefault="003426F8">
      <w:pPr>
        <w:pStyle w:val="BodyText"/>
        <w:ind w:left="1264" w:right="846"/>
      </w:pPr>
      <w:r>
        <w:t>integration overkill of shared functions. At this stage, set the pace of integration based on the minimum amount of integration required on day one (such as addressing all legal and financial compliance aspects). After day one, integration efforts are based on the source of value and the size and complexity of the deal.</w:t>
      </w:r>
    </w:p>
    <w:p w14:paraId="3268588A" w14:textId="77777777" w:rsidR="00407150" w:rsidRDefault="00407150">
      <w:pPr>
        <w:sectPr w:rsidR="00407150">
          <w:pgSz w:w="11910" w:h="16840"/>
          <w:pgMar w:top="800" w:right="700" w:bottom="280" w:left="1180" w:header="720" w:footer="720" w:gutter="0"/>
          <w:cols w:space="720"/>
        </w:sectPr>
      </w:pPr>
    </w:p>
    <w:p w14:paraId="6819703C" w14:textId="77777777" w:rsidR="00407150" w:rsidRDefault="003426F8">
      <w:pPr>
        <w:pStyle w:val="BodyText"/>
        <w:spacing w:before="39"/>
        <w:ind w:left="1264" w:right="903"/>
        <w:jc w:val="both"/>
      </w:pPr>
      <w:r>
        <w:lastRenderedPageBreak/>
        <w:t>Both</w:t>
      </w:r>
      <w:r>
        <w:rPr>
          <w:spacing w:val="-4"/>
        </w:rPr>
        <w:t xml:space="preserve"> </w:t>
      </w:r>
      <w:r>
        <w:t>of</w:t>
      </w:r>
      <w:r>
        <w:rPr>
          <w:spacing w:val="-4"/>
        </w:rPr>
        <w:t xml:space="preserve"> </w:t>
      </w:r>
      <w:r>
        <w:t>these</w:t>
      </w:r>
      <w:r>
        <w:rPr>
          <w:spacing w:val="-4"/>
        </w:rPr>
        <w:t xml:space="preserve"> </w:t>
      </w:r>
      <w:r>
        <w:t>aspects</w:t>
      </w:r>
      <w:r>
        <w:rPr>
          <w:spacing w:val="-3"/>
        </w:rPr>
        <w:t xml:space="preserve"> </w:t>
      </w:r>
      <w:r>
        <w:t>of</w:t>
      </w:r>
      <w:r>
        <w:rPr>
          <w:spacing w:val="-4"/>
        </w:rPr>
        <w:t xml:space="preserve"> </w:t>
      </w:r>
      <w:r>
        <w:t>depth</w:t>
      </w:r>
      <w:r>
        <w:rPr>
          <w:spacing w:val="-4"/>
        </w:rPr>
        <w:t xml:space="preserve"> </w:t>
      </w:r>
      <w:r>
        <w:t>and</w:t>
      </w:r>
      <w:r>
        <w:rPr>
          <w:spacing w:val="-4"/>
        </w:rPr>
        <w:t xml:space="preserve"> </w:t>
      </w:r>
      <w:r>
        <w:t>pace</w:t>
      </w:r>
      <w:r>
        <w:rPr>
          <w:spacing w:val="-3"/>
        </w:rPr>
        <w:t xml:space="preserve"> </w:t>
      </w:r>
      <w:r>
        <w:t>of</w:t>
      </w:r>
      <w:r>
        <w:rPr>
          <w:spacing w:val="-5"/>
        </w:rPr>
        <w:t xml:space="preserve"> </w:t>
      </w:r>
      <w:r>
        <w:t>integration</w:t>
      </w:r>
      <w:r>
        <w:rPr>
          <w:spacing w:val="-4"/>
        </w:rPr>
        <w:t xml:space="preserve"> </w:t>
      </w:r>
      <w:r>
        <w:t>are</w:t>
      </w:r>
      <w:r>
        <w:rPr>
          <w:spacing w:val="-3"/>
        </w:rPr>
        <w:t xml:space="preserve"> </w:t>
      </w:r>
      <w:r>
        <w:t>particularly</w:t>
      </w:r>
      <w:r>
        <w:rPr>
          <w:spacing w:val="-4"/>
        </w:rPr>
        <w:t xml:space="preserve"> </w:t>
      </w:r>
      <w:r>
        <w:t>important when the target is smaller than the acquirer and when value is in the market</w:t>
      </w:r>
      <w:r>
        <w:rPr>
          <w:spacing w:val="-36"/>
        </w:rPr>
        <w:t xml:space="preserve"> </w:t>
      </w:r>
      <w:r>
        <w:t>and in customer-facing parts of both</w:t>
      </w:r>
      <w:r>
        <w:rPr>
          <w:spacing w:val="-8"/>
        </w:rPr>
        <w:t xml:space="preserve"> </w:t>
      </w:r>
      <w:r>
        <w:t>organizations.</w:t>
      </w:r>
    </w:p>
    <w:p w14:paraId="32F3A04A" w14:textId="77777777" w:rsidR="00407150" w:rsidRDefault="003426F8">
      <w:pPr>
        <w:pStyle w:val="ListParagraph"/>
        <w:numPr>
          <w:ilvl w:val="2"/>
          <w:numId w:val="20"/>
        </w:numPr>
        <w:tabs>
          <w:tab w:val="left" w:pos="1264"/>
          <w:tab w:val="left" w:pos="1265"/>
        </w:tabs>
        <w:spacing w:before="180"/>
        <w:rPr>
          <w:sz w:val="24"/>
        </w:rPr>
      </w:pPr>
      <w:r>
        <w:rPr>
          <w:sz w:val="24"/>
        </w:rPr>
        <w:t>Cultural integration: Breaking down cultural barriers is an important element</w:t>
      </w:r>
      <w:r>
        <w:rPr>
          <w:spacing w:val="-26"/>
          <w:sz w:val="24"/>
        </w:rPr>
        <w:t xml:space="preserve"> </w:t>
      </w:r>
      <w:r>
        <w:rPr>
          <w:sz w:val="24"/>
        </w:rPr>
        <w:t>in</w:t>
      </w:r>
    </w:p>
    <w:p w14:paraId="4758FF57" w14:textId="77777777" w:rsidR="00407150" w:rsidRDefault="003426F8">
      <w:pPr>
        <w:pStyle w:val="BodyText"/>
        <w:ind w:left="1264" w:right="714"/>
      </w:pPr>
      <w:r>
        <w:t>integrating</w:t>
      </w:r>
      <w:r>
        <w:rPr>
          <w:spacing w:val="-9"/>
        </w:rPr>
        <w:t xml:space="preserve"> </w:t>
      </w:r>
      <w:r>
        <w:t>programs</w:t>
      </w:r>
      <w:r>
        <w:rPr>
          <w:spacing w:val="-8"/>
        </w:rPr>
        <w:t xml:space="preserve"> </w:t>
      </w:r>
      <w:r>
        <w:t>and</w:t>
      </w:r>
      <w:r>
        <w:rPr>
          <w:spacing w:val="-9"/>
        </w:rPr>
        <w:t xml:space="preserve"> </w:t>
      </w:r>
      <w:r>
        <w:t>a</w:t>
      </w:r>
      <w:r>
        <w:rPr>
          <w:spacing w:val="-8"/>
        </w:rPr>
        <w:t xml:space="preserve"> </w:t>
      </w:r>
      <w:r>
        <w:t>prerequisite</w:t>
      </w:r>
      <w:r>
        <w:rPr>
          <w:spacing w:val="-7"/>
        </w:rPr>
        <w:t xml:space="preserve"> </w:t>
      </w:r>
      <w:r>
        <w:t>for</w:t>
      </w:r>
      <w:r>
        <w:rPr>
          <w:spacing w:val="-8"/>
        </w:rPr>
        <w:t xml:space="preserve"> </w:t>
      </w:r>
      <w:r>
        <w:t>capturing</w:t>
      </w:r>
      <w:r>
        <w:rPr>
          <w:spacing w:val="-7"/>
        </w:rPr>
        <w:t xml:space="preserve"> </w:t>
      </w:r>
      <w:r>
        <w:t>revenue</w:t>
      </w:r>
      <w:r>
        <w:rPr>
          <w:spacing w:val="-7"/>
        </w:rPr>
        <w:t xml:space="preserve"> </w:t>
      </w:r>
      <w:r>
        <w:t>synergies,</w:t>
      </w:r>
      <w:r>
        <w:rPr>
          <w:spacing w:val="-8"/>
        </w:rPr>
        <w:t xml:space="preserve"> </w:t>
      </w:r>
      <w:r>
        <w:t xml:space="preserve">especially in a people-centric business such as </w:t>
      </w:r>
      <w:r>
        <w:rPr>
          <w:spacing w:val="-4"/>
        </w:rPr>
        <w:t xml:space="preserve">IT-BPO. </w:t>
      </w:r>
      <w:r>
        <w:t xml:space="preserve">It is important to </w:t>
      </w:r>
      <w:r>
        <w:rPr>
          <w:spacing w:val="-3"/>
        </w:rPr>
        <w:t xml:space="preserve">take </w:t>
      </w:r>
      <w:r>
        <w:t>a balanced view on the cultural differences of each merger and how they need to be addressed, and not to overplay the sensitivities, which we find to be the case in many cross- border mergers by Indian</w:t>
      </w:r>
      <w:r>
        <w:rPr>
          <w:spacing w:val="-4"/>
        </w:rPr>
        <w:t xml:space="preserve"> </w:t>
      </w:r>
      <w:r>
        <w:t>companies.</w:t>
      </w:r>
    </w:p>
    <w:p w14:paraId="3C4878E2" w14:textId="77777777" w:rsidR="00407150" w:rsidRDefault="00407150">
      <w:pPr>
        <w:pStyle w:val="BodyText"/>
        <w:spacing w:before="11"/>
        <w:rPr>
          <w:sz w:val="22"/>
        </w:rPr>
      </w:pPr>
    </w:p>
    <w:p w14:paraId="43524C7E" w14:textId="77777777" w:rsidR="00407150" w:rsidRDefault="003426F8">
      <w:pPr>
        <w:pStyle w:val="ListParagraph"/>
        <w:numPr>
          <w:ilvl w:val="2"/>
          <w:numId w:val="13"/>
        </w:numPr>
        <w:tabs>
          <w:tab w:val="left" w:pos="1344"/>
        </w:tabs>
        <w:ind w:left="1343" w:hanging="602"/>
        <w:rPr>
          <w:sz w:val="24"/>
        </w:rPr>
      </w:pPr>
      <w:r>
        <w:rPr>
          <w:sz w:val="24"/>
        </w:rPr>
        <w:t>Pre-close planning: Establish synergy targets, teams, and performance</w:t>
      </w:r>
      <w:r>
        <w:rPr>
          <w:spacing w:val="-23"/>
          <w:sz w:val="24"/>
        </w:rPr>
        <w:t xml:space="preserve"> </w:t>
      </w:r>
      <w:r>
        <w:rPr>
          <w:sz w:val="24"/>
        </w:rPr>
        <w:t>metrics</w:t>
      </w:r>
    </w:p>
    <w:p w14:paraId="474D682C" w14:textId="77777777" w:rsidR="00407150" w:rsidRDefault="00407150">
      <w:pPr>
        <w:pStyle w:val="BodyText"/>
        <w:rPr>
          <w:sz w:val="23"/>
        </w:rPr>
      </w:pPr>
    </w:p>
    <w:p w14:paraId="7FA2371F" w14:textId="77777777" w:rsidR="00407150" w:rsidRDefault="003426F8">
      <w:pPr>
        <w:pStyle w:val="ListParagraph"/>
        <w:numPr>
          <w:ilvl w:val="2"/>
          <w:numId w:val="20"/>
        </w:numPr>
        <w:tabs>
          <w:tab w:val="left" w:pos="1264"/>
          <w:tab w:val="left" w:pos="1265"/>
        </w:tabs>
        <w:rPr>
          <w:sz w:val="24"/>
        </w:rPr>
      </w:pPr>
      <w:r>
        <w:rPr>
          <w:sz w:val="24"/>
        </w:rPr>
        <w:t>The pre-close planning phase is a time for acquirers to translate</w:t>
      </w:r>
      <w:r>
        <w:rPr>
          <w:spacing w:val="-18"/>
          <w:sz w:val="24"/>
        </w:rPr>
        <w:t xml:space="preserve"> </w:t>
      </w:r>
      <w:proofErr w:type="gramStart"/>
      <w:r>
        <w:rPr>
          <w:sz w:val="24"/>
        </w:rPr>
        <w:t>their</w:t>
      </w:r>
      <w:proofErr w:type="gramEnd"/>
    </w:p>
    <w:p w14:paraId="0D29A9FC" w14:textId="063CE4BF" w:rsidR="00407150" w:rsidRDefault="003426F8">
      <w:pPr>
        <w:pStyle w:val="BodyText"/>
        <w:ind w:left="1264" w:right="846"/>
      </w:pPr>
      <w:r>
        <w:t>understanding of sources of value into explicit goals. It is the ideal time to set a high bar because there is a clear case for change, top management is paying</w:t>
      </w:r>
    </w:p>
    <w:p w14:paraId="126AD6A2" w14:textId="77777777" w:rsidR="00407150" w:rsidRDefault="003426F8">
      <w:pPr>
        <w:pStyle w:val="BodyText"/>
        <w:ind w:left="1264" w:right="761"/>
      </w:pPr>
      <w:r>
        <w:t>attention, and stakeholders are committed. Successful pre-close planning consists of three main factors:</w:t>
      </w:r>
    </w:p>
    <w:p w14:paraId="27B8AD2A" w14:textId="77777777" w:rsidR="00407150" w:rsidRDefault="003426F8">
      <w:pPr>
        <w:pStyle w:val="ListParagraph"/>
        <w:numPr>
          <w:ilvl w:val="2"/>
          <w:numId w:val="20"/>
        </w:numPr>
        <w:tabs>
          <w:tab w:val="left" w:pos="1264"/>
          <w:tab w:val="left" w:pos="1265"/>
        </w:tabs>
        <w:spacing w:before="179"/>
        <w:rPr>
          <w:sz w:val="24"/>
        </w:rPr>
      </w:pPr>
      <w:r>
        <w:rPr>
          <w:sz w:val="24"/>
        </w:rPr>
        <w:t xml:space="preserve">Set aggressive targets: The most successful integrations </w:t>
      </w:r>
      <w:r>
        <w:rPr>
          <w:spacing w:val="-3"/>
          <w:sz w:val="24"/>
        </w:rPr>
        <w:t xml:space="preserve">take </w:t>
      </w:r>
      <w:r>
        <w:rPr>
          <w:sz w:val="24"/>
        </w:rPr>
        <w:t>an expansive</w:t>
      </w:r>
      <w:r>
        <w:rPr>
          <w:spacing w:val="-23"/>
          <w:sz w:val="24"/>
        </w:rPr>
        <w:t xml:space="preserve"> </w:t>
      </w:r>
      <w:r>
        <w:rPr>
          <w:spacing w:val="-5"/>
          <w:sz w:val="24"/>
        </w:rPr>
        <w:t>view,</w:t>
      </w:r>
    </w:p>
    <w:p w14:paraId="72D7F374" w14:textId="77777777" w:rsidR="00407150" w:rsidRDefault="003426F8">
      <w:pPr>
        <w:pStyle w:val="BodyText"/>
        <w:spacing w:before="1"/>
        <w:ind w:left="1264"/>
      </w:pPr>
      <w:r>
        <w:t xml:space="preserve">establishing aggressive synergy targets through a bottom-up approach. Three </w:t>
      </w:r>
      <w:proofErr w:type="gramStart"/>
      <w:r>
        <w:t>top</w:t>
      </w:r>
      <w:proofErr w:type="gramEnd"/>
    </w:p>
    <w:p w14:paraId="61A3A91E" w14:textId="77777777" w:rsidR="00407150" w:rsidRDefault="003426F8">
      <w:pPr>
        <w:pStyle w:val="BodyText"/>
        <w:ind w:left="1264" w:right="657"/>
      </w:pPr>
      <w:r>
        <w:t>line areas deserve focus; protecting existing accounts and revenues, protecting the acquired company's revenue trajectory, and taking advantage of the joint capabilities to drive cross-selling and enhance go-to-market offerings.</w:t>
      </w:r>
    </w:p>
    <w:p w14:paraId="5E9BC707" w14:textId="77777777" w:rsidR="00407150" w:rsidRDefault="003426F8">
      <w:pPr>
        <w:pStyle w:val="ListParagraph"/>
        <w:numPr>
          <w:ilvl w:val="2"/>
          <w:numId w:val="20"/>
        </w:numPr>
        <w:tabs>
          <w:tab w:val="left" w:pos="1264"/>
          <w:tab w:val="left" w:pos="1265"/>
        </w:tabs>
        <w:spacing w:before="180"/>
        <w:ind w:right="1179"/>
        <w:rPr>
          <w:sz w:val="24"/>
        </w:rPr>
      </w:pPr>
      <w:r>
        <w:rPr>
          <w:sz w:val="24"/>
        </w:rPr>
        <w:t xml:space="preserve">Establish teams: </w:t>
      </w:r>
      <w:r>
        <w:rPr>
          <w:spacing w:val="-3"/>
          <w:sz w:val="24"/>
        </w:rPr>
        <w:t xml:space="preserve">Make </w:t>
      </w:r>
      <w:r>
        <w:rPr>
          <w:sz w:val="24"/>
        </w:rPr>
        <w:t>sure dedicated cross-functional teams are assigned to different</w:t>
      </w:r>
      <w:r>
        <w:rPr>
          <w:spacing w:val="-5"/>
          <w:sz w:val="24"/>
        </w:rPr>
        <w:t xml:space="preserve"> </w:t>
      </w:r>
      <w:r>
        <w:rPr>
          <w:sz w:val="24"/>
        </w:rPr>
        <w:t>synergy</w:t>
      </w:r>
      <w:r>
        <w:rPr>
          <w:spacing w:val="-5"/>
          <w:sz w:val="24"/>
        </w:rPr>
        <w:t xml:space="preserve"> </w:t>
      </w:r>
      <w:r>
        <w:rPr>
          <w:sz w:val="24"/>
        </w:rPr>
        <w:t>work</w:t>
      </w:r>
      <w:r>
        <w:rPr>
          <w:spacing w:val="-5"/>
          <w:sz w:val="24"/>
        </w:rPr>
        <w:t xml:space="preserve"> </w:t>
      </w:r>
      <w:r>
        <w:rPr>
          <w:sz w:val="24"/>
        </w:rPr>
        <w:t>streams</w:t>
      </w:r>
      <w:r>
        <w:rPr>
          <w:spacing w:val="-5"/>
          <w:sz w:val="24"/>
        </w:rPr>
        <w:t xml:space="preserve"> </w:t>
      </w:r>
      <w:r>
        <w:rPr>
          <w:sz w:val="24"/>
        </w:rPr>
        <w:t>and</w:t>
      </w:r>
      <w:r>
        <w:rPr>
          <w:spacing w:val="-5"/>
          <w:sz w:val="24"/>
        </w:rPr>
        <w:t xml:space="preserve"> </w:t>
      </w:r>
      <w:r>
        <w:rPr>
          <w:sz w:val="24"/>
        </w:rPr>
        <w:t>are</w:t>
      </w:r>
      <w:r>
        <w:rPr>
          <w:spacing w:val="-4"/>
          <w:sz w:val="24"/>
        </w:rPr>
        <w:t xml:space="preserve"> </w:t>
      </w:r>
      <w:r>
        <w:rPr>
          <w:sz w:val="24"/>
        </w:rPr>
        <w:t>ready</w:t>
      </w:r>
      <w:r>
        <w:rPr>
          <w:spacing w:val="-6"/>
          <w:sz w:val="24"/>
        </w:rPr>
        <w:t xml:space="preserve"> </w:t>
      </w:r>
      <w:r>
        <w:rPr>
          <w:sz w:val="24"/>
        </w:rPr>
        <w:t>to</w:t>
      </w:r>
      <w:r>
        <w:rPr>
          <w:spacing w:val="-5"/>
          <w:sz w:val="24"/>
        </w:rPr>
        <w:t xml:space="preserve"> </w:t>
      </w:r>
      <w:r>
        <w:rPr>
          <w:sz w:val="24"/>
        </w:rPr>
        <w:t>hit</w:t>
      </w:r>
      <w:r>
        <w:rPr>
          <w:spacing w:val="-6"/>
          <w:sz w:val="24"/>
        </w:rPr>
        <w:t xml:space="preserve"> </w:t>
      </w:r>
      <w:r>
        <w:rPr>
          <w:sz w:val="24"/>
        </w:rPr>
        <w:t>the</w:t>
      </w:r>
      <w:r>
        <w:rPr>
          <w:spacing w:val="-4"/>
          <w:sz w:val="24"/>
        </w:rPr>
        <w:t xml:space="preserve"> </w:t>
      </w:r>
      <w:r>
        <w:rPr>
          <w:sz w:val="24"/>
        </w:rPr>
        <w:t>ground</w:t>
      </w:r>
      <w:r>
        <w:rPr>
          <w:spacing w:val="-6"/>
          <w:sz w:val="24"/>
        </w:rPr>
        <w:t xml:space="preserve"> </w:t>
      </w:r>
      <w:r>
        <w:rPr>
          <w:sz w:val="24"/>
        </w:rPr>
        <w:t>running</w:t>
      </w:r>
      <w:r>
        <w:rPr>
          <w:spacing w:val="-4"/>
          <w:sz w:val="24"/>
        </w:rPr>
        <w:t xml:space="preserve"> </w:t>
      </w:r>
      <w:r>
        <w:rPr>
          <w:sz w:val="24"/>
        </w:rPr>
        <w:t>with</w:t>
      </w:r>
      <w:r>
        <w:rPr>
          <w:spacing w:val="-5"/>
          <w:sz w:val="24"/>
        </w:rPr>
        <w:t xml:space="preserve"> </w:t>
      </w:r>
      <w:r>
        <w:rPr>
          <w:sz w:val="24"/>
        </w:rPr>
        <w:t>a clear plan that details the resources and</w:t>
      </w:r>
      <w:r>
        <w:rPr>
          <w:spacing w:val="-10"/>
          <w:sz w:val="24"/>
        </w:rPr>
        <w:t xml:space="preserve"> </w:t>
      </w:r>
      <w:r>
        <w:rPr>
          <w:sz w:val="24"/>
        </w:rPr>
        <w:t>milestones.</w:t>
      </w:r>
    </w:p>
    <w:p w14:paraId="192F3D4C" w14:textId="77777777" w:rsidR="00407150" w:rsidRDefault="003426F8">
      <w:pPr>
        <w:pStyle w:val="ListParagraph"/>
        <w:numPr>
          <w:ilvl w:val="2"/>
          <w:numId w:val="20"/>
        </w:numPr>
        <w:tabs>
          <w:tab w:val="left" w:pos="1264"/>
          <w:tab w:val="left" w:pos="1265"/>
        </w:tabs>
        <w:spacing w:before="181"/>
        <w:ind w:right="770"/>
        <w:rPr>
          <w:sz w:val="24"/>
        </w:rPr>
      </w:pPr>
      <w:r>
        <w:rPr>
          <w:sz w:val="24"/>
        </w:rPr>
        <w:t>Align</w:t>
      </w:r>
      <w:r>
        <w:rPr>
          <w:spacing w:val="-4"/>
          <w:sz w:val="24"/>
        </w:rPr>
        <w:t xml:space="preserve"> </w:t>
      </w:r>
      <w:r>
        <w:rPr>
          <w:sz w:val="24"/>
        </w:rPr>
        <w:t>targets</w:t>
      </w:r>
      <w:r>
        <w:rPr>
          <w:spacing w:val="-7"/>
          <w:sz w:val="24"/>
        </w:rPr>
        <w:t xml:space="preserve"> </w:t>
      </w:r>
      <w:r>
        <w:rPr>
          <w:sz w:val="24"/>
        </w:rPr>
        <w:t>and</w:t>
      </w:r>
      <w:r>
        <w:rPr>
          <w:spacing w:val="-5"/>
          <w:sz w:val="24"/>
        </w:rPr>
        <w:t xml:space="preserve"> </w:t>
      </w:r>
      <w:r>
        <w:rPr>
          <w:sz w:val="24"/>
        </w:rPr>
        <w:t>KPIs:</w:t>
      </w:r>
      <w:r>
        <w:rPr>
          <w:spacing w:val="-3"/>
          <w:sz w:val="24"/>
        </w:rPr>
        <w:t xml:space="preserve"> </w:t>
      </w:r>
      <w:r>
        <w:rPr>
          <w:sz w:val="24"/>
        </w:rPr>
        <w:t>Among</w:t>
      </w:r>
      <w:r>
        <w:rPr>
          <w:spacing w:val="-5"/>
          <w:sz w:val="24"/>
        </w:rPr>
        <w:t xml:space="preserve"> </w:t>
      </w:r>
      <w:r>
        <w:rPr>
          <w:sz w:val="24"/>
        </w:rPr>
        <w:t>the</w:t>
      </w:r>
      <w:r>
        <w:rPr>
          <w:spacing w:val="-4"/>
          <w:sz w:val="24"/>
        </w:rPr>
        <w:t xml:space="preserve"> </w:t>
      </w:r>
      <w:r>
        <w:rPr>
          <w:sz w:val="24"/>
        </w:rPr>
        <w:t>most</w:t>
      </w:r>
      <w:r>
        <w:rPr>
          <w:spacing w:val="-4"/>
          <w:sz w:val="24"/>
        </w:rPr>
        <w:t xml:space="preserve"> </w:t>
      </w:r>
      <w:r>
        <w:rPr>
          <w:sz w:val="24"/>
        </w:rPr>
        <w:t>important</w:t>
      </w:r>
      <w:r>
        <w:rPr>
          <w:spacing w:val="-4"/>
          <w:sz w:val="24"/>
        </w:rPr>
        <w:t xml:space="preserve"> </w:t>
      </w:r>
      <w:r>
        <w:rPr>
          <w:sz w:val="24"/>
        </w:rPr>
        <w:t>elements</w:t>
      </w:r>
      <w:r>
        <w:rPr>
          <w:spacing w:val="-5"/>
          <w:sz w:val="24"/>
        </w:rPr>
        <w:t xml:space="preserve"> </w:t>
      </w:r>
      <w:r>
        <w:rPr>
          <w:sz w:val="24"/>
        </w:rPr>
        <w:t>for</w:t>
      </w:r>
      <w:r>
        <w:rPr>
          <w:spacing w:val="-5"/>
          <w:sz w:val="24"/>
        </w:rPr>
        <w:t xml:space="preserve"> </w:t>
      </w:r>
      <w:r>
        <w:rPr>
          <w:sz w:val="24"/>
        </w:rPr>
        <w:t>realizing</w:t>
      </w:r>
      <w:r>
        <w:rPr>
          <w:spacing w:val="-4"/>
          <w:sz w:val="24"/>
        </w:rPr>
        <w:t xml:space="preserve"> </w:t>
      </w:r>
      <w:r>
        <w:rPr>
          <w:sz w:val="24"/>
        </w:rPr>
        <w:t xml:space="preserve">synergies is aligning synergy targets and </w:t>
      </w:r>
      <w:r>
        <w:rPr>
          <w:spacing w:val="-3"/>
          <w:sz w:val="24"/>
        </w:rPr>
        <w:t xml:space="preserve">key </w:t>
      </w:r>
      <w:r>
        <w:rPr>
          <w:sz w:val="24"/>
        </w:rPr>
        <w:t>performance indicators (KPI) for</w:t>
      </w:r>
      <w:r>
        <w:rPr>
          <w:spacing w:val="-40"/>
          <w:sz w:val="24"/>
        </w:rPr>
        <w:t xml:space="preserve"> </w:t>
      </w:r>
      <w:r>
        <w:rPr>
          <w:sz w:val="24"/>
        </w:rPr>
        <w:t>leadership</w:t>
      </w:r>
    </w:p>
    <w:p w14:paraId="444F59B6" w14:textId="77777777" w:rsidR="00407150" w:rsidRDefault="003426F8">
      <w:pPr>
        <w:pStyle w:val="BodyText"/>
        <w:ind w:left="1264" w:right="727"/>
      </w:pPr>
      <w:r>
        <w:t xml:space="preserve">teams and involved business units. It is important to recognize that cross-sell and development of new products/ solutions will not happen through a </w:t>
      </w:r>
      <w:proofErr w:type="gramStart"/>
      <w:r>
        <w:t>business as usual</w:t>
      </w:r>
      <w:proofErr w:type="gramEnd"/>
      <w:r>
        <w:t xml:space="preserve"> approach.</w:t>
      </w:r>
    </w:p>
    <w:p w14:paraId="33317170" w14:textId="77777777" w:rsidR="00407150" w:rsidRDefault="00407150">
      <w:pPr>
        <w:pStyle w:val="BodyText"/>
        <w:spacing w:before="11"/>
        <w:rPr>
          <w:sz w:val="22"/>
        </w:rPr>
      </w:pPr>
    </w:p>
    <w:p w14:paraId="0AD992C2" w14:textId="77777777" w:rsidR="00407150" w:rsidRDefault="003426F8">
      <w:pPr>
        <w:pStyle w:val="ListParagraph"/>
        <w:numPr>
          <w:ilvl w:val="2"/>
          <w:numId w:val="13"/>
        </w:numPr>
        <w:tabs>
          <w:tab w:val="left" w:pos="1386"/>
        </w:tabs>
        <w:ind w:hanging="602"/>
        <w:rPr>
          <w:sz w:val="24"/>
        </w:rPr>
      </w:pPr>
      <w:r>
        <w:rPr>
          <w:sz w:val="24"/>
        </w:rPr>
        <w:t>Post-close implementation: Follow a tiered</w:t>
      </w:r>
      <w:r>
        <w:rPr>
          <w:spacing w:val="-5"/>
          <w:sz w:val="24"/>
        </w:rPr>
        <w:t xml:space="preserve"> </w:t>
      </w:r>
      <w:r>
        <w:rPr>
          <w:sz w:val="24"/>
        </w:rPr>
        <w:t>approach</w:t>
      </w:r>
    </w:p>
    <w:p w14:paraId="57DFD160" w14:textId="77777777" w:rsidR="00407150" w:rsidRDefault="00407150">
      <w:pPr>
        <w:pStyle w:val="BodyText"/>
        <w:spacing w:before="11"/>
        <w:rPr>
          <w:sz w:val="22"/>
        </w:rPr>
      </w:pPr>
    </w:p>
    <w:p w14:paraId="407032DB" w14:textId="77777777" w:rsidR="00407150" w:rsidRDefault="003426F8">
      <w:pPr>
        <w:pStyle w:val="ListParagraph"/>
        <w:numPr>
          <w:ilvl w:val="2"/>
          <w:numId w:val="20"/>
        </w:numPr>
        <w:tabs>
          <w:tab w:val="left" w:pos="1264"/>
          <w:tab w:val="left" w:pos="1265"/>
        </w:tabs>
        <w:ind w:right="1000"/>
        <w:rPr>
          <w:sz w:val="24"/>
        </w:rPr>
      </w:pPr>
      <w:r>
        <w:rPr>
          <w:sz w:val="24"/>
        </w:rPr>
        <w:t>Because</w:t>
      </w:r>
      <w:r>
        <w:rPr>
          <w:spacing w:val="-7"/>
          <w:sz w:val="24"/>
        </w:rPr>
        <w:t xml:space="preserve"> </w:t>
      </w:r>
      <w:r>
        <w:rPr>
          <w:sz w:val="24"/>
        </w:rPr>
        <w:t>revenue</w:t>
      </w:r>
      <w:r>
        <w:rPr>
          <w:spacing w:val="-5"/>
          <w:sz w:val="24"/>
        </w:rPr>
        <w:t xml:space="preserve"> </w:t>
      </w:r>
      <w:r>
        <w:rPr>
          <w:sz w:val="24"/>
        </w:rPr>
        <w:t>synergies</w:t>
      </w:r>
      <w:r>
        <w:rPr>
          <w:spacing w:val="-5"/>
          <w:sz w:val="24"/>
        </w:rPr>
        <w:t xml:space="preserve"> </w:t>
      </w:r>
      <w:r>
        <w:rPr>
          <w:sz w:val="24"/>
        </w:rPr>
        <w:t>are</w:t>
      </w:r>
      <w:r>
        <w:rPr>
          <w:spacing w:val="-6"/>
          <w:sz w:val="24"/>
        </w:rPr>
        <w:t xml:space="preserve"> </w:t>
      </w:r>
      <w:r>
        <w:rPr>
          <w:sz w:val="24"/>
        </w:rPr>
        <w:t>the</w:t>
      </w:r>
      <w:r>
        <w:rPr>
          <w:spacing w:val="-6"/>
          <w:sz w:val="24"/>
        </w:rPr>
        <w:t xml:space="preserve"> </w:t>
      </w:r>
      <w:r>
        <w:rPr>
          <w:sz w:val="24"/>
        </w:rPr>
        <w:t>most</w:t>
      </w:r>
      <w:r>
        <w:rPr>
          <w:spacing w:val="-5"/>
          <w:sz w:val="24"/>
        </w:rPr>
        <w:t xml:space="preserve"> </w:t>
      </w:r>
      <w:r>
        <w:rPr>
          <w:sz w:val="24"/>
        </w:rPr>
        <w:t>important</w:t>
      </w:r>
      <w:r>
        <w:rPr>
          <w:spacing w:val="-6"/>
          <w:sz w:val="24"/>
        </w:rPr>
        <w:t xml:space="preserve"> </w:t>
      </w:r>
      <w:r>
        <w:rPr>
          <w:sz w:val="24"/>
        </w:rPr>
        <w:t>yet</w:t>
      </w:r>
      <w:r>
        <w:rPr>
          <w:spacing w:val="-6"/>
          <w:sz w:val="24"/>
        </w:rPr>
        <w:t xml:space="preserve"> </w:t>
      </w:r>
      <w:r>
        <w:rPr>
          <w:sz w:val="24"/>
        </w:rPr>
        <w:t>most</w:t>
      </w:r>
      <w:r>
        <w:rPr>
          <w:spacing w:val="-7"/>
          <w:sz w:val="24"/>
        </w:rPr>
        <w:t xml:space="preserve"> </w:t>
      </w:r>
      <w:r>
        <w:rPr>
          <w:sz w:val="24"/>
        </w:rPr>
        <w:t>difficult</w:t>
      </w:r>
      <w:r>
        <w:rPr>
          <w:spacing w:val="-6"/>
          <w:sz w:val="24"/>
        </w:rPr>
        <w:t xml:space="preserve"> </w:t>
      </w:r>
      <w:r>
        <w:rPr>
          <w:sz w:val="24"/>
        </w:rPr>
        <w:t>to</w:t>
      </w:r>
      <w:r>
        <w:rPr>
          <w:spacing w:val="-7"/>
          <w:sz w:val="24"/>
        </w:rPr>
        <w:t xml:space="preserve"> </w:t>
      </w:r>
      <w:r>
        <w:rPr>
          <w:sz w:val="24"/>
        </w:rPr>
        <w:t>capture, most successful M&amp;A deals are performed in a tiered approach. The approach consists of protecting existing value while creating added</w:t>
      </w:r>
      <w:r>
        <w:rPr>
          <w:spacing w:val="-13"/>
          <w:sz w:val="24"/>
        </w:rPr>
        <w:t xml:space="preserve"> </w:t>
      </w:r>
      <w:r>
        <w:rPr>
          <w:sz w:val="24"/>
        </w:rPr>
        <w:t>value:</w:t>
      </w:r>
    </w:p>
    <w:p w14:paraId="2B5BD360" w14:textId="77777777" w:rsidR="00407150" w:rsidRDefault="003426F8">
      <w:pPr>
        <w:pStyle w:val="ListParagraph"/>
        <w:numPr>
          <w:ilvl w:val="2"/>
          <w:numId w:val="20"/>
        </w:numPr>
        <w:tabs>
          <w:tab w:val="left" w:pos="1264"/>
          <w:tab w:val="left" w:pos="1265"/>
        </w:tabs>
        <w:spacing w:before="180"/>
        <w:ind w:right="1089"/>
        <w:rPr>
          <w:sz w:val="24"/>
        </w:rPr>
      </w:pPr>
      <w:r>
        <w:rPr>
          <w:sz w:val="24"/>
        </w:rPr>
        <w:t>Protect</w:t>
      </w:r>
      <w:r>
        <w:rPr>
          <w:spacing w:val="-5"/>
          <w:sz w:val="24"/>
        </w:rPr>
        <w:t xml:space="preserve"> </w:t>
      </w:r>
      <w:r>
        <w:rPr>
          <w:sz w:val="24"/>
        </w:rPr>
        <w:t>existing</w:t>
      </w:r>
      <w:r>
        <w:rPr>
          <w:spacing w:val="-4"/>
          <w:sz w:val="24"/>
        </w:rPr>
        <w:t xml:space="preserve"> </w:t>
      </w:r>
      <w:r>
        <w:rPr>
          <w:sz w:val="24"/>
        </w:rPr>
        <w:t>value:</w:t>
      </w:r>
      <w:r>
        <w:rPr>
          <w:spacing w:val="-4"/>
          <w:sz w:val="24"/>
        </w:rPr>
        <w:t xml:space="preserve"> </w:t>
      </w:r>
      <w:r>
        <w:rPr>
          <w:sz w:val="24"/>
        </w:rPr>
        <w:t>Immediately</w:t>
      </w:r>
      <w:r>
        <w:rPr>
          <w:spacing w:val="-5"/>
          <w:sz w:val="24"/>
        </w:rPr>
        <w:t xml:space="preserve"> </w:t>
      </w:r>
      <w:r>
        <w:rPr>
          <w:sz w:val="24"/>
        </w:rPr>
        <w:t>after</w:t>
      </w:r>
      <w:r>
        <w:rPr>
          <w:spacing w:val="-4"/>
          <w:sz w:val="24"/>
        </w:rPr>
        <w:t xml:space="preserve"> </w:t>
      </w:r>
      <w:r>
        <w:rPr>
          <w:sz w:val="24"/>
        </w:rPr>
        <w:t>the</w:t>
      </w:r>
      <w:r>
        <w:rPr>
          <w:spacing w:val="-6"/>
          <w:sz w:val="24"/>
        </w:rPr>
        <w:t xml:space="preserve"> </w:t>
      </w:r>
      <w:r>
        <w:rPr>
          <w:spacing w:val="-4"/>
          <w:sz w:val="24"/>
        </w:rPr>
        <w:t>merger,</w:t>
      </w:r>
      <w:r>
        <w:rPr>
          <w:spacing w:val="-5"/>
          <w:sz w:val="24"/>
        </w:rPr>
        <w:t xml:space="preserve"> </w:t>
      </w:r>
      <w:r>
        <w:rPr>
          <w:sz w:val="24"/>
        </w:rPr>
        <w:t>both</w:t>
      </w:r>
      <w:r>
        <w:rPr>
          <w:spacing w:val="-5"/>
          <w:sz w:val="24"/>
        </w:rPr>
        <w:t xml:space="preserve"> </w:t>
      </w:r>
      <w:r>
        <w:rPr>
          <w:sz w:val="24"/>
        </w:rPr>
        <w:t>the</w:t>
      </w:r>
      <w:r>
        <w:rPr>
          <w:spacing w:val="-4"/>
          <w:sz w:val="24"/>
        </w:rPr>
        <w:t xml:space="preserve"> </w:t>
      </w:r>
      <w:r>
        <w:rPr>
          <w:sz w:val="24"/>
        </w:rPr>
        <w:t>acquirer</w:t>
      </w:r>
      <w:r>
        <w:rPr>
          <w:spacing w:val="-4"/>
          <w:sz w:val="24"/>
        </w:rPr>
        <w:t xml:space="preserve"> </w:t>
      </w:r>
      <w:r>
        <w:rPr>
          <w:sz w:val="24"/>
        </w:rPr>
        <w:t>and</w:t>
      </w:r>
      <w:r>
        <w:rPr>
          <w:spacing w:val="-5"/>
          <w:sz w:val="24"/>
        </w:rPr>
        <w:t xml:space="preserve"> </w:t>
      </w:r>
      <w:r>
        <w:rPr>
          <w:sz w:val="24"/>
        </w:rPr>
        <w:t xml:space="preserve">the target are at risk of losing highly valuable sales resources and customers </w:t>
      </w:r>
      <w:r>
        <w:rPr>
          <w:spacing w:val="-3"/>
          <w:sz w:val="24"/>
        </w:rPr>
        <w:t xml:space="preserve">to </w:t>
      </w:r>
      <w:r>
        <w:rPr>
          <w:sz w:val="24"/>
        </w:rPr>
        <w:t xml:space="preserve">competitors. </w:t>
      </w:r>
      <w:r>
        <w:rPr>
          <w:spacing w:val="-4"/>
          <w:sz w:val="24"/>
        </w:rPr>
        <w:t xml:space="preserve">Early, </w:t>
      </w:r>
      <w:r>
        <w:rPr>
          <w:sz w:val="24"/>
        </w:rPr>
        <w:t>frequent, and positive communication can help</w:t>
      </w:r>
      <w:r>
        <w:rPr>
          <w:spacing w:val="-24"/>
          <w:sz w:val="24"/>
        </w:rPr>
        <w:t xml:space="preserve"> </w:t>
      </w:r>
      <w:r>
        <w:rPr>
          <w:sz w:val="24"/>
        </w:rPr>
        <w:t>retain</w:t>
      </w:r>
    </w:p>
    <w:p w14:paraId="7CC8DF37" w14:textId="77777777" w:rsidR="00407150" w:rsidRDefault="003426F8">
      <w:pPr>
        <w:pStyle w:val="BodyText"/>
        <w:spacing w:before="1"/>
        <w:ind w:left="1264" w:right="846"/>
      </w:pPr>
      <w:r>
        <w:t>customers and sales staff, as can being thoughtful about realigning people and their incentive structures. At the same time, the right resources from both</w:t>
      </w:r>
    </w:p>
    <w:p w14:paraId="41283CEA" w14:textId="77777777" w:rsidR="00407150" w:rsidRDefault="003426F8">
      <w:pPr>
        <w:pStyle w:val="BodyText"/>
        <w:ind w:left="1264"/>
      </w:pPr>
      <w:r>
        <w:t>companies must be deployed and focused on achieving the sales trajectory for the acquired company. Ideally, tracking the pipeline of existing business continues in</w:t>
      </w:r>
    </w:p>
    <w:p w14:paraId="3FB5A145" w14:textId="77777777" w:rsidR="00407150" w:rsidRDefault="003426F8">
      <w:pPr>
        <w:pStyle w:val="BodyText"/>
        <w:spacing w:line="293" w:lineRule="exact"/>
        <w:ind w:left="1264"/>
      </w:pPr>
      <w:r>
        <w:t>the same aggressive manner as before the acquisition.</w:t>
      </w:r>
    </w:p>
    <w:p w14:paraId="35F899C0" w14:textId="77777777" w:rsidR="00407150" w:rsidRDefault="00407150">
      <w:pPr>
        <w:spacing w:line="293" w:lineRule="exact"/>
        <w:sectPr w:rsidR="00407150">
          <w:pgSz w:w="11910" w:h="16840"/>
          <w:pgMar w:top="1360" w:right="700" w:bottom="280" w:left="1180" w:header="720" w:footer="720" w:gutter="0"/>
          <w:cols w:space="720"/>
        </w:sectPr>
      </w:pPr>
    </w:p>
    <w:p w14:paraId="1D2F31BF" w14:textId="77777777" w:rsidR="00407150" w:rsidRDefault="003426F8">
      <w:pPr>
        <w:spacing w:before="31"/>
        <w:ind w:right="714"/>
        <w:jc w:val="right"/>
        <w:rPr>
          <w:sz w:val="20"/>
        </w:rPr>
      </w:pPr>
      <w:r>
        <w:rPr>
          <w:sz w:val="20"/>
        </w:rPr>
        <w:lastRenderedPageBreak/>
        <w:t>129</w:t>
      </w:r>
    </w:p>
    <w:p w14:paraId="36941B71" w14:textId="77777777" w:rsidR="00407150" w:rsidRDefault="00407150">
      <w:pPr>
        <w:pStyle w:val="BodyText"/>
        <w:spacing w:before="6"/>
        <w:rPr>
          <w:sz w:val="26"/>
        </w:rPr>
      </w:pPr>
    </w:p>
    <w:p w14:paraId="6AED9A96" w14:textId="77777777" w:rsidR="00407150" w:rsidRDefault="003426F8">
      <w:pPr>
        <w:pStyle w:val="ListParagraph"/>
        <w:numPr>
          <w:ilvl w:val="2"/>
          <w:numId w:val="20"/>
        </w:numPr>
        <w:tabs>
          <w:tab w:val="left" w:pos="1264"/>
          <w:tab w:val="left" w:pos="1265"/>
        </w:tabs>
        <w:spacing w:before="1"/>
        <w:ind w:right="1490"/>
        <w:rPr>
          <w:sz w:val="24"/>
        </w:rPr>
      </w:pPr>
      <w:r>
        <w:rPr>
          <w:sz w:val="24"/>
        </w:rPr>
        <w:t>Create added value: Making the most of transformational value-creation opportunities—such</w:t>
      </w:r>
      <w:r>
        <w:rPr>
          <w:spacing w:val="-9"/>
          <w:sz w:val="24"/>
        </w:rPr>
        <w:t xml:space="preserve"> </w:t>
      </w:r>
      <w:r>
        <w:rPr>
          <w:sz w:val="24"/>
        </w:rPr>
        <w:t>as</w:t>
      </w:r>
      <w:r>
        <w:rPr>
          <w:spacing w:val="-9"/>
          <w:sz w:val="24"/>
        </w:rPr>
        <w:t xml:space="preserve"> </w:t>
      </w:r>
      <w:r>
        <w:rPr>
          <w:sz w:val="24"/>
        </w:rPr>
        <w:t>innovative</w:t>
      </w:r>
      <w:r>
        <w:rPr>
          <w:spacing w:val="-7"/>
          <w:sz w:val="24"/>
        </w:rPr>
        <w:t xml:space="preserve"> </w:t>
      </w:r>
      <w:r>
        <w:rPr>
          <w:sz w:val="24"/>
        </w:rPr>
        <w:t>product</w:t>
      </w:r>
      <w:r>
        <w:rPr>
          <w:spacing w:val="-9"/>
          <w:sz w:val="24"/>
        </w:rPr>
        <w:t xml:space="preserve"> </w:t>
      </w:r>
      <w:r>
        <w:rPr>
          <w:sz w:val="24"/>
        </w:rPr>
        <w:t>development,</w:t>
      </w:r>
      <w:r>
        <w:rPr>
          <w:spacing w:val="-7"/>
          <w:sz w:val="24"/>
        </w:rPr>
        <w:t xml:space="preserve"> </w:t>
      </w:r>
      <w:r>
        <w:rPr>
          <w:sz w:val="24"/>
        </w:rPr>
        <w:t>cross-selling,</w:t>
      </w:r>
      <w:r>
        <w:rPr>
          <w:spacing w:val="-8"/>
          <w:sz w:val="24"/>
        </w:rPr>
        <w:t xml:space="preserve"> </w:t>
      </w:r>
      <w:r>
        <w:rPr>
          <w:sz w:val="24"/>
        </w:rPr>
        <w:t>and</w:t>
      </w:r>
    </w:p>
    <w:p w14:paraId="385052D8" w14:textId="77777777" w:rsidR="00407150" w:rsidRDefault="003426F8">
      <w:pPr>
        <w:pStyle w:val="BodyText"/>
        <w:ind w:left="1264" w:right="660"/>
      </w:pPr>
      <w:r>
        <w:t>upselling—requires a focused pursuit of early wins in existing accounts, removal of organizational barriers, and risk protection for sales teams. Remember, capitalizing on both companies' capabilities to develop new solutions will never come to fruition unless high-quality teams and resources are dedicated to the task.</w:t>
      </w:r>
    </w:p>
    <w:p w14:paraId="7C87071A" w14:textId="77777777" w:rsidR="00407150" w:rsidRDefault="003426F8">
      <w:pPr>
        <w:pStyle w:val="ListParagraph"/>
        <w:numPr>
          <w:ilvl w:val="2"/>
          <w:numId w:val="20"/>
        </w:numPr>
        <w:tabs>
          <w:tab w:val="left" w:pos="1264"/>
          <w:tab w:val="left" w:pos="1265"/>
        </w:tabs>
        <w:spacing w:before="180"/>
        <w:ind w:right="1589"/>
        <w:rPr>
          <w:sz w:val="24"/>
        </w:rPr>
      </w:pPr>
      <w:r>
        <w:rPr>
          <w:spacing w:val="-3"/>
          <w:sz w:val="24"/>
        </w:rPr>
        <w:t xml:space="preserve">Clearly, </w:t>
      </w:r>
      <w:r>
        <w:rPr>
          <w:sz w:val="24"/>
        </w:rPr>
        <w:t xml:space="preserve">setting aggressive synergy targets </w:t>
      </w:r>
      <w:r>
        <w:rPr>
          <w:spacing w:val="-3"/>
          <w:sz w:val="24"/>
        </w:rPr>
        <w:t xml:space="preserve">for </w:t>
      </w:r>
      <w:r>
        <w:rPr>
          <w:sz w:val="24"/>
        </w:rPr>
        <w:t>the integration team and</w:t>
      </w:r>
      <w:r>
        <w:rPr>
          <w:spacing w:val="-37"/>
          <w:sz w:val="24"/>
        </w:rPr>
        <w:t xml:space="preserve"> </w:t>
      </w:r>
      <w:r>
        <w:rPr>
          <w:spacing w:val="-3"/>
          <w:sz w:val="24"/>
        </w:rPr>
        <w:t xml:space="preserve">for </w:t>
      </w:r>
      <w:r>
        <w:rPr>
          <w:sz w:val="24"/>
        </w:rPr>
        <w:t xml:space="preserve">leadership </w:t>
      </w:r>
      <w:r>
        <w:rPr>
          <w:spacing w:val="-3"/>
          <w:sz w:val="24"/>
        </w:rPr>
        <w:t xml:space="preserve">post- </w:t>
      </w:r>
      <w:r>
        <w:rPr>
          <w:sz w:val="24"/>
        </w:rPr>
        <w:t>closure is essential to capturing a merger's full</w:t>
      </w:r>
      <w:r>
        <w:rPr>
          <w:spacing w:val="-21"/>
          <w:sz w:val="24"/>
        </w:rPr>
        <w:t xml:space="preserve"> </w:t>
      </w:r>
      <w:r>
        <w:rPr>
          <w:sz w:val="24"/>
        </w:rPr>
        <w:t>value.</w:t>
      </w:r>
    </w:p>
    <w:p w14:paraId="63285A18" w14:textId="77777777" w:rsidR="00407150" w:rsidRDefault="00407150">
      <w:pPr>
        <w:pStyle w:val="BodyText"/>
        <w:spacing w:before="11"/>
        <w:rPr>
          <w:sz w:val="22"/>
        </w:rPr>
      </w:pPr>
    </w:p>
    <w:p w14:paraId="1E15290E" w14:textId="77777777" w:rsidR="00407150" w:rsidRDefault="003426F8">
      <w:pPr>
        <w:pStyle w:val="ListParagraph"/>
        <w:numPr>
          <w:ilvl w:val="2"/>
          <w:numId w:val="13"/>
        </w:numPr>
        <w:tabs>
          <w:tab w:val="left" w:pos="1386"/>
        </w:tabs>
        <w:ind w:hanging="602"/>
        <w:rPr>
          <w:sz w:val="24"/>
        </w:rPr>
      </w:pPr>
      <w:r>
        <w:rPr>
          <w:sz w:val="24"/>
        </w:rPr>
        <w:t>Beyond 90 days: Continue tracking progress, particularly</w:t>
      </w:r>
      <w:r>
        <w:rPr>
          <w:spacing w:val="-12"/>
          <w:sz w:val="24"/>
        </w:rPr>
        <w:t xml:space="preserve"> </w:t>
      </w:r>
      <w:r>
        <w:rPr>
          <w:sz w:val="24"/>
        </w:rPr>
        <w:t>revenues</w:t>
      </w:r>
    </w:p>
    <w:p w14:paraId="2CD4CBDD" w14:textId="77777777" w:rsidR="00407150" w:rsidRDefault="00407150">
      <w:pPr>
        <w:pStyle w:val="BodyText"/>
        <w:rPr>
          <w:sz w:val="23"/>
        </w:rPr>
      </w:pPr>
    </w:p>
    <w:p w14:paraId="7A9DA596" w14:textId="69201B65" w:rsidR="00407150" w:rsidRDefault="003426F8">
      <w:pPr>
        <w:pStyle w:val="ListParagraph"/>
        <w:numPr>
          <w:ilvl w:val="2"/>
          <w:numId w:val="20"/>
        </w:numPr>
        <w:tabs>
          <w:tab w:val="left" w:pos="1264"/>
          <w:tab w:val="left" w:pos="1265"/>
        </w:tabs>
        <w:ind w:right="1409"/>
        <w:rPr>
          <w:sz w:val="24"/>
        </w:rPr>
      </w:pPr>
      <w:r>
        <w:rPr>
          <w:sz w:val="24"/>
        </w:rPr>
        <w:t xml:space="preserve">More than 80 percent of cost synergies are realized within one year after a </w:t>
      </w:r>
      <w:r>
        <w:rPr>
          <w:spacing w:val="-4"/>
          <w:sz w:val="24"/>
        </w:rPr>
        <w:t xml:space="preserve">merger, </w:t>
      </w:r>
      <w:r>
        <w:rPr>
          <w:sz w:val="24"/>
        </w:rPr>
        <w:t>and revenue synergies typically within two years. After this</w:t>
      </w:r>
      <w:r>
        <w:rPr>
          <w:spacing w:val="-33"/>
          <w:sz w:val="24"/>
        </w:rPr>
        <w:t xml:space="preserve"> </w:t>
      </w:r>
      <w:r>
        <w:rPr>
          <w:sz w:val="24"/>
        </w:rPr>
        <w:t>window closes,</w:t>
      </w:r>
      <w:r>
        <w:rPr>
          <w:spacing w:val="-4"/>
          <w:sz w:val="24"/>
        </w:rPr>
        <w:t xml:space="preserve"> </w:t>
      </w:r>
      <w:r>
        <w:rPr>
          <w:sz w:val="24"/>
        </w:rPr>
        <w:t>synergies</w:t>
      </w:r>
      <w:r>
        <w:rPr>
          <w:spacing w:val="-4"/>
          <w:sz w:val="24"/>
        </w:rPr>
        <w:t xml:space="preserve"> </w:t>
      </w:r>
      <w:r>
        <w:rPr>
          <w:sz w:val="24"/>
        </w:rPr>
        <w:t>that</w:t>
      </w:r>
      <w:r>
        <w:rPr>
          <w:spacing w:val="-4"/>
          <w:sz w:val="24"/>
        </w:rPr>
        <w:t xml:space="preserve"> </w:t>
      </w:r>
      <w:r>
        <w:rPr>
          <w:sz w:val="24"/>
        </w:rPr>
        <w:t>haven't</w:t>
      </w:r>
      <w:r>
        <w:rPr>
          <w:spacing w:val="-3"/>
          <w:sz w:val="24"/>
        </w:rPr>
        <w:t xml:space="preserve"> </w:t>
      </w:r>
      <w:r>
        <w:rPr>
          <w:sz w:val="24"/>
        </w:rPr>
        <w:t>been</w:t>
      </w:r>
      <w:r>
        <w:rPr>
          <w:spacing w:val="-5"/>
          <w:sz w:val="24"/>
        </w:rPr>
        <w:t xml:space="preserve"> </w:t>
      </w:r>
      <w:r>
        <w:rPr>
          <w:sz w:val="24"/>
        </w:rPr>
        <w:t>achieved</w:t>
      </w:r>
      <w:r>
        <w:rPr>
          <w:spacing w:val="-4"/>
          <w:sz w:val="24"/>
        </w:rPr>
        <w:t xml:space="preserve"> </w:t>
      </w:r>
      <w:r>
        <w:rPr>
          <w:sz w:val="24"/>
        </w:rPr>
        <w:t>are</w:t>
      </w:r>
      <w:r>
        <w:rPr>
          <w:spacing w:val="-4"/>
          <w:sz w:val="24"/>
        </w:rPr>
        <w:t xml:space="preserve"> </w:t>
      </w:r>
      <w:r>
        <w:rPr>
          <w:sz w:val="24"/>
        </w:rPr>
        <w:t>not</w:t>
      </w:r>
      <w:r>
        <w:rPr>
          <w:spacing w:val="-5"/>
          <w:sz w:val="24"/>
        </w:rPr>
        <w:t xml:space="preserve"> </w:t>
      </w:r>
      <w:r>
        <w:rPr>
          <w:sz w:val="24"/>
        </w:rPr>
        <w:t>likely</w:t>
      </w:r>
      <w:r>
        <w:rPr>
          <w:spacing w:val="-3"/>
          <w:sz w:val="24"/>
        </w:rPr>
        <w:t xml:space="preserve"> </w:t>
      </w:r>
      <w:r>
        <w:rPr>
          <w:sz w:val="24"/>
        </w:rPr>
        <w:t>to</w:t>
      </w:r>
      <w:r>
        <w:rPr>
          <w:spacing w:val="-5"/>
          <w:sz w:val="24"/>
        </w:rPr>
        <w:t xml:space="preserve"> </w:t>
      </w:r>
      <w:r>
        <w:rPr>
          <w:sz w:val="24"/>
        </w:rPr>
        <w:t>materialize.</w:t>
      </w:r>
    </w:p>
    <w:p w14:paraId="0CE67690" w14:textId="77777777" w:rsidR="00407150" w:rsidRDefault="003426F8">
      <w:pPr>
        <w:pStyle w:val="BodyText"/>
        <w:ind w:left="1264" w:right="846"/>
      </w:pPr>
      <w:r>
        <w:t>Therefore, capturing the full potential of synergies, especially revenue synergies, requires rigorous tracking for up to two years after the merger. After the initial burst of energy subsides, it is not unusual for team members to get consumed</w:t>
      </w:r>
    </w:p>
    <w:p w14:paraId="005F2A96" w14:textId="77777777" w:rsidR="00407150" w:rsidRDefault="003426F8">
      <w:pPr>
        <w:pStyle w:val="BodyText"/>
        <w:ind w:left="1264" w:right="837"/>
        <w:jc w:val="both"/>
      </w:pPr>
      <w:r>
        <w:t xml:space="preserve">meeting the </w:t>
      </w:r>
      <w:r>
        <w:rPr>
          <w:spacing w:val="-3"/>
        </w:rPr>
        <w:t xml:space="preserve">day-to-day </w:t>
      </w:r>
      <w:r>
        <w:t xml:space="preserve">demands of their jobs. </w:t>
      </w:r>
      <w:r>
        <w:rPr>
          <w:spacing w:val="-5"/>
        </w:rPr>
        <w:t xml:space="preserve">We </w:t>
      </w:r>
      <w:r>
        <w:t>find that within three months, synergy initiatives are likely to slip well down the list of priorities. It is essential to maintain</w:t>
      </w:r>
      <w:r>
        <w:rPr>
          <w:spacing w:val="-8"/>
        </w:rPr>
        <w:t xml:space="preserve"> </w:t>
      </w:r>
      <w:r>
        <w:t>a</w:t>
      </w:r>
      <w:r>
        <w:rPr>
          <w:spacing w:val="-7"/>
        </w:rPr>
        <w:t xml:space="preserve"> </w:t>
      </w:r>
      <w:r>
        <w:t>continued</w:t>
      </w:r>
      <w:r>
        <w:rPr>
          <w:spacing w:val="-6"/>
        </w:rPr>
        <w:t xml:space="preserve"> </w:t>
      </w:r>
      <w:r>
        <w:t>focus</w:t>
      </w:r>
      <w:r>
        <w:rPr>
          <w:spacing w:val="-7"/>
        </w:rPr>
        <w:t xml:space="preserve"> </w:t>
      </w:r>
      <w:r>
        <w:t>on</w:t>
      </w:r>
      <w:r>
        <w:rPr>
          <w:spacing w:val="-7"/>
        </w:rPr>
        <w:t xml:space="preserve"> </w:t>
      </w:r>
      <w:r>
        <w:t>the</w:t>
      </w:r>
      <w:r>
        <w:rPr>
          <w:spacing w:val="-7"/>
        </w:rPr>
        <w:t xml:space="preserve"> </w:t>
      </w:r>
      <w:r>
        <w:t>program,</w:t>
      </w:r>
      <w:r>
        <w:rPr>
          <w:spacing w:val="-7"/>
        </w:rPr>
        <w:t xml:space="preserve"> </w:t>
      </w:r>
      <w:r>
        <w:t>especially</w:t>
      </w:r>
      <w:r>
        <w:rPr>
          <w:spacing w:val="-6"/>
        </w:rPr>
        <w:t xml:space="preserve"> </w:t>
      </w:r>
      <w:r>
        <w:t>revenue</w:t>
      </w:r>
      <w:r>
        <w:rPr>
          <w:spacing w:val="-7"/>
        </w:rPr>
        <w:t xml:space="preserve"> </w:t>
      </w:r>
      <w:r>
        <w:t>synergies,</w:t>
      </w:r>
      <w:r>
        <w:rPr>
          <w:spacing w:val="-6"/>
        </w:rPr>
        <w:t xml:space="preserve"> </w:t>
      </w:r>
      <w:r>
        <w:t>beyond the traditional 90 or even 180</w:t>
      </w:r>
      <w:r>
        <w:rPr>
          <w:spacing w:val="-6"/>
        </w:rPr>
        <w:t xml:space="preserve"> </w:t>
      </w:r>
      <w:r>
        <w:t>days.</w:t>
      </w:r>
    </w:p>
    <w:p w14:paraId="5DF17FC7" w14:textId="77777777" w:rsidR="00407150" w:rsidRDefault="00407150">
      <w:pPr>
        <w:pStyle w:val="BodyText"/>
        <w:spacing w:before="10"/>
        <w:rPr>
          <w:sz w:val="22"/>
        </w:rPr>
      </w:pPr>
    </w:p>
    <w:p w14:paraId="14BFD37B" w14:textId="77777777" w:rsidR="00407150" w:rsidRDefault="003426F8">
      <w:pPr>
        <w:pStyle w:val="ListParagraph"/>
        <w:numPr>
          <w:ilvl w:val="1"/>
          <w:numId w:val="13"/>
        </w:numPr>
        <w:tabs>
          <w:tab w:val="left" w:pos="853"/>
        </w:tabs>
        <w:ind w:left="852"/>
        <w:rPr>
          <w:sz w:val="24"/>
        </w:rPr>
      </w:pPr>
      <w:r>
        <w:rPr>
          <w:sz w:val="24"/>
        </w:rPr>
        <w:t>HR Issues in</w:t>
      </w:r>
      <w:r>
        <w:rPr>
          <w:spacing w:val="-2"/>
          <w:sz w:val="24"/>
        </w:rPr>
        <w:t xml:space="preserve"> </w:t>
      </w:r>
      <w:r>
        <w:rPr>
          <w:sz w:val="24"/>
        </w:rPr>
        <w:t>M&amp;A</w:t>
      </w:r>
    </w:p>
    <w:p w14:paraId="1E20E3E9" w14:textId="77777777" w:rsidR="00407150" w:rsidRDefault="003426F8">
      <w:pPr>
        <w:pStyle w:val="BodyText"/>
        <w:spacing w:before="181"/>
        <w:ind w:left="783" w:right="825" w:firstLine="1"/>
      </w:pPr>
      <w:r>
        <w:t xml:space="preserve">The human side of M&amp;A activity, however, based upon the failure rates of M&amp;As. </w:t>
      </w:r>
      <w:proofErr w:type="gramStart"/>
      <w:r>
        <w:t>So</w:t>
      </w:r>
      <w:proofErr w:type="gramEnd"/>
      <w:r>
        <w:t xml:space="preserve"> if people issues are so critical, why are they neglected? Possible reasons include:</w:t>
      </w:r>
    </w:p>
    <w:p w14:paraId="6ED42D65" w14:textId="77777777" w:rsidR="00407150" w:rsidRDefault="00407150">
      <w:pPr>
        <w:pStyle w:val="BodyText"/>
        <w:spacing w:before="11"/>
        <w:rPr>
          <w:sz w:val="22"/>
        </w:rPr>
      </w:pPr>
    </w:p>
    <w:p w14:paraId="5CDE6E08" w14:textId="77777777" w:rsidR="00407150" w:rsidRDefault="003426F8">
      <w:pPr>
        <w:pStyle w:val="ListParagraph"/>
        <w:numPr>
          <w:ilvl w:val="0"/>
          <w:numId w:val="5"/>
        </w:numPr>
        <w:tabs>
          <w:tab w:val="left" w:pos="1264"/>
          <w:tab w:val="left" w:pos="1265"/>
        </w:tabs>
        <w:spacing w:before="1"/>
        <w:rPr>
          <w:sz w:val="24"/>
        </w:rPr>
      </w:pPr>
      <w:r>
        <w:rPr>
          <w:sz w:val="24"/>
        </w:rPr>
        <w:t>The belief that they are too soft, and, therefore, hard to</w:t>
      </w:r>
      <w:r>
        <w:rPr>
          <w:spacing w:val="-16"/>
          <w:sz w:val="24"/>
        </w:rPr>
        <w:t xml:space="preserve"> </w:t>
      </w:r>
      <w:r>
        <w:rPr>
          <w:sz w:val="24"/>
        </w:rPr>
        <w:t>manage</w:t>
      </w:r>
    </w:p>
    <w:p w14:paraId="5C3009F0" w14:textId="77777777" w:rsidR="00407150" w:rsidRDefault="003426F8">
      <w:pPr>
        <w:pStyle w:val="ListParagraph"/>
        <w:numPr>
          <w:ilvl w:val="0"/>
          <w:numId w:val="5"/>
        </w:numPr>
        <w:tabs>
          <w:tab w:val="left" w:pos="1264"/>
          <w:tab w:val="left" w:pos="1265"/>
        </w:tabs>
        <w:spacing w:before="179"/>
        <w:rPr>
          <w:sz w:val="24"/>
        </w:rPr>
      </w:pPr>
      <w:r>
        <w:rPr>
          <w:sz w:val="24"/>
        </w:rPr>
        <w:t>Lack of awareness or consensus that people issues are</w:t>
      </w:r>
      <w:r>
        <w:rPr>
          <w:spacing w:val="-10"/>
          <w:sz w:val="24"/>
        </w:rPr>
        <w:t xml:space="preserve"> </w:t>
      </w:r>
      <w:r>
        <w:rPr>
          <w:sz w:val="24"/>
        </w:rPr>
        <w:t>critical</w:t>
      </w:r>
    </w:p>
    <w:p w14:paraId="39FA1EA5" w14:textId="77777777" w:rsidR="00407150" w:rsidRDefault="003426F8">
      <w:pPr>
        <w:pStyle w:val="ListParagraph"/>
        <w:numPr>
          <w:ilvl w:val="0"/>
          <w:numId w:val="5"/>
        </w:numPr>
        <w:tabs>
          <w:tab w:val="left" w:pos="1264"/>
          <w:tab w:val="left" w:pos="1265"/>
        </w:tabs>
        <w:spacing w:before="180"/>
        <w:rPr>
          <w:sz w:val="24"/>
        </w:rPr>
      </w:pPr>
      <w:r>
        <w:rPr>
          <w:sz w:val="24"/>
        </w:rPr>
        <w:t>No spokesperson to articulate these</w:t>
      </w:r>
      <w:r>
        <w:rPr>
          <w:spacing w:val="-6"/>
          <w:sz w:val="24"/>
        </w:rPr>
        <w:t xml:space="preserve"> </w:t>
      </w:r>
      <w:r>
        <w:rPr>
          <w:sz w:val="24"/>
        </w:rPr>
        <w:t>issues</w:t>
      </w:r>
    </w:p>
    <w:p w14:paraId="4B766D58" w14:textId="77777777" w:rsidR="00407150" w:rsidRDefault="003426F8">
      <w:pPr>
        <w:pStyle w:val="ListParagraph"/>
        <w:numPr>
          <w:ilvl w:val="0"/>
          <w:numId w:val="5"/>
        </w:numPr>
        <w:tabs>
          <w:tab w:val="left" w:pos="1264"/>
          <w:tab w:val="left" w:pos="1265"/>
        </w:tabs>
        <w:spacing w:before="181"/>
        <w:ind w:right="865"/>
        <w:rPr>
          <w:sz w:val="24"/>
        </w:rPr>
      </w:pPr>
      <w:r>
        <w:rPr>
          <w:sz w:val="24"/>
        </w:rPr>
        <w:t>No</w:t>
      </w:r>
      <w:r>
        <w:rPr>
          <w:spacing w:val="-6"/>
          <w:sz w:val="24"/>
        </w:rPr>
        <w:t xml:space="preserve"> </w:t>
      </w:r>
      <w:r>
        <w:rPr>
          <w:sz w:val="24"/>
        </w:rPr>
        <w:t>model</w:t>
      </w:r>
      <w:r>
        <w:rPr>
          <w:spacing w:val="-5"/>
          <w:sz w:val="24"/>
        </w:rPr>
        <w:t xml:space="preserve"> </w:t>
      </w:r>
      <w:r>
        <w:rPr>
          <w:sz w:val="24"/>
        </w:rPr>
        <w:t>or</w:t>
      </w:r>
      <w:r>
        <w:rPr>
          <w:spacing w:val="-4"/>
          <w:sz w:val="24"/>
        </w:rPr>
        <w:t xml:space="preserve"> </w:t>
      </w:r>
      <w:r>
        <w:rPr>
          <w:sz w:val="24"/>
        </w:rPr>
        <w:t>framework</w:t>
      </w:r>
      <w:r>
        <w:rPr>
          <w:spacing w:val="-6"/>
          <w:sz w:val="24"/>
        </w:rPr>
        <w:t xml:space="preserve"> </w:t>
      </w:r>
      <w:r>
        <w:rPr>
          <w:sz w:val="24"/>
        </w:rPr>
        <w:t>that</w:t>
      </w:r>
      <w:r>
        <w:rPr>
          <w:spacing w:val="-5"/>
          <w:sz w:val="24"/>
        </w:rPr>
        <w:t xml:space="preserve"> </w:t>
      </w:r>
      <w:r>
        <w:rPr>
          <w:sz w:val="24"/>
        </w:rPr>
        <w:t>can</w:t>
      </w:r>
      <w:r>
        <w:rPr>
          <w:spacing w:val="-6"/>
          <w:sz w:val="24"/>
        </w:rPr>
        <w:t xml:space="preserve"> </w:t>
      </w:r>
      <w:r>
        <w:rPr>
          <w:sz w:val="24"/>
        </w:rPr>
        <w:t>serve</w:t>
      </w:r>
      <w:r>
        <w:rPr>
          <w:spacing w:val="-5"/>
          <w:sz w:val="24"/>
        </w:rPr>
        <w:t xml:space="preserve"> </w:t>
      </w:r>
      <w:r>
        <w:rPr>
          <w:sz w:val="24"/>
        </w:rPr>
        <w:t>as</w:t>
      </w:r>
      <w:r>
        <w:rPr>
          <w:spacing w:val="-5"/>
          <w:sz w:val="24"/>
        </w:rPr>
        <w:t xml:space="preserve"> </w:t>
      </w:r>
      <w:r>
        <w:rPr>
          <w:sz w:val="24"/>
        </w:rPr>
        <w:t>a</w:t>
      </w:r>
      <w:r>
        <w:rPr>
          <w:spacing w:val="-6"/>
          <w:sz w:val="24"/>
        </w:rPr>
        <w:t xml:space="preserve"> </w:t>
      </w:r>
      <w:r>
        <w:rPr>
          <w:sz w:val="24"/>
        </w:rPr>
        <w:t>tool</w:t>
      </w:r>
      <w:r>
        <w:rPr>
          <w:spacing w:val="-5"/>
          <w:sz w:val="24"/>
        </w:rPr>
        <w:t xml:space="preserve"> </w:t>
      </w:r>
      <w:r>
        <w:rPr>
          <w:sz w:val="24"/>
        </w:rPr>
        <w:t>to</w:t>
      </w:r>
      <w:r>
        <w:rPr>
          <w:spacing w:val="-5"/>
          <w:sz w:val="24"/>
        </w:rPr>
        <w:t xml:space="preserve"> </w:t>
      </w:r>
      <w:r>
        <w:rPr>
          <w:sz w:val="24"/>
        </w:rPr>
        <w:t>systematically</w:t>
      </w:r>
      <w:r>
        <w:rPr>
          <w:spacing w:val="-5"/>
          <w:sz w:val="24"/>
        </w:rPr>
        <w:t xml:space="preserve"> </w:t>
      </w:r>
      <w:r>
        <w:rPr>
          <w:sz w:val="24"/>
        </w:rPr>
        <w:t>understand</w:t>
      </w:r>
      <w:r>
        <w:rPr>
          <w:spacing w:val="-6"/>
          <w:sz w:val="24"/>
        </w:rPr>
        <w:t xml:space="preserve"> </w:t>
      </w:r>
      <w:r>
        <w:rPr>
          <w:sz w:val="24"/>
        </w:rPr>
        <w:t>and manage the people issues; and</w:t>
      </w:r>
      <w:r>
        <w:rPr>
          <w:spacing w:val="-5"/>
          <w:sz w:val="24"/>
        </w:rPr>
        <w:t xml:space="preserve"> </w:t>
      </w:r>
      <w:r>
        <w:rPr>
          <w:sz w:val="24"/>
        </w:rPr>
        <w:t>therefore</w:t>
      </w:r>
    </w:p>
    <w:p w14:paraId="194D94CD" w14:textId="77777777" w:rsidR="00407150" w:rsidRDefault="003426F8">
      <w:pPr>
        <w:pStyle w:val="ListParagraph"/>
        <w:numPr>
          <w:ilvl w:val="0"/>
          <w:numId w:val="5"/>
        </w:numPr>
        <w:tabs>
          <w:tab w:val="left" w:pos="1264"/>
          <w:tab w:val="left" w:pos="1265"/>
        </w:tabs>
        <w:spacing w:before="180"/>
        <w:ind w:right="1449"/>
        <w:rPr>
          <w:sz w:val="24"/>
        </w:rPr>
      </w:pPr>
      <w:r>
        <w:rPr>
          <w:sz w:val="24"/>
        </w:rPr>
        <w:t>The</w:t>
      </w:r>
      <w:r>
        <w:rPr>
          <w:spacing w:val="-4"/>
          <w:sz w:val="24"/>
        </w:rPr>
        <w:t xml:space="preserve"> </w:t>
      </w:r>
      <w:r>
        <w:rPr>
          <w:sz w:val="24"/>
        </w:rPr>
        <w:t>focus</w:t>
      </w:r>
      <w:r>
        <w:rPr>
          <w:spacing w:val="-4"/>
          <w:sz w:val="24"/>
        </w:rPr>
        <w:t xml:space="preserve"> </w:t>
      </w:r>
      <w:r>
        <w:rPr>
          <w:sz w:val="24"/>
        </w:rPr>
        <w:t>of</w:t>
      </w:r>
      <w:r>
        <w:rPr>
          <w:spacing w:val="-3"/>
          <w:sz w:val="24"/>
        </w:rPr>
        <w:t xml:space="preserve"> </w:t>
      </w:r>
      <w:r>
        <w:rPr>
          <w:sz w:val="24"/>
        </w:rPr>
        <w:t>attention</w:t>
      </w:r>
      <w:r>
        <w:rPr>
          <w:spacing w:val="-4"/>
          <w:sz w:val="24"/>
        </w:rPr>
        <w:t xml:space="preserve"> </w:t>
      </w:r>
      <w:r>
        <w:rPr>
          <w:sz w:val="24"/>
        </w:rPr>
        <w:t>in</w:t>
      </w:r>
      <w:r>
        <w:rPr>
          <w:spacing w:val="-2"/>
          <w:sz w:val="24"/>
        </w:rPr>
        <w:t xml:space="preserve"> </w:t>
      </w:r>
      <w:r>
        <w:rPr>
          <w:sz w:val="24"/>
        </w:rPr>
        <w:t>M&amp;A</w:t>
      </w:r>
      <w:r>
        <w:rPr>
          <w:spacing w:val="-3"/>
          <w:sz w:val="24"/>
        </w:rPr>
        <w:t xml:space="preserve"> </w:t>
      </w:r>
      <w:r>
        <w:rPr>
          <w:sz w:val="24"/>
        </w:rPr>
        <w:t>activity</w:t>
      </w:r>
      <w:r>
        <w:rPr>
          <w:spacing w:val="-4"/>
          <w:sz w:val="24"/>
        </w:rPr>
        <w:t xml:space="preserve"> </w:t>
      </w:r>
      <w:r>
        <w:rPr>
          <w:sz w:val="24"/>
        </w:rPr>
        <w:t>is</w:t>
      </w:r>
      <w:r>
        <w:rPr>
          <w:spacing w:val="-3"/>
          <w:sz w:val="24"/>
        </w:rPr>
        <w:t xml:space="preserve"> </w:t>
      </w:r>
      <w:r>
        <w:rPr>
          <w:sz w:val="24"/>
        </w:rPr>
        <w:t>on</w:t>
      </w:r>
      <w:r>
        <w:rPr>
          <w:spacing w:val="-4"/>
          <w:sz w:val="24"/>
        </w:rPr>
        <w:t xml:space="preserve"> </w:t>
      </w:r>
      <w:r>
        <w:rPr>
          <w:sz w:val="24"/>
        </w:rPr>
        <w:t>other</w:t>
      </w:r>
      <w:r>
        <w:rPr>
          <w:spacing w:val="-1"/>
          <w:sz w:val="24"/>
        </w:rPr>
        <w:t xml:space="preserve"> </w:t>
      </w:r>
      <w:r>
        <w:rPr>
          <w:sz w:val="24"/>
        </w:rPr>
        <w:t>activities</w:t>
      </w:r>
      <w:r>
        <w:rPr>
          <w:spacing w:val="-2"/>
          <w:sz w:val="24"/>
        </w:rPr>
        <w:t xml:space="preserve"> </w:t>
      </w:r>
      <w:r>
        <w:rPr>
          <w:sz w:val="24"/>
        </w:rPr>
        <w:t>such</w:t>
      </w:r>
      <w:r>
        <w:rPr>
          <w:spacing w:val="-4"/>
          <w:sz w:val="24"/>
        </w:rPr>
        <w:t xml:space="preserve"> </w:t>
      </w:r>
      <w:r>
        <w:rPr>
          <w:sz w:val="24"/>
        </w:rPr>
        <w:t>as</w:t>
      </w:r>
      <w:r>
        <w:rPr>
          <w:spacing w:val="-4"/>
          <w:sz w:val="24"/>
        </w:rPr>
        <w:t xml:space="preserve"> </w:t>
      </w:r>
      <w:r>
        <w:rPr>
          <w:sz w:val="24"/>
        </w:rPr>
        <w:t>finance, accounting, and</w:t>
      </w:r>
      <w:r>
        <w:rPr>
          <w:spacing w:val="-2"/>
          <w:sz w:val="24"/>
        </w:rPr>
        <w:t xml:space="preserve"> </w:t>
      </w:r>
      <w:r>
        <w:rPr>
          <w:sz w:val="24"/>
        </w:rPr>
        <w:t>manufacturing</w:t>
      </w:r>
    </w:p>
    <w:p w14:paraId="5052290E" w14:textId="77777777" w:rsidR="00407150" w:rsidRDefault="00407150">
      <w:pPr>
        <w:pStyle w:val="BodyText"/>
        <w:spacing w:before="10"/>
        <w:rPr>
          <w:sz w:val="22"/>
        </w:rPr>
      </w:pPr>
    </w:p>
    <w:p w14:paraId="7AFDDAD8" w14:textId="77777777" w:rsidR="00407150" w:rsidRDefault="003426F8">
      <w:pPr>
        <w:pStyle w:val="BodyText"/>
        <w:spacing w:before="1"/>
        <w:ind w:left="783" w:right="727" w:firstLine="1"/>
      </w:pPr>
      <w:r>
        <w:t xml:space="preserve">Research, however, indicates that people issues occur at several phases or stages of M&amp;A activity. More specifically, people </w:t>
      </w:r>
      <w:proofErr w:type="gramStart"/>
      <w:r>
        <w:t>issues</w:t>
      </w:r>
      <w:proofErr w:type="gramEnd"/>
      <w:r>
        <w:t xml:space="preserve"> in just the integration phase of mergers and acquisitions include: (1) retention of key talent; (2) communications; (3) retention</w:t>
      </w:r>
    </w:p>
    <w:p w14:paraId="77C18BB9" w14:textId="77777777" w:rsidR="00407150" w:rsidRDefault="003426F8">
      <w:pPr>
        <w:pStyle w:val="BodyText"/>
        <w:ind w:left="783" w:right="761"/>
      </w:pPr>
      <w:r>
        <w:t>of key managers; and (4) integration of corporate cultures. From these flow numerous, more detailed people issues, e.g., evaluation and selection of duplicate managerial talent to determine who remains and who departs after the merger or acquisition.</w:t>
      </w:r>
    </w:p>
    <w:p w14:paraId="571A30C4" w14:textId="77777777" w:rsidR="00407150" w:rsidRDefault="00407150">
      <w:pPr>
        <w:pStyle w:val="BodyText"/>
        <w:rPr>
          <w:sz w:val="23"/>
        </w:rPr>
      </w:pPr>
    </w:p>
    <w:p w14:paraId="22CDB316" w14:textId="77777777" w:rsidR="00407150" w:rsidRDefault="003426F8">
      <w:pPr>
        <w:pStyle w:val="BodyText"/>
        <w:ind w:left="783" w:right="727" w:firstLine="1"/>
      </w:pPr>
      <w:r>
        <w:t>In the process of integrating corporate cultures, entire sets of human resource policies and practice from both companies may be subject to evaluation, revision, or</w:t>
      </w:r>
    </w:p>
    <w:p w14:paraId="485C0B57" w14:textId="77777777" w:rsidR="00407150" w:rsidRDefault="003426F8">
      <w:pPr>
        <w:pStyle w:val="BodyText"/>
        <w:spacing w:line="293" w:lineRule="exact"/>
        <w:ind w:left="783"/>
      </w:pPr>
      <w:r>
        <w:t>replacement. While these human resource issues are important in M&amp;A activity</w:t>
      </w:r>
    </w:p>
    <w:p w14:paraId="0E2BD2DD" w14:textId="77777777" w:rsidR="00407150" w:rsidRDefault="00407150">
      <w:pPr>
        <w:spacing w:line="293" w:lineRule="exact"/>
        <w:sectPr w:rsidR="00407150">
          <w:pgSz w:w="11910" w:h="16840"/>
          <w:pgMar w:top="800" w:right="700" w:bottom="280" w:left="1180" w:header="720" w:footer="720" w:gutter="0"/>
          <w:cols w:space="720"/>
        </w:sectPr>
      </w:pPr>
    </w:p>
    <w:p w14:paraId="42451BFC" w14:textId="77777777" w:rsidR="00407150" w:rsidRDefault="003426F8">
      <w:pPr>
        <w:pStyle w:val="BodyText"/>
        <w:spacing w:before="39"/>
        <w:ind w:left="783" w:right="692"/>
      </w:pPr>
      <w:r>
        <w:lastRenderedPageBreak/>
        <w:t>throughout the world, their importance tends to vary by the type of M&amp;A combination. For example, if it is an acquisition that will allow for separation of the acquired company, there may be fewer evaluation, selection, and replacement decisions than in acquisitions that result incomplete integration of the two companies.</w:t>
      </w:r>
    </w:p>
    <w:p w14:paraId="704F791F" w14:textId="77777777" w:rsidR="00407150" w:rsidRDefault="00407150">
      <w:pPr>
        <w:pStyle w:val="BodyText"/>
        <w:rPr>
          <w:sz w:val="23"/>
        </w:rPr>
      </w:pPr>
    </w:p>
    <w:p w14:paraId="33E68DA7" w14:textId="77777777" w:rsidR="00407150" w:rsidRDefault="003426F8">
      <w:pPr>
        <w:pStyle w:val="BodyText"/>
        <w:ind w:left="783" w:right="727" w:firstLine="1"/>
      </w:pPr>
      <w:r>
        <w:t>In addition to these people issues in the integration phase of M&amp;A activity, there are several other people issues that are evident in the phases before and after integration.</w:t>
      </w:r>
    </w:p>
    <w:p w14:paraId="2ED50F05" w14:textId="77777777" w:rsidR="00407150" w:rsidRDefault="003426F8">
      <w:pPr>
        <w:pStyle w:val="BodyText"/>
        <w:ind w:left="783" w:right="1271"/>
      </w:pPr>
      <w:r>
        <w:t>Those become more evident and more manageable by detailing a model of M&amp;A activity.</w:t>
      </w:r>
    </w:p>
    <w:p w14:paraId="3EADF401" w14:textId="77777777" w:rsidR="00407150" w:rsidRDefault="00407150">
      <w:pPr>
        <w:pStyle w:val="BodyText"/>
        <w:spacing w:before="10"/>
        <w:rPr>
          <w:sz w:val="22"/>
        </w:rPr>
      </w:pPr>
    </w:p>
    <w:p w14:paraId="3276A541" w14:textId="0FC7F1BF" w:rsidR="00407150" w:rsidRDefault="003E4EBA">
      <w:pPr>
        <w:pStyle w:val="Heading1"/>
        <w:ind w:left="707" w:right="587" w:firstLine="0"/>
        <w:jc w:val="center"/>
      </w:pPr>
      <w:r>
        <w:pict w14:anchorId="74B07F09">
          <v:group id="_x0000_s1038" style="position:absolute;left:0;text-align:left;margin-left:94.8pt;margin-top:28.7pt;width:405.75pt;height:30.1pt;z-index:-18823680;mso-position-horizontal-relative:page" coordorigin="1896,574" coordsize="8115,602">
            <v:shape id="_x0000_s1052" style="position:absolute;left:1896;top:609;width:8115;height:566" coordorigin="1896,609" coordsize="8115,566" path="m10010,609r-2704,l4601,609r-2705,l1896,1175r2705,l7306,1175r2704,l10010,609xe" fillcolor="#b1c1db" stroked="f">
              <v:path arrowok="t"/>
            </v:shape>
            <v:shape id="_x0000_s1051" type="#_x0000_t75" style="position:absolute;left:2025;top:573;width:932;height:561">
              <v:imagedata r:id="rId94" o:title=""/>
            </v:shape>
            <v:shape id="_x0000_s1050" type="#_x0000_t75" style="position:absolute;left:2623;top:573;width:411;height:561">
              <v:imagedata r:id="rId95" o:title=""/>
            </v:shape>
            <v:shape id="_x0000_s1049" type="#_x0000_t75" style="position:absolute;left:2699;top:573;width:1098;height:561">
              <v:imagedata r:id="rId96" o:title=""/>
            </v:shape>
            <v:shape id="_x0000_s1048" type="#_x0000_t75" style="position:absolute;left:3462;top:573;width:411;height:561">
              <v:imagedata r:id="rId95" o:title=""/>
            </v:shape>
            <v:shape id="_x0000_s1047" type="#_x0000_t75" style="position:absolute;left:3539;top:573;width:955;height:561">
              <v:imagedata r:id="rId97" o:title=""/>
            </v:shape>
            <v:shape id="_x0000_s1046" type="#_x0000_t75" style="position:absolute;left:4939;top:573;width:1349;height:561">
              <v:imagedata r:id="rId98" o:title=""/>
            </v:shape>
            <v:shape id="_x0000_s1045" type="#_x0000_t75" style="position:absolute;left:5954;top:573;width:411;height:561">
              <v:imagedata r:id="rId99" o:title=""/>
            </v:shape>
            <v:shape id="_x0000_s1044" type="#_x0000_t75" style="position:absolute;left:6030;top:573;width:955;height:561">
              <v:imagedata r:id="rId100" o:title=""/>
            </v:shape>
            <v:shape id="_x0000_s1043" type="#_x0000_t75" style="position:absolute;left:7380;top:573;width:1036;height:561">
              <v:imagedata r:id="rId101" o:title=""/>
            </v:shape>
            <v:shape id="_x0000_s1042" type="#_x0000_t75" style="position:absolute;left:8082;top:573;width:411;height:561">
              <v:imagedata r:id="rId102" o:title=""/>
            </v:shape>
            <v:shape id="_x0000_s1041" type="#_x0000_t75" style="position:absolute;left:8159;top:573;width:1098;height:561">
              <v:imagedata r:id="rId103" o:title=""/>
            </v:shape>
            <v:shape id="_x0000_s1040" type="#_x0000_t75" style="position:absolute;left:8922;top:573;width:411;height:561">
              <v:imagedata r:id="rId102" o:title=""/>
            </v:shape>
            <v:shape id="_x0000_s1039" type="#_x0000_t75" style="position:absolute;left:8999;top:573;width:955;height:561">
              <v:imagedata r:id="rId104" o:title=""/>
            </v:shape>
            <w10:wrap anchorx="page"/>
          </v:group>
        </w:pict>
      </w:r>
      <w:r w:rsidR="003426F8">
        <w:t>HR Issues in M&amp;A</w:t>
      </w:r>
    </w:p>
    <w:p w14:paraId="0CAE6EC1" w14:textId="77777777" w:rsidR="00407150" w:rsidRDefault="00407150">
      <w:pPr>
        <w:pStyle w:val="BodyText"/>
        <w:spacing w:before="5"/>
        <w:rPr>
          <w:b/>
          <w:sz w:val="25"/>
        </w:rPr>
      </w:pPr>
    </w:p>
    <w:tbl>
      <w:tblPr>
        <w:tblW w:w="0" w:type="auto"/>
        <w:tblInd w:w="725" w:type="dxa"/>
        <w:tblBorders>
          <w:top w:val="single" w:sz="6" w:space="0" w:color="FFFFFF"/>
          <w:left w:val="single" w:sz="6" w:space="0" w:color="FFFFFF"/>
          <w:bottom w:val="single" w:sz="6" w:space="0" w:color="FFFFFF"/>
          <w:right w:val="single" w:sz="6" w:space="0" w:color="FFFFFF"/>
          <w:insideH w:val="single" w:sz="6" w:space="0" w:color="FFFFFF"/>
          <w:insideV w:val="single" w:sz="6" w:space="0" w:color="FFFFFF"/>
        </w:tblBorders>
        <w:tblLayout w:type="fixed"/>
        <w:tblCellMar>
          <w:left w:w="0" w:type="dxa"/>
          <w:right w:w="0" w:type="dxa"/>
        </w:tblCellMar>
        <w:tblLook w:val="01E0" w:firstRow="1" w:lastRow="1" w:firstColumn="1" w:lastColumn="1" w:noHBand="0" w:noVBand="0"/>
      </w:tblPr>
      <w:tblGrid>
        <w:gridCol w:w="2702"/>
        <w:gridCol w:w="2705"/>
        <w:gridCol w:w="2702"/>
      </w:tblGrid>
      <w:tr w:rsidR="00407150" w14:paraId="7AB7D1E8" w14:textId="77777777">
        <w:trPr>
          <w:trHeight w:val="535"/>
        </w:trPr>
        <w:tc>
          <w:tcPr>
            <w:tcW w:w="2702" w:type="dxa"/>
            <w:tcBorders>
              <w:left w:val="single" w:sz="4" w:space="0" w:color="FFFFFF"/>
              <w:bottom w:val="single" w:sz="18" w:space="0" w:color="FFFFFF"/>
            </w:tcBorders>
          </w:tcPr>
          <w:p w14:paraId="1ADBA82D" w14:textId="77777777" w:rsidR="00407150" w:rsidRDefault="003426F8">
            <w:pPr>
              <w:pStyle w:val="TableParagraph"/>
              <w:spacing w:before="35"/>
              <w:ind w:left="280"/>
              <w:rPr>
                <w:b/>
                <w:sz w:val="25"/>
              </w:rPr>
            </w:pPr>
            <w:r>
              <w:rPr>
                <w:b/>
                <w:color w:val="244060"/>
                <w:sz w:val="25"/>
              </w:rPr>
              <w:t>1. Pre-Merger-Phase</w:t>
            </w:r>
          </w:p>
        </w:tc>
        <w:tc>
          <w:tcPr>
            <w:tcW w:w="2705" w:type="dxa"/>
            <w:tcBorders>
              <w:bottom w:val="single" w:sz="18" w:space="0" w:color="FFFFFF"/>
            </w:tcBorders>
          </w:tcPr>
          <w:p w14:paraId="77CF7374" w14:textId="77777777" w:rsidR="00407150" w:rsidRDefault="003426F8">
            <w:pPr>
              <w:pStyle w:val="TableParagraph"/>
              <w:spacing w:before="35"/>
              <w:ind w:left="491"/>
              <w:rPr>
                <w:b/>
                <w:sz w:val="25"/>
              </w:rPr>
            </w:pPr>
            <w:r>
              <w:rPr>
                <w:b/>
                <w:color w:val="244060"/>
                <w:sz w:val="25"/>
              </w:rPr>
              <w:t>2. Merger-Phase</w:t>
            </w:r>
          </w:p>
        </w:tc>
        <w:tc>
          <w:tcPr>
            <w:tcW w:w="2702" w:type="dxa"/>
            <w:tcBorders>
              <w:bottom w:val="single" w:sz="18" w:space="0" w:color="FFFFFF"/>
              <w:right w:val="single" w:sz="4" w:space="0" w:color="FFFFFF"/>
            </w:tcBorders>
          </w:tcPr>
          <w:p w14:paraId="6C8D1051" w14:textId="77777777" w:rsidR="00407150" w:rsidRDefault="003426F8">
            <w:pPr>
              <w:pStyle w:val="TableParagraph"/>
              <w:spacing w:before="35"/>
              <w:ind w:left="228"/>
              <w:rPr>
                <w:b/>
                <w:sz w:val="25"/>
              </w:rPr>
            </w:pPr>
            <w:r>
              <w:rPr>
                <w:b/>
                <w:color w:val="244060"/>
                <w:sz w:val="25"/>
              </w:rPr>
              <w:t>3. Post-Merger-Phase</w:t>
            </w:r>
          </w:p>
        </w:tc>
      </w:tr>
      <w:tr w:rsidR="00407150" w14:paraId="5FC2C1D5" w14:textId="77777777">
        <w:trPr>
          <w:trHeight w:val="680"/>
        </w:trPr>
        <w:tc>
          <w:tcPr>
            <w:tcW w:w="2702" w:type="dxa"/>
            <w:tcBorders>
              <w:top w:val="single" w:sz="18" w:space="0" w:color="FFFFFF"/>
              <w:left w:val="single" w:sz="4" w:space="0" w:color="FFFFFF"/>
              <w:bottom w:val="nil"/>
            </w:tcBorders>
            <w:shd w:val="clear" w:color="auto" w:fill="E3E9F0"/>
          </w:tcPr>
          <w:p w14:paraId="78FCB36E" w14:textId="77777777" w:rsidR="00407150" w:rsidRDefault="003426F8">
            <w:pPr>
              <w:pStyle w:val="TableParagraph"/>
              <w:spacing w:before="21" w:line="224" w:lineRule="exact"/>
              <w:ind w:left="85"/>
              <w:rPr>
                <w:sz w:val="20"/>
              </w:rPr>
            </w:pPr>
            <w:r>
              <w:rPr>
                <w:sz w:val="20"/>
              </w:rPr>
              <w:t>Due Diligence</w:t>
            </w:r>
          </w:p>
          <w:p w14:paraId="117C706F" w14:textId="77777777" w:rsidR="00407150" w:rsidRDefault="003426F8">
            <w:pPr>
              <w:pStyle w:val="TableParagraph"/>
              <w:spacing w:before="14" w:line="196" w:lineRule="auto"/>
              <w:ind w:left="85" w:right="561"/>
              <w:rPr>
                <w:sz w:val="20"/>
              </w:rPr>
            </w:pPr>
            <w:r>
              <w:rPr>
                <w:sz w:val="20"/>
              </w:rPr>
              <w:t>Human Resources Culture</w:t>
            </w:r>
          </w:p>
        </w:tc>
        <w:tc>
          <w:tcPr>
            <w:tcW w:w="2705" w:type="dxa"/>
            <w:vMerge w:val="restart"/>
            <w:tcBorders>
              <w:top w:val="single" w:sz="18" w:space="0" w:color="FFFFFF"/>
              <w:bottom w:val="single" w:sz="4" w:space="0" w:color="FFFFFF"/>
            </w:tcBorders>
            <w:shd w:val="clear" w:color="auto" w:fill="E3E9F0"/>
          </w:tcPr>
          <w:p w14:paraId="6DF21455" w14:textId="77777777" w:rsidR="00407150" w:rsidRDefault="003426F8">
            <w:pPr>
              <w:pStyle w:val="TableParagraph"/>
              <w:spacing w:before="53" w:line="199" w:lineRule="auto"/>
              <w:ind w:left="86" w:right="1305"/>
              <w:rPr>
                <w:sz w:val="20"/>
              </w:rPr>
            </w:pPr>
            <w:r>
              <w:rPr>
                <w:spacing w:val="-1"/>
                <w:sz w:val="20"/>
              </w:rPr>
              <w:t xml:space="preserve">Communication </w:t>
            </w:r>
            <w:r>
              <w:rPr>
                <w:sz w:val="20"/>
              </w:rPr>
              <w:t>Intern</w:t>
            </w:r>
          </w:p>
          <w:p w14:paraId="7B03020D" w14:textId="77777777" w:rsidR="00407150" w:rsidRDefault="003426F8">
            <w:pPr>
              <w:pStyle w:val="TableParagraph"/>
              <w:spacing w:line="209" w:lineRule="exact"/>
              <w:ind w:left="86"/>
              <w:rPr>
                <w:sz w:val="20"/>
              </w:rPr>
            </w:pPr>
            <w:r>
              <w:rPr>
                <w:sz w:val="20"/>
              </w:rPr>
              <w:t>Extern</w:t>
            </w:r>
          </w:p>
          <w:p w14:paraId="3D72B29F" w14:textId="77777777" w:rsidR="00407150" w:rsidRDefault="003426F8">
            <w:pPr>
              <w:pStyle w:val="TableParagraph"/>
              <w:spacing w:line="242" w:lineRule="exact"/>
              <w:ind w:left="86"/>
              <w:rPr>
                <w:sz w:val="20"/>
              </w:rPr>
            </w:pPr>
            <w:r>
              <w:rPr>
                <w:sz w:val="20"/>
              </w:rPr>
              <w:t>Organization</w:t>
            </w:r>
          </w:p>
          <w:p w14:paraId="743B4803" w14:textId="77777777" w:rsidR="00407150" w:rsidRDefault="003426F8">
            <w:pPr>
              <w:pStyle w:val="TableParagraph"/>
              <w:spacing w:before="73" w:line="243" w:lineRule="exact"/>
              <w:ind w:left="86"/>
              <w:rPr>
                <w:sz w:val="20"/>
              </w:rPr>
            </w:pPr>
            <w:r>
              <w:rPr>
                <w:sz w:val="20"/>
              </w:rPr>
              <w:t>Organization</w:t>
            </w:r>
          </w:p>
          <w:p w14:paraId="21469B85" w14:textId="77777777" w:rsidR="00407150" w:rsidRDefault="003426F8">
            <w:pPr>
              <w:pStyle w:val="TableParagraph"/>
              <w:spacing w:before="31" w:line="199" w:lineRule="auto"/>
              <w:ind w:left="86" w:right="26"/>
              <w:rPr>
                <w:sz w:val="20"/>
              </w:rPr>
            </w:pPr>
            <w:r>
              <w:rPr>
                <w:sz w:val="20"/>
              </w:rPr>
              <w:t>Post-Merger Management Tasks</w:t>
            </w:r>
          </w:p>
          <w:p w14:paraId="2CC8FDAE" w14:textId="77777777" w:rsidR="00407150" w:rsidRDefault="003426F8">
            <w:pPr>
              <w:pStyle w:val="TableParagraph"/>
              <w:spacing w:line="208" w:lineRule="exact"/>
              <w:ind w:left="86"/>
              <w:rPr>
                <w:sz w:val="20"/>
              </w:rPr>
            </w:pPr>
            <w:r>
              <w:rPr>
                <w:sz w:val="20"/>
              </w:rPr>
              <w:t>Responsibility</w:t>
            </w:r>
          </w:p>
          <w:p w14:paraId="35B8D72D" w14:textId="77777777" w:rsidR="00407150" w:rsidRDefault="003426F8">
            <w:pPr>
              <w:pStyle w:val="TableParagraph"/>
              <w:spacing w:line="241" w:lineRule="exact"/>
              <w:ind w:left="86"/>
              <w:rPr>
                <w:sz w:val="20"/>
              </w:rPr>
            </w:pPr>
            <w:r>
              <w:rPr>
                <w:sz w:val="20"/>
              </w:rPr>
              <w:t>Timeframe</w:t>
            </w:r>
          </w:p>
          <w:p w14:paraId="0F23A075" w14:textId="77777777" w:rsidR="00407150" w:rsidRDefault="003426F8">
            <w:pPr>
              <w:pStyle w:val="TableParagraph"/>
              <w:spacing w:before="90" w:line="218" w:lineRule="auto"/>
              <w:ind w:left="86" w:right="26"/>
              <w:rPr>
                <w:sz w:val="20"/>
              </w:rPr>
            </w:pPr>
            <w:r>
              <w:rPr>
                <w:sz w:val="20"/>
              </w:rPr>
              <w:t xml:space="preserve">HR-Integration Strategy Integration </w:t>
            </w:r>
            <w:proofErr w:type="gramStart"/>
            <w:r>
              <w:rPr>
                <w:sz w:val="20"/>
              </w:rPr>
              <w:t>objectives</w:t>
            </w:r>
            <w:proofErr w:type="gramEnd"/>
            <w:r>
              <w:rPr>
                <w:sz w:val="20"/>
              </w:rPr>
              <w:t xml:space="preserve"> Resources</w:t>
            </w:r>
          </w:p>
          <w:p w14:paraId="64CF6A70" w14:textId="77777777" w:rsidR="00407150" w:rsidRDefault="00407150">
            <w:pPr>
              <w:pStyle w:val="TableParagraph"/>
              <w:rPr>
                <w:b/>
                <w:sz w:val="20"/>
              </w:rPr>
            </w:pPr>
          </w:p>
          <w:p w14:paraId="043344E6" w14:textId="77777777" w:rsidR="00407150" w:rsidRDefault="003426F8">
            <w:pPr>
              <w:pStyle w:val="TableParagraph"/>
              <w:spacing w:before="149"/>
              <w:ind w:left="86"/>
              <w:rPr>
                <w:sz w:val="20"/>
              </w:rPr>
            </w:pPr>
            <w:r>
              <w:rPr>
                <w:sz w:val="20"/>
              </w:rPr>
              <w:t>Employee supervision</w:t>
            </w:r>
          </w:p>
        </w:tc>
        <w:tc>
          <w:tcPr>
            <w:tcW w:w="2702" w:type="dxa"/>
            <w:tcBorders>
              <w:top w:val="single" w:sz="18" w:space="0" w:color="FFFFFF"/>
              <w:bottom w:val="nil"/>
              <w:right w:val="single" w:sz="4" w:space="0" w:color="FFFFFF"/>
            </w:tcBorders>
            <w:shd w:val="clear" w:color="auto" w:fill="E3E9F0"/>
          </w:tcPr>
          <w:p w14:paraId="3DE6E8D9" w14:textId="77777777" w:rsidR="00407150" w:rsidRDefault="003426F8">
            <w:pPr>
              <w:pStyle w:val="TableParagraph"/>
              <w:spacing w:before="21" w:line="224" w:lineRule="exact"/>
              <w:ind w:left="86"/>
              <w:rPr>
                <w:sz w:val="20"/>
              </w:rPr>
            </w:pPr>
            <w:r>
              <w:rPr>
                <w:sz w:val="20"/>
              </w:rPr>
              <w:t>HR Strategy</w:t>
            </w:r>
          </w:p>
          <w:p w14:paraId="5E7F96A3" w14:textId="77777777" w:rsidR="00407150" w:rsidRDefault="003426F8">
            <w:pPr>
              <w:pStyle w:val="TableParagraph"/>
              <w:spacing w:before="14" w:line="196" w:lineRule="auto"/>
              <w:ind w:left="86" w:right="561"/>
              <w:rPr>
                <w:sz w:val="20"/>
              </w:rPr>
            </w:pPr>
            <w:r>
              <w:rPr>
                <w:sz w:val="20"/>
              </w:rPr>
              <w:t>Recruitment Reorganization</w:t>
            </w:r>
          </w:p>
        </w:tc>
      </w:tr>
      <w:tr w:rsidR="00407150" w14:paraId="075BA444" w14:textId="77777777">
        <w:trPr>
          <w:trHeight w:val="268"/>
        </w:trPr>
        <w:tc>
          <w:tcPr>
            <w:tcW w:w="2702" w:type="dxa"/>
            <w:tcBorders>
              <w:top w:val="nil"/>
              <w:left w:val="single" w:sz="4" w:space="0" w:color="FFFFFF"/>
              <w:bottom w:val="nil"/>
            </w:tcBorders>
            <w:shd w:val="clear" w:color="auto" w:fill="E3E9F0"/>
          </w:tcPr>
          <w:p w14:paraId="4D92E151" w14:textId="77777777" w:rsidR="00407150" w:rsidRDefault="003426F8">
            <w:pPr>
              <w:pStyle w:val="TableParagraph"/>
              <w:spacing w:line="219" w:lineRule="exact"/>
              <w:ind w:left="85"/>
              <w:rPr>
                <w:sz w:val="20"/>
              </w:rPr>
            </w:pPr>
            <w:r>
              <w:rPr>
                <w:sz w:val="20"/>
              </w:rPr>
              <w:t>Organization</w:t>
            </w:r>
          </w:p>
        </w:tc>
        <w:tc>
          <w:tcPr>
            <w:tcW w:w="2705" w:type="dxa"/>
            <w:vMerge/>
            <w:tcBorders>
              <w:top w:val="nil"/>
              <w:bottom w:val="single" w:sz="4" w:space="0" w:color="FFFFFF"/>
            </w:tcBorders>
            <w:shd w:val="clear" w:color="auto" w:fill="E3E9F0"/>
          </w:tcPr>
          <w:p w14:paraId="16DAD192" w14:textId="77777777" w:rsidR="00407150" w:rsidRDefault="00407150">
            <w:pPr>
              <w:rPr>
                <w:sz w:val="2"/>
                <w:szCs w:val="2"/>
              </w:rPr>
            </w:pPr>
          </w:p>
        </w:tc>
        <w:tc>
          <w:tcPr>
            <w:tcW w:w="2702" w:type="dxa"/>
            <w:tcBorders>
              <w:top w:val="nil"/>
              <w:bottom w:val="nil"/>
              <w:right w:val="single" w:sz="4" w:space="0" w:color="FFFFFF"/>
            </w:tcBorders>
            <w:shd w:val="clear" w:color="auto" w:fill="E3E9F0"/>
          </w:tcPr>
          <w:p w14:paraId="63A68C27" w14:textId="77777777" w:rsidR="00407150" w:rsidRDefault="003426F8">
            <w:pPr>
              <w:pStyle w:val="TableParagraph"/>
              <w:spacing w:line="219" w:lineRule="exact"/>
              <w:ind w:left="86"/>
              <w:rPr>
                <w:sz w:val="20"/>
              </w:rPr>
            </w:pPr>
            <w:r>
              <w:rPr>
                <w:sz w:val="20"/>
              </w:rPr>
              <w:t>Development</w:t>
            </w:r>
          </w:p>
        </w:tc>
      </w:tr>
      <w:tr w:rsidR="00407150" w14:paraId="6F678411" w14:textId="77777777">
        <w:trPr>
          <w:trHeight w:val="690"/>
        </w:trPr>
        <w:tc>
          <w:tcPr>
            <w:tcW w:w="2702" w:type="dxa"/>
            <w:tcBorders>
              <w:top w:val="nil"/>
              <w:left w:val="single" w:sz="4" w:space="0" w:color="FFFFFF"/>
              <w:bottom w:val="nil"/>
            </w:tcBorders>
            <w:shd w:val="clear" w:color="auto" w:fill="E3E9F0"/>
          </w:tcPr>
          <w:p w14:paraId="61B96DFD" w14:textId="77777777" w:rsidR="00407150" w:rsidRDefault="003426F8">
            <w:pPr>
              <w:pStyle w:val="TableParagraph"/>
              <w:spacing w:before="45" w:line="199" w:lineRule="auto"/>
              <w:ind w:left="85" w:right="1404"/>
              <w:rPr>
                <w:sz w:val="20"/>
              </w:rPr>
            </w:pPr>
            <w:r>
              <w:rPr>
                <w:sz w:val="20"/>
              </w:rPr>
              <w:t>Recruitment Key players</w:t>
            </w:r>
          </w:p>
          <w:p w14:paraId="21BD5FF9" w14:textId="77777777" w:rsidR="00407150" w:rsidRDefault="003426F8">
            <w:pPr>
              <w:pStyle w:val="TableParagraph"/>
              <w:spacing w:before="5" w:line="216" w:lineRule="exact"/>
              <w:ind w:left="85"/>
              <w:rPr>
                <w:sz w:val="20"/>
              </w:rPr>
            </w:pPr>
            <w:r>
              <w:rPr>
                <w:sz w:val="20"/>
              </w:rPr>
              <w:t>Merger-Team</w:t>
            </w:r>
          </w:p>
        </w:tc>
        <w:tc>
          <w:tcPr>
            <w:tcW w:w="2705" w:type="dxa"/>
            <w:vMerge/>
            <w:tcBorders>
              <w:top w:val="nil"/>
              <w:bottom w:val="single" w:sz="4" w:space="0" w:color="FFFFFF"/>
            </w:tcBorders>
            <w:shd w:val="clear" w:color="auto" w:fill="E3E9F0"/>
          </w:tcPr>
          <w:p w14:paraId="79179DDC" w14:textId="77777777" w:rsidR="00407150" w:rsidRDefault="00407150">
            <w:pPr>
              <w:rPr>
                <w:sz w:val="2"/>
                <w:szCs w:val="2"/>
              </w:rPr>
            </w:pPr>
          </w:p>
        </w:tc>
        <w:tc>
          <w:tcPr>
            <w:tcW w:w="2702" w:type="dxa"/>
            <w:tcBorders>
              <w:top w:val="nil"/>
              <w:bottom w:val="nil"/>
              <w:right w:val="single" w:sz="4" w:space="0" w:color="FFFFFF"/>
            </w:tcBorders>
            <w:shd w:val="clear" w:color="auto" w:fill="E3E9F0"/>
          </w:tcPr>
          <w:p w14:paraId="1A0FE8ED" w14:textId="77777777" w:rsidR="00407150" w:rsidRDefault="003426F8">
            <w:pPr>
              <w:pStyle w:val="TableParagraph"/>
              <w:spacing w:before="45" w:line="199" w:lineRule="auto"/>
              <w:ind w:left="86" w:right="1404"/>
              <w:rPr>
                <w:sz w:val="20"/>
              </w:rPr>
            </w:pPr>
            <w:r>
              <w:rPr>
                <w:sz w:val="20"/>
              </w:rPr>
              <w:t>HR-Systems Compensation Evaluation</w:t>
            </w:r>
          </w:p>
        </w:tc>
      </w:tr>
      <w:tr w:rsidR="00407150" w14:paraId="6D36A708" w14:textId="77777777">
        <w:trPr>
          <w:trHeight w:val="951"/>
        </w:trPr>
        <w:tc>
          <w:tcPr>
            <w:tcW w:w="2702" w:type="dxa"/>
            <w:tcBorders>
              <w:top w:val="nil"/>
              <w:left w:val="single" w:sz="4" w:space="0" w:color="FFFFFF"/>
              <w:bottom w:val="nil"/>
            </w:tcBorders>
            <w:shd w:val="clear" w:color="auto" w:fill="E3E9F0"/>
          </w:tcPr>
          <w:p w14:paraId="71427450" w14:textId="77777777" w:rsidR="00407150" w:rsidRDefault="003426F8">
            <w:pPr>
              <w:pStyle w:val="TableParagraph"/>
              <w:spacing w:before="103" w:line="199" w:lineRule="auto"/>
              <w:ind w:left="85" w:right="561"/>
              <w:rPr>
                <w:sz w:val="20"/>
              </w:rPr>
            </w:pPr>
            <w:r>
              <w:rPr>
                <w:sz w:val="20"/>
              </w:rPr>
              <w:t xml:space="preserve">Operative Business Rationalization </w:t>
            </w:r>
            <w:proofErr w:type="gramStart"/>
            <w:r>
              <w:rPr>
                <w:sz w:val="20"/>
              </w:rPr>
              <w:t>potential</w:t>
            </w:r>
            <w:proofErr w:type="gramEnd"/>
            <w:r>
              <w:rPr>
                <w:sz w:val="20"/>
              </w:rPr>
              <w:t xml:space="preserve"> Process organization</w:t>
            </w:r>
          </w:p>
          <w:p w14:paraId="1D750FE2" w14:textId="77777777" w:rsidR="00407150" w:rsidRDefault="003426F8">
            <w:pPr>
              <w:pStyle w:val="TableParagraph"/>
              <w:spacing w:before="4" w:line="216" w:lineRule="exact"/>
              <w:ind w:left="85"/>
              <w:rPr>
                <w:sz w:val="20"/>
              </w:rPr>
            </w:pPr>
            <w:r>
              <w:rPr>
                <w:sz w:val="20"/>
              </w:rPr>
              <w:t>HR-System</w:t>
            </w:r>
          </w:p>
        </w:tc>
        <w:tc>
          <w:tcPr>
            <w:tcW w:w="2705" w:type="dxa"/>
            <w:vMerge/>
            <w:tcBorders>
              <w:top w:val="nil"/>
              <w:bottom w:val="single" w:sz="4" w:space="0" w:color="FFFFFF"/>
            </w:tcBorders>
            <w:shd w:val="clear" w:color="auto" w:fill="E3E9F0"/>
          </w:tcPr>
          <w:p w14:paraId="2EEF1D74" w14:textId="77777777" w:rsidR="00407150" w:rsidRDefault="00407150">
            <w:pPr>
              <w:rPr>
                <w:sz w:val="2"/>
                <w:szCs w:val="2"/>
              </w:rPr>
            </w:pPr>
          </w:p>
        </w:tc>
        <w:tc>
          <w:tcPr>
            <w:tcW w:w="2702" w:type="dxa"/>
            <w:tcBorders>
              <w:top w:val="nil"/>
              <w:bottom w:val="nil"/>
              <w:right w:val="single" w:sz="4" w:space="0" w:color="FFFFFF"/>
            </w:tcBorders>
            <w:shd w:val="clear" w:color="auto" w:fill="E3E9F0"/>
          </w:tcPr>
          <w:p w14:paraId="2649C881" w14:textId="77777777" w:rsidR="00407150" w:rsidRDefault="003426F8">
            <w:pPr>
              <w:pStyle w:val="TableParagraph"/>
              <w:spacing w:line="199" w:lineRule="exact"/>
              <w:ind w:left="86"/>
              <w:rPr>
                <w:sz w:val="20"/>
              </w:rPr>
            </w:pPr>
            <w:r>
              <w:rPr>
                <w:sz w:val="20"/>
              </w:rPr>
              <w:t>Development</w:t>
            </w:r>
          </w:p>
          <w:p w14:paraId="779DBCC6" w14:textId="77777777" w:rsidR="00407150" w:rsidRDefault="003426F8">
            <w:pPr>
              <w:pStyle w:val="TableParagraph"/>
              <w:spacing w:before="72" w:line="224" w:lineRule="exact"/>
              <w:ind w:left="86"/>
              <w:rPr>
                <w:sz w:val="20"/>
              </w:rPr>
            </w:pPr>
            <w:r>
              <w:rPr>
                <w:sz w:val="20"/>
              </w:rPr>
              <w:t>Culture</w:t>
            </w:r>
          </w:p>
          <w:p w14:paraId="795FF5CE" w14:textId="77777777" w:rsidR="00407150" w:rsidRDefault="003426F8">
            <w:pPr>
              <w:pStyle w:val="TableParagraph"/>
              <w:spacing w:line="203" w:lineRule="exact"/>
              <w:ind w:left="86"/>
              <w:rPr>
                <w:sz w:val="20"/>
              </w:rPr>
            </w:pPr>
            <w:r>
              <w:rPr>
                <w:sz w:val="20"/>
              </w:rPr>
              <w:t>Culture integration</w:t>
            </w:r>
          </w:p>
          <w:p w14:paraId="7165E608" w14:textId="77777777" w:rsidR="00407150" w:rsidRDefault="003426F8">
            <w:pPr>
              <w:pStyle w:val="TableParagraph"/>
              <w:spacing w:line="223" w:lineRule="exact"/>
              <w:ind w:left="86"/>
              <w:rPr>
                <w:sz w:val="20"/>
              </w:rPr>
            </w:pPr>
            <w:r>
              <w:rPr>
                <w:sz w:val="20"/>
              </w:rPr>
              <w:t>Value and norms transfer</w:t>
            </w:r>
          </w:p>
        </w:tc>
      </w:tr>
      <w:tr w:rsidR="00407150" w14:paraId="2ACF800F" w14:textId="77777777">
        <w:trPr>
          <w:trHeight w:val="529"/>
        </w:trPr>
        <w:tc>
          <w:tcPr>
            <w:tcW w:w="2702" w:type="dxa"/>
            <w:tcBorders>
              <w:top w:val="nil"/>
              <w:left w:val="single" w:sz="4" w:space="0" w:color="FFFFFF"/>
              <w:bottom w:val="nil"/>
            </w:tcBorders>
            <w:shd w:val="clear" w:color="auto" w:fill="E3E9F0"/>
          </w:tcPr>
          <w:p w14:paraId="64B2CDEC" w14:textId="77777777" w:rsidR="00407150" w:rsidRDefault="003426F8">
            <w:pPr>
              <w:pStyle w:val="TableParagraph"/>
              <w:spacing w:before="103" w:line="199" w:lineRule="auto"/>
              <w:ind w:left="85" w:right="1293"/>
              <w:rPr>
                <w:sz w:val="20"/>
              </w:rPr>
            </w:pPr>
            <w:r>
              <w:rPr>
                <w:sz w:val="20"/>
              </w:rPr>
              <w:t>Communication Information</w:t>
            </w:r>
          </w:p>
        </w:tc>
        <w:tc>
          <w:tcPr>
            <w:tcW w:w="2705" w:type="dxa"/>
            <w:vMerge/>
            <w:tcBorders>
              <w:top w:val="nil"/>
              <w:bottom w:val="single" w:sz="4" w:space="0" w:color="FFFFFF"/>
            </w:tcBorders>
            <w:shd w:val="clear" w:color="auto" w:fill="E3E9F0"/>
          </w:tcPr>
          <w:p w14:paraId="3A92C5DB" w14:textId="77777777" w:rsidR="00407150" w:rsidRDefault="00407150">
            <w:pPr>
              <w:rPr>
                <w:sz w:val="2"/>
                <w:szCs w:val="2"/>
              </w:rPr>
            </w:pPr>
          </w:p>
        </w:tc>
        <w:tc>
          <w:tcPr>
            <w:tcW w:w="2702" w:type="dxa"/>
            <w:tcBorders>
              <w:top w:val="nil"/>
              <w:bottom w:val="nil"/>
              <w:right w:val="single" w:sz="4" w:space="0" w:color="FFFFFF"/>
            </w:tcBorders>
            <w:shd w:val="clear" w:color="auto" w:fill="E3E9F0"/>
          </w:tcPr>
          <w:p w14:paraId="2BBD2459" w14:textId="77777777" w:rsidR="00407150" w:rsidRDefault="003426F8">
            <w:pPr>
              <w:pStyle w:val="TableParagraph"/>
              <w:spacing w:line="199" w:lineRule="exact"/>
              <w:ind w:left="86"/>
              <w:rPr>
                <w:sz w:val="20"/>
              </w:rPr>
            </w:pPr>
            <w:r>
              <w:rPr>
                <w:sz w:val="20"/>
              </w:rPr>
              <w:t>Interest adjustment</w:t>
            </w:r>
          </w:p>
          <w:p w14:paraId="1228303E" w14:textId="77777777" w:rsidR="00407150" w:rsidRDefault="003426F8">
            <w:pPr>
              <w:pStyle w:val="TableParagraph"/>
              <w:spacing w:before="72" w:line="237" w:lineRule="exact"/>
              <w:ind w:left="86"/>
              <w:rPr>
                <w:sz w:val="20"/>
              </w:rPr>
            </w:pPr>
            <w:r>
              <w:rPr>
                <w:sz w:val="20"/>
              </w:rPr>
              <w:t>Merger Syndrome</w:t>
            </w:r>
          </w:p>
        </w:tc>
      </w:tr>
      <w:tr w:rsidR="00407150" w14:paraId="065F9C72" w14:textId="77777777">
        <w:trPr>
          <w:trHeight w:val="610"/>
        </w:trPr>
        <w:tc>
          <w:tcPr>
            <w:tcW w:w="2702" w:type="dxa"/>
            <w:tcBorders>
              <w:top w:val="nil"/>
              <w:left w:val="single" w:sz="4" w:space="0" w:color="FFFFFF"/>
              <w:bottom w:val="single" w:sz="4" w:space="0" w:color="FFFFFF"/>
            </w:tcBorders>
            <w:shd w:val="clear" w:color="auto" w:fill="E3E9F0"/>
          </w:tcPr>
          <w:p w14:paraId="75708880" w14:textId="77777777" w:rsidR="00407150" w:rsidRDefault="003426F8">
            <w:pPr>
              <w:pStyle w:val="TableParagraph"/>
              <w:spacing w:line="218" w:lineRule="exact"/>
              <w:ind w:left="85"/>
              <w:rPr>
                <w:sz w:val="20"/>
              </w:rPr>
            </w:pPr>
            <w:r>
              <w:rPr>
                <w:sz w:val="20"/>
              </w:rPr>
              <w:t>External contact to labor union</w:t>
            </w:r>
          </w:p>
        </w:tc>
        <w:tc>
          <w:tcPr>
            <w:tcW w:w="2705" w:type="dxa"/>
            <w:vMerge/>
            <w:tcBorders>
              <w:top w:val="nil"/>
              <w:bottom w:val="single" w:sz="4" w:space="0" w:color="FFFFFF"/>
            </w:tcBorders>
            <w:shd w:val="clear" w:color="auto" w:fill="E3E9F0"/>
          </w:tcPr>
          <w:p w14:paraId="79319A85" w14:textId="77777777" w:rsidR="00407150" w:rsidRDefault="00407150">
            <w:pPr>
              <w:rPr>
                <w:sz w:val="2"/>
                <w:szCs w:val="2"/>
              </w:rPr>
            </w:pPr>
          </w:p>
        </w:tc>
        <w:tc>
          <w:tcPr>
            <w:tcW w:w="2702" w:type="dxa"/>
            <w:tcBorders>
              <w:top w:val="nil"/>
              <w:bottom w:val="single" w:sz="4" w:space="0" w:color="FFFFFF"/>
              <w:right w:val="single" w:sz="4" w:space="0" w:color="FFFFFF"/>
            </w:tcBorders>
            <w:shd w:val="clear" w:color="auto" w:fill="E3E9F0"/>
          </w:tcPr>
          <w:p w14:paraId="7F01E29D" w14:textId="77777777" w:rsidR="00407150" w:rsidRDefault="003426F8">
            <w:pPr>
              <w:pStyle w:val="TableParagraph"/>
              <w:spacing w:line="218" w:lineRule="exact"/>
              <w:ind w:left="86"/>
              <w:rPr>
                <w:sz w:val="20"/>
              </w:rPr>
            </w:pPr>
            <w:r>
              <w:rPr>
                <w:sz w:val="20"/>
              </w:rPr>
              <w:t>Management</w:t>
            </w:r>
          </w:p>
        </w:tc>
      </w:tr>
    </w:tbl>
    <w:p w14:paraId="1D017B30" w14:textId="77777777" w:rsidR="00407150" w:rsidRDefault="00407150">
      <w:pPr>
        <w:pStyle w:val="BodyText"/>
        <w:spacing w:before="11"/>
        <w:rPr>
          <w:b/>
          <w:sz w:val="22"/>
        </w:rPr>
      </w:pPr>
    </w:p>
    <w:p w14:paraId="5CDF95A3" w14:textId="77777777" w:rsidR="00407150" w:rsidRDefault="003426F8">
      <w:pPr>
        <w:pStyle w:val="BodyText"/>
        <w:spacing w:before="1"/>
        <w:ind w:left="839" w:right="1401"/>
      </w:pPr>
      <w:r>
        <w:t>Source: Schuler, R. &amp; Jackson, S. (2001). HR Issues and Activities in Mergers and Acquisitions. European Management Journal, 19(3), p.239–253.</w:t>
      </w:r>
    </w:p>
    <w:p w14:paraId="087C66B5" w14:textId="77777777" w:rsidR="00407150" w:rsidRDefault="00407150">
      <w:pPr>
        <w:pStyle w:val="BodyText"/>
        <w:spacing w:before="10"/>
        <w:rPr>
          <w:sz w:val="22"/>
        </w:rPr>
      </w:pPr>
    </w:p>
    <w:p w14:paraId="277CF516" w14:textId="77777777" w:rsidR="00407150" w:rsidRDefault="003426F8">
      <w:pPr>
        <w:pStyle w:val="BodyText"/>
        <w:ind w:left="784"/>
        <w:jc w:val="both"/>
      </w:pPr>
      <w:r>
        <w:t>The experiences of companies in merger and acquisition activity suggest a model of</w:t>
      </w:r>
    </w:p>
    <w:p w14:paraId="7FD323D5" w14:textId="77777777" w:rsidR="00407150" w:rsidRDefault="003426F8">
      <w:pPr>
        <w:pStyle w:val="BodyText"/>
        <w:spacing w:before="1"/>
        <w:ind w:left="783" w:right="817"/>
        <w:jc w:val="both"/>
      </w:pPr>
      <w:r>
        <w:t>M&amp;A</w:t>
      </w:r>
      <w:r>
        <w:rPr>
          <w:spacing w:val="-6"/>
        </w:rPr>
        <w:t xml:space="preserve"> </w:t>
      </w:r>
      <w:r>
        <w:t>activity</w:t>
      </w:r>
      <w:r>
        <w:rPr>
          <w:spacing w:val="-7"/>
        </w:rPr>
        <w:t xml:space="preserve"> </w:t>
      </w:r>
      <w:r>
        <w:t>that</w:t>
      </w:r>
      <w:r>
        <w:rPr>
          <w:spacing w:val="-5"/>
        </w:rPr>
        <w:t xml:space="preserve"> </w:t>
      </w:r>
      <w:r>
        <w:t>has</w:t>
      </w:r>
      <w:r>
        <w:rPr>
          <w:spacing w:val="-7"/>
        </w:rPr>
        <w:t xml:space="preserve"> </w:t>
      </w:r>
      <w:r>
        <w:t>three</w:t>
      </w:r>
      <w:r>
        <w:rPr>
          <w:spacing w:val="-6"/>
        </w:rPr>
        <w:t xml:space="preserve"> </w:t>
      </w:r>
      <w:r>
        <w:t>stages:</w:t>
      </w:r>
      <w:r>
        <w:rPr>
          <w:spacing w:val="-5"/>
        </w:rPr>
        <w:t xml:space="preserve"> </w:t>
      </w:r>
      <w:r>
        <w:t>(1)</w:t>
      </w:r>
      <w:r>
        <w:rPr>
          <w:spacing w:val="-7"/>
        </w:rPr>
        <w:t xml:space="preserve"> </w:t>
      </w:r>
      <w:r>
        <w:t>pre-combination;</w:t>
      </w:r>
      <w:r>
        <w:rPr>
          <w:spacing w:val="-6"/>
        </w:rPr>
        <w:t xml:space="preserve"> </w:t>
      </w:r>
      <w:r>
        <w:t>(2)</w:t>
      </w:r>
      <w:r>
        <w:rPr>
          <w:spacing w:val="-6"/>
        </w:rPr>
        <w:t xml:space="preserve"> </w:t>
      </w:r>
      <w:r>
        <w:t>combination—</w:t>
      </w:r>
      <w:r>
        <w:rPr>
          <w:spacing w:val="-7"/>
        </w:rPr>
        <w:t xml:space="preserve"> </w:t>
      </w:r>
      <w:r>
        <w:t xml:space="preserve">integration of the partners; and (3) solidification and advancement — the new </w:t>
      </w:r>
      <w:r>
        <w:rPr>
          <w:spacing w:val="-3"/>
        </w:rPr>
        <w:t xml:space="preserve">entity. </w:t>
      </w:r>
      <w:r>
        <w:t xml:space="preserve">While these three stages are applicable to and encompass the larger set of business functions such as business </w:t>
      </w:r>
      <w:r>
        <w:rPr>
          <w:spacing w:val="-4"/>
        </w:rPr>
        <w:t xml:space="preserve">strategy, </w:t>
      </w:r>
      <w:r>
        <w:t xml:space="preserve">finance, marketing, distribution, </w:t>
      </w:r>
      <w:r>
        <w:rPr>
          <w:spacing w:val="-9"/>
        </w:rPr>
        <w:t xml:space="preserve">IT, </w:t>
      </w:r>
      <w:r>
        <w:t>and manufacturing, the issues highlighted here are those that reflect issues most closely associated with</w:t>
      </w:r>
      <w:r>
        <w:rPr>
          <w:spacing w:val="-27"/>
        </w:rPr>
        <w:t xml:space="preserve"> </w:t>
      </w:r>
      <w:r>
        <w:t>human</w:t>
      </w:r>
    </w:p>
    <w:p w14:paraId="62129039" w14:textId="77777777" w:rsidR="00407150" w:rsidRDefault="003426F8">
      <w:pPr>
        <w:pStyle w:val="BodyText"/>
        <w:ind w:left="783" w:right="1389"/>
        <w:jc w:val="both"/>
      </w:pPr>
      <w:r>
        <w:t>resource</w:t>
      </w:r>
      <w:r>
        <w:rPr>
          <w:spacing w:val="-6"/>
        </w:rPr>
        <w:t xml:space="preserve"> </w:t>
      </w:r>
      <w:r>
        <w:t>management.</w:t>
      </w:r>
      <w:r>
        <w:rPr>
          <w:spacing w:val="-5"/>
        </w:rPr>
        <w:t xml:space="preserve"> </w:t>
      </w:r>
      <w:r>
        <w:t>Then</w:t>
      </w:r>
      <w:r>
        <w:rPr>
          <w:spacing w:val="-7"/>
        </w:rPr>
        <w:t xml:space="preserve"> </w:t>
      </w:r>
      <w:r>
        <w:t>to</w:t>
      </w:r>
      <w:r>
        <w:rPr>
          <w:spacing w:val="-6"/>
        </w:rPr>
        <w:t xml:space="preserve"> </w:t>
      </w:r>
      <w:r>
        <w:t>provide</w:t>
      </w:r>
      <w:r>
        <w:rPr>
          <w:spacing w:val="-6"/>
        </w:rPr>
        <w:t xml:space="preserve"> </w:t>
      </w:r>
      <w:r>
        <w:t>further</w:t>
      </w:r>
      <w:r>
        <w:rPr>
          <w:spacing w:val="-6"/>
        </w:rPr>
        <w:t xml:space="preserve"> </w:t>
      </w:r>
      <w:r>
        <w:t>focus</w:t>
      </w:r>
      <w:r>
        <w:rPr>
          <w:spacing w:val="-6"/>
        </w:rPr>
        <w:t xml:space="preserve"> </w:t>
      </w:r>
      <w:r>
        <w:t>and</w:t>
      </w:r>
      <w:r>
        <w:rPr>
          <w:spacing w:val="-7"/>
        </w:rPr>
        <w:t xml:space="preserve"> </w:t>
      </w:r>
      <w:r>
        <w:t>detail</w:t>
      </w:r>
      <w:r>
        <w:rPr>
          <w:spacing w:val="-6"/>
        </w:rPr>
        <w:t xml:space="preserve"> </w:t>
      </w:r>
      <w:r>
        <w:t>for</w:t>
      </w:r>
      <w:r>
        <w:rPr>
          <w:spacing w:val="-6"/>
        </w:rPr>
        <w:t xml:space="preserve"> </w:t>
      </w:r>
      <w:r>
        <w:t>these</w:t>
      </w:r>
      <w:r>
        <w:rPr>
          <w:spacing w:val="-6"/>
        </w:rPr>
        <w:t xml:space="preserve"> </w:t>
      </w:r>
      <w:r>
        <w:t>human resources (HR) issues in M&amp;A</w:t>
      </w:r>
      <w:r>
        <w:rPr>
          <w:spacing w:val="-4"/>
        </w:rPr>
        <w:t xml:space="preserve"> </w:t>
      </w:r>
      <w:r>
        <w:t>activity.</w:t>
      </w:r>
    </w:p>
    <w:p w14:paraId="7D33BFA2" w14:textId="77777777" w:rsidR="00407150" w:rsidRDefault="00407150">
      <w:pPr>
        <w:pStyle w:val="BodyText"/>
        <w:spacing w:before="11"/>
        <w:rPr>
          <w:sz w:val="22"/>
        </w:rPr>
      </w:pPr>
    </w:p>
    <w:p w14:paraId="454B9D64" w14:textId="77777777" w:rsidR="00407150" w:rsidRDefault="003426F8">
      <w:pPr>
        <w:pStyle w:val="ListParagraph"/>
        <w:numPr>
          <w:ilvl w:val="2"/>
          <w:numId w:val="13"/>
        </w:numPr>
        <w:tabs>
          <w:tab w:val="left" w:pos="1384"/>
        </w:tabs>
        <w:ind w:left="1383" w:hanging="600"/>
        <w:rPr>
          <w:sz w:val="24"/>
        </w:rPr>
      </w:pPr>
      <w:r>
        <w:rPr>
          <w:sz w:val="24"/>
        </w:rPr>
        <w:t>Stage 1:</w:t>
      </w:r>
      <w:r>
        <w:rPr>
          <w:spacing w:val="-1"/>
          <w:sz w:val="24"/>
        </w:rPr>
        <w:t xml:space="preserve"> </w:t>
      </w:r>
      <w:r>
        <w:rPr>
          <w:sz w:val="24"/>
        </w:rPr>
        <w:t>Pre-Combination</w:t>
      </w:r>
    </w:p>
    <w:p w14:paraId="00E1E2C5" w14:textId="77777777" w:rsidR="00407150" w:rsidRDefault="00407150">
      <w:pPr>
        <w:pStyle w:val="BodyText"/>
        <w:spacing w:before="12"/>
        <w:rPr>
          <w:sz w:val="22"/>
        </w:rPr>
      </w:pPr>
    </w:p>
    <w:p w14:paraId="74C54015" w14:textId="77777777" w:rsidR="00407150" w:rsidRDefault="003426F8">
      <w:pPr>
        <w:pStyle w:val="ListParagraph"/>
        <w:numPr>
          <w:ilvl w:val="0"/>
          <w:numId w:val="5"/>
        </w:numPr>
        <w:tabs>
          <w:tab w:val="left" w:pos="1264"/>
          <w:tab w:val="left" w:pos="1265"/>
        </w:tabs>
        <w:ind w:right="1088"/>
        <w:rPr>
          <w:sz w:val="24"/>
        </w:rPr>
      </w:pPr>
      <w:r>
        <w:rPr>
          <w:sz w:val="24"/>
        </w:rPr>
        <w:t>There are several human resource issues in this first stage of the M&amp;A activity. While</w:t>
      </w:r>
      <w:r>
        <w:rPr>
          <w:spacing w:val="-6"/>
          <w:sz w:val="24"/>
        </w:rPr>
        <w:t xml:space="preserve"> </w:t>
      </w:r>
      <w:r>
        <w:rPr>
          <w:sz w:val="24"/>
        </w:rPr>
        <w:t>discussed</w:t>
      </w:r>
      <w:r>
        <w:rPr>
          <w:spacing w:val="-6"/>
          <w:sz w:val="24"/>
        </w:rPr>
        <w:t xml:space="preserve"> </w:t>
      </w:r>
      <w:r>
        <w:rPr>
          <w:spacing w:val="-4"/>
          <w:sz w:val="24"/>
        </w:rPr>
        <w:t>together,</w:t>
      </w:r>
      <w:r>
        <w:rPr>
          <w:spacing w:val="-5"/>
          <w:sz w:val="24"/>
        </w:rPr>
        <w:t xml:space="preserve"> </w:t>
      </w:r>
      <w:r>
        <w:rPr>
          <w:sz w:val="24"/>
        </w:rPr>
        <w:t>the</w:t>
      </w:r>
      <w:r>
        <w:rPr>
          <w:spacing w:val="-5"/>
          <w:sz w:val="24"/>
        </w:rPr>
        <w:t xml:space="preserve"> </w:t>
      </w:r>
      <w:r>
        <w:rPr>
          <w:sz w:val="24"/>
        </w:rPr>
        <w:t>differences</w:t>
      </w:r>
      <w:r>
        <w:rPr>
          <w:spacing w:val="-6"/>
          <w:sz w:val="24"/>
        </w:rPr>
        <w:t xml:space="preserve"> </w:t>
      </w:r>
      <w:r>
        <w:rPr>
          <w:sz w:val="24"/>
        </w:rPr>
        <w:t>that</w:t>
      </w:r>
      <w:r>
        <w:rPr>
          <w:spacing w:val="-5"/>
          <w:sz w:val="24"/>
        </w:rPr>
        <w:t xml:space="preserve"> </w:t>
      </w:r>
      <w:r>
        <w:rPr>
          <w:sz w:val="24"/>
        </w:rPr>
        <w:t>may</w:t>
      </w:r>
      <w:r>
        <w:rPr>
          <w:spacing w:val="-5"/>
          <w:sz w:val="24"/>
        </w:rPr>
        <w:t xml:space="preserve"> </w:t>
      </w:r>
      <w:r>
        <w:rPr>
          <w:sz w:val="24"/>
        </w:rPr>
        <w:t>accompany</w:t>
      </w:r>
      <w:r>
        <w:rPr>
          <w:spacing w:val="-5"/>
          <w:sz w:val="24"/>
        </w:rPr>
        <w:t xml:space="preserve"> </w:t>
      </w:r>
      <w:r>
        <w:rPr>
          <w:sz w:val="24"/>
        </w:rPr>
        <w:t>a</w:t>
      </w:r>
      <w:r>
        <w:rPr>
          <w:spacing w:val="-6"/>
          <w:sz w:val="24"/>
        </w:rPr>
        <w:t xml:space="preserve"> </w:t>
      </w:r>
      <w:r>
        <w:rPr>
          <w:sz w:val="24"/>
        </w:rPr>
        <w:t>merger</w:t>
      </w:r>
      <w:r>
        <w:rPr>
          <w:spacing w:val="-5"/>
          <w:sz w:val="24"/>
        </w:rPr>
        <w:t xml:space="preserve"> </w:t>
      </w:r>
      <w:r>
        <w:rPr>
          <w:sz w:val="24"/>
        </w:rPr>
        <w:t>rather than an acquisition are noted. Because of the wide variation of mergers</w:t>
      </w:r>
      <w:r>
        <w:rPr>
          <w:spacing w:val="-26"/>
          <w:sz w:val="24"/>
        </w:rPr>
        <w:t xml:space="preserve"> </w:t>
      </w:r>
      <w:r>
        <w:rPr>
          <w:sz w:val="24"/>
        </w:rPr>
        <w:t>and</w:t>
      </w:r>
    </w:p>
    <w:p w14:paraId="4E385F63" w14:textId="77777777" w:rsidR="00407150" w:rsidRDefault="003426F8">
      <w:pPr>
        <w:pStyle w:val="BodyText"/>
        <w:ind w:left="1264" w:right="781"/>
      </w:pPr>
      <w:r>
        <w:t xml:space="preserve">acquisitions that are possible, however, details of all such possible differences are not fully articulated here. In this Pre-Combination </w:t>
      </w:r>
      <w:proofErr w:type="gramStart"/>
      <w:r>
        <w:t>stage</w:t>
      </w:r>
      <w:proofErr w:type="gramEnd"/>
      <w:r>
        <w:t xml:space="preserve"> the most significant HR</w:t>
      </w:r>
    </w:p>
    <w:p w14:paraId="63B044C9" w14:textId="77777777" w:rsidR="00407150" w:rsidRDefault="003426F8">
      <w:pPr>
        <w:pStyle w:val="BodyText"/>
        <w:spacing w:line="293" w:lineRule="exact"/>
        <w:ind w:left="1264"/>
      </w:pPr>
      <w:r>
        <w:t>issues for M&amp;A activity are illustrated in the above table.</w:t>
      </w:r>
    </w:p>
    <w:p w14:paraId="7C4BBB77" w14:textId="77777777" w:rsidR="00407150" w:rsidRDefault="00407150">
      <w:pPr>
        <w:spacing w:line="293" w:lineRule="exact"/>
        <w:sectPr w:rsidR="00407150">
          <w:pgSz w:w="11910" w:h="16840"/>
          <w:pgMar w:top="1360" w:right="700" w:bottom="280" w:left="1180" w:header="720" w:footer="720" w:gutter="0"/>
          <w:cols w:space="720"/>
        </w:sectPr>
      </w:pPr>
    </w:p>
    <w:p w14:paraId="0063CC61" w14:textId="77777777" w:rsidR="00407150" w:rsidRDefault="003426F8">
      <w:pPr>
        <w:spacing w:before="31"/>
        <w:ind w:right="714"/>
        <w:jc w:val="right"/>
        <w:rPr>
          <w:sz w:val="20"/>
        </w:rPr>
      </w:pPr>
      <w:r>
        <w:rPr>
          <w:sz w:val="20"/>
        </w:rPr>
        <w:lastRenderedPageBreak/>
        <w:t>131</w:t>
      </w:r>
    </w:p>
    <w:p w14:paraId="0FA45A5E" w14:textId="77777777" w:rsidR="00407150" w:rsidRDefault="00407150">
      <w:pPr>
        <w:pStyle w:val="BodyText"/>
        <w:spacing w:before="6"/>
        <w:rPr>
          <w:sz w:val="26"/>
        </w:rPr>
      </w:pPr>
    </w:p>
    <w:p w14:paraId="2F2B734F" w14:textId="77777777" w:rsidR="00407150" w:rsidRDefault="003426F8">
      <w:pPr>
        <w:pStyle w:val="ListParagraph"/>
        <w:numPr>
          <w:ilvl w:val="0"/>
          <w:numId w:val="5"/>
        </w:numPr>
        <w:tabs>
          <w:tab w:val="left" w:pos="1264"/>
          <w:tab w:val="left" w:pos="1265"/>
        </w:tabs>
        <w:spacing w:before="1"/>
        <w:rPr>
          <w:sz w:val="24"/>
        </w:rPr>
      </w:pPr>
      <w:r>
        <w:rPr>
          <w:sz w:val="24"/>
        </w:rPr>
        <w:t>An important HR issue in the Pre-Combination stage of any M&amp;A activity</w:t>
      </w:r>
      <w:r>
        <w:rPr>
          <w:spacing w:val="-15"/>
          <w:sz w:val="24"/>
        </w:rPr>
        <w:t xml:space="preserve"> </w:t>
      </w:r>
      <w:r>
        <w:rPr>
          <w:sz w:val="24"/>
        </w:rPr>
        <w:t>is</w:t>
      </w:r>
    </w:p>
    <w:p w14:paraId="30F37785" w14:textId="77777777" w:rsidR="00407150" w:rsidRDefault="003426F8">
      <w:pPr>
        <w:pStyle w:val="BodyText"/>
        <w:ind w:left="1264" w:right="657"/>
      </w:pPr>
      <w:r>
        <w:t>identifying the reasons to initiate the activity. A substantial number of the many possible reasons for an M&amp;A, are human resource related, e.g., acquisition of key talent. Here the M&amp;A is announced because a major reason for the combination is to obtain that talent in the first place.</w:t>
      </w:r>
    </w:p>
    <w:p w14:paraId="073D02DC" w14:textId="0491F020" w:rsidR="00407150" w:rsidRDefault="003426F8">
      <w:pPr>
        <w:pStyle w:val="ListParagraph"/>
        <w:numPr>
          <w:ilvl w:val="0"/>
          <w:numId w:val="5"/>
        </w:numPr>
        <w:tabs>
          <w:tab w:val="left" w:pos="1264"/>
          <w:tab w:val="left" w:pos="1265"/>
        </w:tabs>
        <w:spacing w:before="179"/>
        <w:ind w:right="735"/>
        <w:rPr>
          <w:sz w:val="24"/>
        </w:rPr>
      </w:pPr>
      <w:r>
        <w:rPr>
          <w:sz w:val="24"/>
        </w:rPr>
        <w:t xml:space="preserve">Another important HR issue is the creation of a dedicated senior executive and a team to head the M&amp;A process. A </w:t>
      </w:r>
      <w:r>
        <w:rPr>
          <w:spacing w:val="-3"/>
          <w:sz w:val="24"/>
        </w:rPr>
        <w:t xml:space="preserve">key </w:t>
      </w:r>
      <w:r>
        <w:rPr>
          <w:sz w:val="24"/>
        </w:rPr>
        <w:t>reason for M&amp;A failure is the lack of a capable leader who can focus completely on all the aspects of the M&amp;A process, one of which is seeking out potential companies to merge with or acquire. Then after the identification of potential companies, comes the selection discussion of which</w:t>
      </w:r>
      <w:r>
        <w:rPr>
          <w:spacing w:val="-4"/>
          <w:sz w:val="24"/>
        </w:rPr>
        <w:t xml:space="preserve"> </w:t>
      </w:r>
      <w:r>
        <w:rPr>
          <w:sz w:val="24"/>
        </w:rPr>
        <w:t>one</w:t>
      </w:r>
      <w:r>
        <w:rPr>
          <w:spacing w:val="-5"/>
          <w:sz w:val="24"/>
        </w:rPr>
        <w:t xml:space="preserve"> </w:t>
      </w:r>
      <w:r>
        <w:rPr>
          <w:sz w:val="24"/>
        </w:rPr>
        <w:t>to</w:t>
      </w:r>
      <w:r>
        <w:rPr>
          <w:spacing w:val="-5"/>
          <w:sz w:val="24"/>
        </w:rPr>
        <w:t xml:space="preserve"> </w:t>
      </w:r>
      <w:r>
        <w:rPr>
          <w:sz w:val="24"/>
        </w:rPr>
        <w:t>choose.</w:t>
      </w:r>
      <w:r>
        <w:rPr>
          <w:spacing w:val="-3"/>
          <w:sz w:val="24"/>
        </w:rPr>
        <w:t xml:space="preserve"> </w:t>
      </w:r>
      <w:r>
        <w:rPr>
          <w:sz w:val="24"/>
        </w:rPr>
        <w:t>Regardless</w:t>
      </w:r>
      <w:r>
        <w:rPr>
          <w:spacing w:val="-5"/>
          <w:sz w:val="24"/>
        </w:rPr>
        <w:t xml:space="preserve"> </w:t>
      </w:r>
      <w:r>
        <w:rPr>
          <w:sz w:val="24"/>
        </w:rPr>
        <w:t>of</w:t>
      </w:r>
      <w:r>
        <w:rPr>
          <w:spacing w:val="-3"/>
          <w:sz w:val="24"/>
        </w:rPr>
        <w:t xml:space="preserve"> </w:t>
      </w:r>
      <w:r>
        <w:rPr>
          <w:sz w:val="24"/>
        </w:rPr>
        <w:t>how</w:t>
      </w:r>
      <w:r>
        <w:rPr>
          <w:spacing w:val="-4"/>
          <w:sz w:val="24"/>
        </w:rPr>
        <w:t xml:space="preserve"> </w:t>
      </w:r>
      <w:r>
        <w:rPr>
          <w:sz w:val="24"/>
        </w:rPr>
        <w:t>well</w:t>
      </w:r>
      <w:r>
        <w:rPr>
          <w:spacing w:val="-4"/>
          <w:sz w:val="24"/>
        </w:rPr>
        <w:t xml:space="preserve"> </w:t>
      </w:r>
      <w:r>
        <w:rPr>
          <w:sz w:val="24"/>
        </w:rPr>
        <w:t>the</w:t>
      </w:r>
      <w:r>
        <w:rPr>
          <w:spacing w:val="-4"/>
          <w:sz w:val="24"/>
        </w:rPr>
        <w:t xml:space="preserve"> </w:t>
      </w:r>
      <w:r>
        <w:rPr>
          <w:sz w:val="24"/>
        </w:rPr>
        <w:t>two</w:t>
      </w:r>
      <w:r>
        <w:rPr>
          <w:spacing w:val="-5"/>
          <w:sz w:val="24"/>
        </w:rPr>
        <w:t xml:space="preserve"> </w:t>
      </w:r>
      <w:r>
        <w:rPr>
          <w:sz w:val="24"/>
        </w:rPr>
        <w:t>other</w:t>
      </w:r>
      <w:r>
        <w:rPr>
          <w:spacing w:val="-5"/>
          <w:sz w:val="24"/>
        </w:rPr>
        <w:t xml:space="preserve"> </w:t>
      </w:r>
      <w:r>
        <w:rPr>
          <w:sz w:val="24"/>
        </w:rPr>
        <w:t>stages</w:t>
      </w:r>
      <w:r>
        <w:rPr>
          <w:spacing w:val="-3"/>
          <w:sz w:val="24"/>
        </w:rPr>
        <w:t xml:space="preserve"> </w:t>
      </w:r>
      <w:r>
        <w:rPr>
          <w:sz w:val="24"/>
        </w:rPr>
        <w:t>may</w:t>
      </w:r>
      <w:r>
        <w:rPr>
          <w:spacing w:val="-5"/>
          <w:sz w:val="24"/>
        </w:rPr>
        <w:t xml:space="preserve"> </w:t>
      </w:r>
      <w:r>
        <w:rPr>
          <w:sz w:val="24"/>
        </w:rPr>
        <w:t>be</w:t>
      </w:r>
      <w:r>
        <w:rPr>
          <w:spacing w:val="-5"/>
          <w:sz w:val="24"/>
        </w:rPr>
        <w:t xml:space="preserve"> </w:t>
      </w:r>
      <w:r>
        <w:rPr>
          <w:sz w:val="24"/>
        </w:rPr>
        <w:t xml:space="preserve">planned for and done, selection of the wrong partner is likely to diminish the possible success of the combination. Alternatively, selection of the right partner without a well-thought plan </w:t>
      </w:r>
      <w:r>
        <w:rPr>
          <w:spacing w:val="-3"/>
          <w:sz w:val="24"/>
        </w:rPr>
        <w:t xml:space="preserve">for </w:t>
      </w:r>
      <w:r>
        <w:rPr>
          <w:sz w:val="24"/>
        </w:rPr>
        <w:t>managing the rest of the M&amp;A process is also likely to diminish the possible success of the</w:t>
      </w:r>
      <w:r>
        <w:rPr>
          <w:spacing w:val="-6"/>
          <w:sz w:val="24"/>
        </w:rPr>
        <w:t xml:space="preserve"> </w:t>
      </w:r>
      <w:r>
        <w:rPr>
          <w:sz w:val="24"/>
        </w:rPr>
        <w:t>combination.</w:t>
      </w:r>
    </w:p>
    <w:p w14:paraId="4AA367B8" w14:textId="77777777" w:rsidR="00407150" w:rsidRDefault="003426F8">
      <w:pPr>
        <w:pStyle w:val="ListParagraph"/>
        <w:numPr>
          <w:ilvl w:val="0"/>
          <w:numId w:val="5"/>
        </w:numPr>
        <w:tabs>
          <w:tab w:val="left" w:pos="1264"/>
          <w:tab w:val="left" w:pos="1265"/>
        </w:tabs>
        <w:spacing w:before="181"/>
        <w:ind w:right="1386"/>
        <w:rPr>
          <w:sz w:val="24"/>
        </w:rPr>
      </w:pPr>
      <w:r>
        <w:rPr>
          <w:sz w:val="24"/>
        </w:rPr>
        <w:t>A</w:t>
      </w:r>
      <w:r>
        <w:rPr>
          <w:spacing w:val="-4"/>
          <w:sz w:val="24"/>
        </w:rPr>
        <w:t xml:space="preserve"> </w:t>
      </w:r>
      <w:r>
        <w:rPr>
          <w:sz w:val="24"/>
        </w:rPr>
        <w:t>final</w:t>
      </w:r>
      <w:r>
        <w:rPr>
          <w:spacing w:val="-4"/>
          <w:sz w:val="24"/>
        </w:rPr>
        <w:t xml:space="preserve"> </w:t>
      </w:r>
      <w:r>
        <w:rPr>
          <w:sz w:val="24"/>
        </w:rPr>
        <w:t>HR</w:t>
      </w:r>
      <w:r>
        <w:rPr>
          <w:spacing w:val="-4"/>
          <w:sz w:val="24"/>
        </w:rPr>
        <w:t xml:space="preserve"> </w:t>
      </w:r>
      <w:r>
        <w:rPr>
          <w:sz w:val="24"/>
        </w:rPr>
        <w:t>issue</w:t>
      </w:r>
      <w:r>
        <w:rPr>
          <w:spacing w:val="-4"/>
          <w:sz w:val="24"/>
        </w:rPr>
        <w:t xml:space="preserve"> </w:t>
      </w:r>
      <w:r>
        <w:rPr>
          <w:sz w:val="24"/>
        </w:rPr>
        <w:t>highlighted</w:t>
      </w:r>
      <w:r>
        <w:rPr>
          <w:spacing w:val="-3"/>
          <w:sz w:val="24"/>
        </w:rPr>
        <w:t xml:space="preserve"> </w:t>
      </w:r>
      <w:r>
        <w:rPr>
          <w:sz w:val="24"/>
        </w:rPr>
        <w:t>is</w:t>
      </w:r>
      <w:r>
        <w:rPr>
          <w:spacing w:val="-4"/>
          <w:sz w:val="24"/>
        </w:rPr>
        <w:t xml:space="preserve"> </w:t>
      </w:r>
      <w:r>
        <w:rPr>
          <w:sz w:val="24"/>
        </w:rPr>
        <w:t>the</w:t>
      </w:r>
      <w:r>
        <w:rPr>
          <w:spacing w:val="-5"/>
          <w:sz w:val="24"/>
        </w:rPr>
        <w:t xml:space="preserve"> </w:t>
      </w:r>
      <w:r>
        <w:rPr>
          <w:sz w:val="24"/>
        </w:rPr>
        <w:t>‘planning</w:t>
      </w:r>
      <w:r>
        <w:rPr>
          <w:spacing w:val="-4"/>
          <w:sz w:val="24"/>
        </w:rPr>
        <w:t xml:space="preserve"> </w:t>
      </w:r>
      <w:r>
        <w:rPr>
          <w:sz w:val="24"/>
        </w:rPr>
        <w:t>to</w:t>
      </w:r>
      <w:r>
        <w:rPr>
          <w:spacing w:val="-4"/>
          <w:sz w:val="24"/>
        </w:rPr>
        <w:t xml:space="preserve"> </w:t>
      </w:r>
      <w:r>
        <w:rPr>
          <w:sz w:val="24"/>
        </w:rPr>
        <w:t>learn</w:t>
      </w:r>
      <w:r>
        <w:rPr>
          <w:spacing w:val="-4"/>
          <w:sz w:val="24"/>
        </w:rPr>
        <w:t xml:space="preserve"> </w:t>
      </w:r>
      <w:r>
        <w:rPr>
          <w:sz w:val="24"/>
        </w:rPr>
        <w:t>from</w:t>
      </w:r>
      <w:r>
        <w:rPr>
          <w:spacing w:val="-4"/>
          <w:sz w:val="24"/>
        </w:rPr>
        <w:t xml:space="preserve"> </w:t>
      </w:r>
      <w:r>
        <w:rPr>
          <w:sz w:val="24"/>
        </w:rPr>
        <w:t>the</w:t>
      </w:r>
      <w:r>
        <w:rPr>
          <w:spacing w:val="-3"/>
          <w:sz w:val="24"/>
        </w:rPr>
        <w:t xml:space="preserve"> </w:t>
      </w:r>
      <w:r>
        <w:rPr>
          <w:sz w:val="24"/>
        </w:rPr>
        <w:t>M&amp;A</w:t>
      </w:r>
      <w:r>
        <w:rPr>
          <w:spacing w:val="-4"/>
          <w:sz w:val="24"/>
        </w:rPr>
        <w:t xml:space="preserve"> </w:t>
      </w:r>
      <w:r>
        <w:rPr>
          <w:sz w:val="24"/>
        </w:rPr>
        <w:t>process.’ According to a global survey company’s recent global</w:t>
      </w:r>
      <w:r>
        <w:rPr>
          <w:spacing w:val="-15"/>
          <w:sz w:val="24"/>
        </w:rPr>
        <w:t xml:space="preserve"> </w:t>
      </w:r>
      <w:r>
        <w:rPr>
          <w:sz w:val="24"/>
        </w:rPr>
        <w:t>survey:</w:t>
      </w:r>
    </w:p>
    <w:p w14:paraId="79CEE7B7" w14:textId="77777777" w:rsidR="00407150" w:rsidRDefault="003426F8">
      <w:pPr>
        <w:pStyle w:val="ListParagraph"/>
        <w:numPr>
          <w:ilvl w:val="0"/>
          <w:numId w:val="5"/>
        </w:numPr>
        <w:tabs>
          <w:tab w:val="left" w:pos="1264"/>
          <w:tab w:val="left" w:pos="1265"/>
        </w:tabs>
        <w:spacing w:before="180"/>
        <w:ind w:right="857"/>
        <w:rPr>
          <w:sz w:val="24"/>
        </w:rPr>
      </w:pPr>
      <w:r>
        <w:rPr>
          <w:sz w:val="24"/>
        </w:rPr>
        <w:t xml:space="preserve">“Companies that embark on a program of M&amp;A should build up a pool of talent, which they can redeploy to share and apply the learning gained around the organization. </w:t>
      </w:r>
      <w:r>
        <w:rPr>
          <w:spacing w:val="-3"/>
          <w:sz w:val="24"/>
        </w:rPr>
        <w:t xml:space="preserve">Similarly, </w:t>
      </w:r>
      <w:r>
        <w:rPr>
          <w:sz w:val="24"/>
        </w:rPr>
        <w:t>they could and should be turning the knowledge and experience</w:t>
      </w:r>
      <w:r>
        <w:rPr>
          <w:spacing w:val="-8"/>
          <w:sz w:val="24"/>
        </w:rPr>
        <w:t xml:space="preserve"> </w:t>
      </w:r>
      <w:r>
        <w:rPr>
          <w:sz w:val="24"/>
        </w:rPr>
        <w:t>acquired</w:t>
      </w:r>
      <w:r>
        <w:rPr>
          <w:spacing w:val="-5"/>
          <w:sz w:val="24"/>
        </w:rPr>
        <w:t xml:space="preserve"> </w:t>
      </w:r>
      <w:r>
        <w:rPr>
          <w:sz w:val="24"/>
        </w:rPr>
        <w:t>in</w:t>
      </w:r>
      <w:r>
        <w:rPr>
          <w:spacing w:val="-6"/>
          <w:sz w:val="24"/>
        </w:rPr>
        <w:t xml:space="preserve"> </w:t>
      </w:r>
      <w:r>
        <w:rPr>
          <w:sz w:val="24"/>
        </w:rPr>
        <w:t>each</w:t>
      </w:r>
      <w:r>
        <w:rPr>
          <w:spacing w:val="-5"/>
          <w:sz w:val="24"/>
        </w:rPr>
        <w:t xml:space="preserve"> </w:t>
      </w:r>
      <w:r>
        <w:rPr>
          <w:sz w:val="24"/>
        </w:rPr>
        <w:t>deal</w:t>
      </w:r>
      <w:r>
        <w:rPr>
          <w:spacing w:val="-6"/>
          <w:sz w:val="24"/>
        </w:rPr>
        <w:t xml:space="preserve"> </w:t>
      </w:r>
      <w:r>
        <w:rPr>
          <w:sz w:val="24"/>
        </w:rPr>
        <w:t>into</w:t>
      </w:r>
      <w:r>
        <w:rPr>
          <w:spacing w:val="-6"/>
          <w:sz w:val="24"/>
        </w:rPr>
        <w:t xml:space="preserve"> </w:t>
      </w:r>
      <w:r>
        <w:rPr>
          <w:sz w:val="24"/>
        </w:rPr>
        <w:t>comprehensive,</w:t>
      </w:r>
      <w:r>
        <w:rPr>
          <w:spacing w:val="-5"/>
          <w:sz w:val="24"/>
        </w:rPr>
        <w:t xml:space="preserve"> </w:t>
      </w:r>
      <w:r>
        <w:rPr>
          <w:sz w:val="24"/>
        </w:rPr>
        <w:t>streamlined</w:t>
      </w:r>
      <w:r>
        <w:rPr>
          <w:spacing w:val="-5"/>
          <w:sz w:val="24"/>
        </w:rPr>
        <w:t xml:space="preserve"> </w:t>
      </w:r>
      <w:r>
        <w:rPr>
          <w:sz w:val="24"/>
        </w:rPr>
        <w:t>and</w:t>
      </w:r>
      <w:r>
        <w:rPr>
          <w:spacing w:val="-7"/>
          <w:sz w:val="24"/>
        </w:rPr>
        <w:t xml:space="preserve"> </w:t>
      </w:r>
      <w:r>
        <w:rPr>
          <w:sz w:val="24"/>
        </w:rPr>
        <w:t>pragmatic processes and knowledge centers, which can be applied to future</w:t>
      </w:r>
      <w:r>
        <w:rPr>
          <w:spacing w:val="-25"/>
          <w:sz w:val="24"/>
        </w:rPr>
        <w:t xml:space="preserve"> </w:t>
      </w:r>
      <w:r>
        <w:rPr>
          <w:sz w:val="24"/>
        </w:rPr>
        <w:t>deals.</w:t>
      </w:r>
    </w:p>
    <w:p w14:paraId="119C4A93" w14:textId="77777777" w:rsidR="00407150" w:rsidRDefault="003426F8">
      <w:pPr>
        <w:pStyle w:val="ListParagraph"/>
        <w:numPr>
          <w:ilvl w:val="0"/>
          <w:numId w:val="5"/>
        </w:numPr>
        <w:tabs>
          <w:tab w:val="left" w:pos="1264"/>
          <w:tab w:val="left" w:pos="1265"/>
        </w:tabs>
        <w:spacing w:before="180"/>
        <w:ind w:right="951"/>
        <w:rPr>
          <w:sz w:val="24"/>
        </w:rPr>
      </w:pPr>
      <w:r>
        <w:rPr>
          <w:sz w:val="24"/>
        </w:rPr>
        <w:t>HR Implications and Actions. An immediate HR implication of this last HR issue</w:t>
      </w:r>
      <w:r>
        <w:rPr>
          <w:spacing w:val="-37"/>
          <w:sz w:val="24"/>
        </w:rPr>
        <w:t xml:space="preserve"> </w:t>
      </w:r>
      <w:r>
        <w:rPr>
          <w:sz w:val="24"/>
        </w:rPr>
        <w:t>is that</w:t>
      </w:r>
      <w:r>
        <w:rPr>
          <w:spacing w:val="-6"/>
          <w:sz w:val="24"/>
        </w:rPr>
        <w:t xml:space="preserve"> </w:t>
      </w:r>
      <w:r>
        <w:rPr>
          <w:sz w:val="24"/>
        </w:rPr>
        <w:t>organizations</w:t>
      </w:r>
      <w:r>
        <w:rPr>
          <w:spacing w:val="-6"/>
          <w:sz w:val="24"/>
        </w:rPr>
        <w:t xml:space="preserve"> </w:t>
      </w:r>
      <w:r>
        <w:rPr>
          <w:sz w:val="24"/>
        </w:rPr>
        <w:t>have</w:t>
      </w:r>
      <w:r>
        <w:rPr>
          <w:spacing w:val="-6"/>
          <w:sz w:val="24"/>
        </w:rPr>
        <w:t xml:space="preserve"> </w:t>
      </w:r>
      <w:r>
        <w:rPr>
          <w:sz w:val="24"/>
        </w:rPr>
        <w:t>a</w:t>
      </w:r>
      <w:r>
        <w:rPr>
          <w:spacing w:val="-6"/>
          <w:sz w:val="24"/>
        </w:rPr>
        <w:t xml:space="preserve"> </w:t>
      </w:r>
      <w:r>
        <w:rPr>
          <w:sz w:val="24"/>
        </w:rPr>
        <w:t>better</w:t>
      </w:r>
      <w:r>
        <w:rPr>
          <w:spacing w:val="-6"/>
          <w:sz w:val="24"/>
        </w:rPr>
        <w:t xml:space="preserve"> </w:t>
      </w:r>
      <w:r>
        <w:rPr>
          <w:sz w:val="24"/>
        </w:rPr>
        <w:t>understanding</w:t>
      </w:r>
      <w:r>
        <w:rPr>
          <w:spacing w:val="-6"/>
          <w:sz w:val="24"/>
        </w:rPr>
        <w:t xml:space="preserve"> </w:t>
      </w:r>
      <w:r>
        <w:rPr>
          <w:sz w:val="24"/>
        </w:rPr>
        <w:t>and</w:t>
      </w:r>
      <w:r>
        <w:rPr>
          <w:spacing w:val="-6"/>
          <w:sz w:val="24"/>
        </w:rPr>
        <w:t xml:space="preserve"> </w:t>
      </w:r>
      <w:r>
        <w:rPr>
          <w:sz w:val="24"/>
        </w:rPr>
        <w:t>knowledge</w:t>
      </w:r>
      <w:r>
        <w:rPr>
          <w:spacing w:val="-6"/>
          <w:sz w:val="24"/>
        </w:rPr>
        <w:t xml:space="preserve"> </w:t>
      </w:r>
      <w:r>
        <w:rPr>
          <w:sz w:val="24"/>
        </w:rPr>
        <w:t>base</w:t>
      </w:r>
      <w:r>
        <w:rPr>
          <w:spacing w:val="-5"/>
          <w:sz w:val="24"/>
        </w:rPr>
        <w:t xml:space="preserve"> </w:t>
      </w:r>
      <w:r>
        <w:rPr>
          <w:sz w:val="24"/>
        </w:rPr>
        <w:t>of</w:t>
      </w:r>
      <w:r>
        <w:rPr>
          <w:spacing w:val="-7"/>
          <w:sz w:val="24"/>
        </w:rPr>
        <w:t xml:space="preserve"> </w:t>
      </w:r>
      <w:r>
        <w:rPr>
          <w:sz w:val="24"/>
        </w:rPr>
        <w:t>the</w:t>
      </w:r>
      <w:r>
        <w:rPr>
          <w:spacing w:val="-6"/>
          <w:sz w:val="24"/>
        </w:rPr>
        <w:t xml:space="preserve"> </w:t>
      </w:r>
      <w:r>
        <w:rPr>
          <w:sz w:val="24"/>
        </w:rPr>
        <w:t>M&amp;A</w:t>
      </w:r>
    </w:p>
    <w:p w14:paraId="33E59CE1" w14:textId="77777777" w:rsidR="00407150" w:rsidRDefault="003426F8">
      <w:pPr>
        <w:pStyle w:val="BodyText"/>
        <w:ind w:left="1264" w:right="657"/>
      </w:pPr>
      <w:r>
        <w:t xml:space="preserve">process </w:t>
      </w:r>
      <w:proofErr w:type="gramStart"/>
      <w:r>
        <w:t>are</w:t>
      </w:r>
      <w:proofErr w:type="gramEnd"/>
      <w:r>
        <w:t xml:space="preserve"> likely to be more successful in their M&amp;A activities. This understanding and this knowledge base, however, have to be shared and disseminated to have</w:t>
      </w:r>
    </w:p>
    <w:p w14:paraId="0AC0356A" w14:textId="77777777" w:rsidR="00407150" w:rsidRDefault="003426F8">
      <w:pPr>
        <w:pStyle w:val="BodyText"/>
        <w:ind w:left="1264" w:right="727"/>
      </w:pPr>
      <w:r>
        <w:t xml:space="preserve">maximum impact because M&amp;A activity is likely to affect everyone in the </w:t>
      </w:r>
      <w:r>
        <w:rPr>
          <w:spacing w:val="-4"/>
        </w:rPr>
        <w:t>company,</w:t>
      </w:r>
      <w:r>
        <w:rPr>
          <w:spacing w:val="-5"/>
        </w:rPr>
        <w:t xml:space="preserve"> </w:t>
      </w:r>
      <w:r>
        <w:t>particularly</w:t>
      </w:r>
      <w:r>
        <w:rPr>
          <w:spacing w:val="-5"/>
        </w:rPr>
        <w:t xml:space="preserve"> </w:t>
      </w:r>
      <w:r>
        <w:t>if</w:t>
      </w:r>
      <w:r>
        <w:rPr>
          <w:spacing w:val="-5"/>
        </w:rPr>
        <w:t xml:space="preserve"> </w:t>
      </w:r>
      <w:r>
        <w:t>the</w:t>
      </w:r>
      <w:r>
        <w:rPr>
          <w:spacing w:val="-6"/>
        </w:rPr>
        <w:t xml:space="preserve"> </w:t>
      </w:r>
      <w:r>
        <w:t>combination</w:t>
      </w:r>
      <w:r>
        <w:rPr>
          <w:spacing w:val="-5"/>
        </w:rPr>
        <w:t xml:space="preserve"> </w:t>
      </w:r>
      <w:r>
        <w:t>results</w:t>
      </w:r>
      <w:r>
        <w:rPr>
          <w:spacing w:val="-4"/>
        </w:rPr>
        <w:t xml:space="preserve"> </w:t>
      </w:r>
      <w:r>
        <w:t>in</w:t>
      </w:r>
      <w:r>
        <w:rPr>
          <w:spacing w:val="-5"/>
        </w:rPr>
        <w:t xml:space="preserve"> </w:t>
      </w:r>
      <w:r>
        <w:t>extensive</w:t>
      </w:r>
      <w:r>
        <w:rPr>
          <w:spacing w:val="-5"/>
        </w:rPr>
        <w:t xml:space="preserve"> </w:t>
      </w:r>
      <w:r>
        <w:t>integration</w:t>
      </w:r>
      <w:r>
        <w:rPr>
          <w:spacing w:val="-5"/>
        </w:rPr>
        <w:t xml:space="preserve"> </w:t>
      </w:r>
      <w:r>
        <w:t>of</w:t>
      </w:r>
      <w:r>
        <w:rPr>
          <w:spacing w:val="-5"/>
        </w:rPr>
        <w:t xml:space="preserve"> </w:t>
      </w:r>
      <w:r>
        <w:t>the</w:t>
      </w:r>
      <w:r>
        <w:rPr>
          <w:spacing w:val="-5"/>
        </w:rPr>
        <w:t xml:space="preserve"> </w:t>
      </w:r>
      <w:r>
        <w:t>two companies. Significant HR implications result from the need to have a dedicated and</w:t>
      </w:r>
      <w:r>
        <w:rPr>
          <w:spacing w:val="-4"/>
        </w:rPr>
        <w:t xml:space="preserve"> </w:t>
      </w:r>
      <w:r>
        <w:t>skilled</w:t>
      </w:r>
      <w:r>
        <w:rPr>
          <w:spacing w:val="-4"/>
        </w:rPr>
        <w:t xml:space="preserve"> </w:t>
      </w:r>
      <w:r>
        <w:t>leader</w:t>
      </w:r>
      <w:r>
        <w:rPr>
          <w:spacing w:val="-3"/>
        </w:rPr>
        <w:t xml:space="preserve"> </w:t>
      </w:r>
      <w:r>
        <w:t>and</w:t>
      </w:r>
      <w:r>
        <w:rPr>
          <w:spacing w:val="-3"/>
        </w:rPr>
        <w:t xml:space="preserve"> </w:t>
      </w:r>
      <w:r>
        <w:t>team</w:t>
      </w:r>
      <w:r>
        <w:rPr>
          <w:spacing w:val="-3"/>
        </w:rPr>
        <w:t xml:space="preserve"> </w:t>
      </w:r>
      <w:r>
        <w:t>for</w:t>
      </w:r>
      <w:r>
        <w:rPr>
          <w:spacing w:val="-4"/>
        </w:rPr>
        <w:t xml:space="preserve"> </w:t>
      </w:r>
      <w:r>
        <w:t>M&amp;A</w:t>
      </w:r>
      <w:r>
        <w:rPr>
          <w:spacing w:val="-2"/>
        </w:rPr>
        <w:t xml:space="preserve"> </w:t>
      </w:r>
      <w:r>
        <w:t>activities.</w:t>
      </w:r>
      <w:r>
        <w:rPr>
          <w:spacing w:val="-4"/>
        </w:rPr>
        <w:t xml:space="preserve"> </w:t>
      </w:r>
      <w:r>
        <w:t>This</w:t>
      </w:r>
      <w:r>
        <w:rPr>
          <w:spacing w:val="-5"/>
        </w:rPr>
        <w:t xml:space="preserve"> </w:t>
      </w:r>
      <w:r>
        <w:t>need</w:t>
      </w:r>
      <w:r>
        <w:rPr>
          <w:spacing w:val="-3"/>
        </w:rPr>
        <w:t xml:space="preserve"> </w:t>
      </w:r>
      <w:r>
        <w:t>is</w:t>
      </w:r>
      <w:r>
        <w:rPr>
          <w:spacing w:val="-3"/>
        </w:rPr>
        <w:t xml:space="preserve"> </w:t>
      </w:r>
      <w:r>
        <w:t>likely</w:t>
      </w:r>
      <w:r>
        <w:rPr>
          <w:spacing w:val="-3"/>
        </w:rPr>
        <w:t xml:space="preserve"> </w:t>
      </w:r>
      <w:r>
        <w:t>to</w:t>
      </w:r>
      <w:r>
        <w:rPr>
          <w:spacing w:val="-3"/>
        </w:rPr>
        <w:t xml:space="preserve"> </w:t>
      </w:r>
      <w:r>
        <w:t>be</w:t>
      </w:r>
      <w:r>
        <w:rPr>
          <w:spacing w:val="-4"/>
        </w:rPr>
        <w:t xml:space="preserve"> </w:t>
      </w:r>
      <w:r>
        <w:t>best</w:t>
      </w:r>
      <w:r>
        <w:rPr>
          <w:spacing w:val="-3"/>
        </w:rPr>
        <w:t xml:space="preserve"> </w:t>
      </w:r>
      <w:r>
        <w:t>served through the best use of a variety of HR practices working in concert,</w:t>
      </w:r>
      <w:r>
        <w:rPr>
          <w:spacing w:val="-28"/>
        </w:rPr>
        <w:t xml:space="preserve"> </w:t>
      </w:r>
      <w:r>
        <w:rPr>
          <w:spacing w:val="-4"/>
        </w:rPr>
        <w:t>namely,</w:t>
      </w:r>
    </w:p>
    <w:p w14:paraId="0ACDD68A" w14:textId="77777777" w:rsidR="00407150" w:rsidRDefault="003426F8">
      <w:pPr>
        <w:pStyle w:val="BodyText"/>
        <w:ind w:left="1264" w:right="1401"/>
      </w:pPr>
      <w:r>
        <w:t>recruitment, selection, development, appraisal, compensation, and labor relations.</w:t>
      </w:r>
    </w:p>
    <w:p w14:paraId="15AC13FF" w14:textId="77777777" w:rsidR="00407150" w:rsidRDefault="003426F8">
      <w:pPr>
        <w:pStyle w:val="ListParagraph"/>
        <w:numPr>
          <w:ilvl w:val="0"/>
          <w:numId w:val="5"/>
        </w:numPr>
        <w:tabs>
          <w:tab w:val="left" w:pos="1264"/>
          <w:tab w:val="left" w:pos="1265"/>
        </w:tabs>
        <w:spacing w:before="180"/>
        <w:rPr>
          <w:sz w:val="24"/>
        </w:rPr>
      </w:pPr>
      <w:r>
        <w:rPr>
          <w:sz w:val="24"/>
        </w:rPr>
        <w:t>Conducting a thorough due diligence in the M&amp;A process also has critical</w:t>
      </w:r>
      <w:r>
        <w:rPr>
          <w:spacing w:val="-21"/>
          <w:sz w:val="24"/>
        </w:rPr>
        <w:t xml:space="preserve"> </w:t>
      </w:r>
      <w:r>
        <w:rPr>
          <w:sz w:val="24"/>
        </w:rPr>
        <w:t>HR</w:t>
      </w:r>
    </w:p>
    <w:p w14:paraId="0587E965" w14:textId="77777777" w:rsidR="00407150" w:rsidRDefault="003426F8">
      <w:pPr>
        <w:pStyle w:val="BodyText"/>
        <w:ind w:left="1264" w:right="951"/>
      </w:pPr>
      <w:r>
        <w:t>implications: Many CEOs gloss over softer HR issues, including potential cultural problems, only to realize later that they’ve made a huge mistake. Consequently, cultural assessments, as an element of soft due diligence, are also becoming common.</w:t>
      </w:r>
    </w:p>
    <w:p w14:paraId="4A116D4E" w14:textId="77777777" w:rsidR="00407150" w:rsidRDefault="00407150">
      <w:pPr>
        <w:pStyle w:val="BodyText"/>
        <w:spacing w:before="11"/>
        <w:rPr>
          <w:sz w:val="22"/>
        </w:rPr>
      </w:pPr>
    </w:p>
    <w:p w14:paraId="199B2A39" w14:textId="77777777" w:rsidR="00407150" w:rsidRDefault="003426F8">
      <w:pPr>
        <w:pStyle w:val="ListParagraph"/>
        <w:numPr>
          <w:ilvl w:val="2"/>
          <w:numId w:val="13"/>
        </w:numPr>
        <w:tabs>
          <w:tab w:val="left" w:pos="1384"/>
        </w:tabs>
        <w:ind w:left="1383" w:hanging="600"/>
        <w:rPr>
          <w:sz w:val="24"/>
        </w:rPr>
      </w:pPr>
      <w:r>
        <w:rPr>
          <w:sz w:val="24"/>
        </w:rPr>
        <w:t>Stage 2: Combination — Integrating the</w:t>
      </w:r>
      <w:r>
        <w:rPr>
          <w:spacing w:val="-4"/>
          <w:sz w:val="24"/>
        </w:rPr>
        <w:t xml:space="preserve"> </w:t>
      </w:r>
      <w:r>
        <w:rPr>
          <w:sz w:val="24"/>
        </w:rPr>
        <w:t>Companies</w:t>
      </w:r>
    </w:p>
    <w:p w14:paraId="70AF7ADC" w14:textId="77777777" w:rsidR="00407150" w:rsidRDefault="00407150">
      <w:pPr>
        <w:pStyle w:val="BodyText"/>
        <w:rPr>
          <w:sz w:val="23"/>
        </w:rPr>
      </w:pPr>
    </w:p>
    <w:p w14:paraId="170945EE" w14:textId="77777777" w:rsidR="00407150" w:rsidRDefault="003426F8">
      <w:pPr>
        <w:pStyle w:val="ListParagraph"/>
        <w:numPr>
          <w:ilvl w:val="0"/>
          <w:numId w:val="5"/>
        </w:numPr>
        <w:tabs>
          <w:tab w:val="left" w:pos="1264"/>
          <w:tab w:val="left" w:pos="1265"/>
        </w:tabs>
        <w:ind w:right="779"/>
        <w:rPr>
          <w:sz w:val="24"/>
        </w:rPr>
      </w:pPr>
      <w:r>
        <w:rPr>
          <w:sz w:val="24"/>
        </w:rPr>
        <w:t>Although we are now at the second stage of the M&amp;A process, it is important to acknowledge</w:t>
      </w:r>
      <w:r>
        <w:rPr>
          <w:spacing w:val="-4"/>
          <w:sz w:val="24"/>
        </w:rPr>
        <w:t xml:space="preserve"> </w:t>
      </w:r>
      <w:r>
        <w:rPr>
          <w:sz w:val="24"/>
        </w:rPr>
        <w:t>the</w:t>
      </w:r>
      <w:r>
        <w:rPr>
          <w:spacing w:val="-3"/>
          <w:sz w:val="24"/>
        </w:rPr>
        <w:t xml:space="preserve"> </w:t>
      </w:r>
      <w:r>
        <w:rPr>
          <w:sz w:val="24"/>
        </w:rPr>
        <w:t>base</w:t>
      </w:r>
      <w:r>
        <w:rPr>
          <w:spacing w:val="-5"/>
          <w:sz w:val="24"/>
        </w:rPr>
        <w:t xml:space="preserve"> </w:t>
      </w:r>
      <w:r>
        <w:rPr>
          <w:sz w:val="24"/>
        </w:rPr>
        <w:t>that</w:t>
      </w:r>
      <w:r>
        <w:rPr>
          <w:spacing w:val="-3"/>
          <w:sz w:val="24"/>
        </w:rPr>
        <w:t xml:space="preserve"> </w:t>
      </w:r>
      <w:r>
        <w:rPr>
          <w:sz w:val="24"/>
        </w:rPr>
        <w:t>has</w:t>
      </w:r>
      <w:r>
        <w:rPr>
          <w:spacing w:val="-5"/>
          <w:sz w:val="24"/>
        </w:rPr>
        <w:t xml:space="preserve"> </w:t>
      </w:r>
      <w:r>
        <w:rPr>
          <w:sz w:val="24"/>
        </w:rPr>
        <w:t>been</w:t>
      </w:r>
      <w:r>
        <w:rPr>
          <w:spacing w:val="-4"/>
          <w:sz w:val="24"/>
        </w:rPr>
        <w:t xml:space="preserve"> </w:t>
      </w:r>
      <w:r>
        <w:rPr>
          <w:sz w:val="24"/>
        </w:rPr>
        <w:t>established</w:t>
      </w:r>
      <w:r>
        <w:rPr>
          <w:spacing w:val="-5"/>
          <w:sz w:val="24"/>
        </w:rPr>
        <w:t xml:space="preserve"> </w:t>
      </w:r>
      <w:r>
        <w:rPr>
          <w:sz w:val="24"/>
        </w:rPr>
        <w:t>by</w:t>
      </w:r>
      <w:r>
        <w:rPr>
          <w:spacing w:val="-3"/>
          <w:sz w:val="24"/>
        </w:rPr>
        <w:t xml:space="preserve"> </w:t>
      </w:r>
      <w:r>
        <w:rPr>
          <w:sz w:val="24"/>
        </w:rPr>
        <w:t>the</w:t>
      </w:r>
      <w:r>
        <w:rPr>
          <w:spacing w:val="-4"/>
          <w:sz w:val="24"/>
        </w:rPr>
        <w:t xml:space="preserve"> </w:t>
      </w:r>
      <w:r>
        <w:rPr>
          <w:sz w:val="24"/>
        </w:rPr>
        <w:t>activities</w:t>
      </w:r>
      <w:r>
        <w:rPr>
          <w:spacing w:val="-3"/>
          <w:sz w:val="24"/>
        </w:rPr>
        <w:t xml:space="preserve"> </w:t>
      </w:r>
      <w:r>
        <w:rPr>
          <w:sz w:val="24"/>
        </w:rPr>
        <w:t>in</w:t>
      </w:r>
      <w:r>
        <w:rPr>
          <w:spacing w:val="-4"/>
          <w:sz w:val="24"/>
        </w:rPr>
        <w:t xml:space="preserve"> </w:t>
      </w:r>
      <w:r>
        <w:rPr>
          <w:sz w:val="24"/>
        </w:rPr>
        <w:t>the</w:t>
      </w:r>
      <w:r>
        <w:rPr>
          <w:spacing w:val="-4"/>
          <w:sz w:val="24"/>
        </w:rPr>
        <w:t xml:space="preserve"> </w:t>
      </w:r>
      <w:r>
        <w:rPr>
          <w:sz w:val="24"/>
        </w:rPr>
        <w:t>first</w:t>
      </w:r>
      <w:r>
        <w:rPr>
          <w:spacing w:val="-3"/>
          <w:sz w:val="24"/>
        </w:rPr>
        <w:t xml:space="preserve"> </w:t>
      </w:r>
      <w:r>
        <w:rPr>
          <w:sz w:val="24"/>
        </w:rPr>
        <w:t xml:space="preserve">stage. For example, </w:t>
      </w:r>
      <w:r>
        <w:rPr>
          <w:spacing w:val="-3"/>
          <w:sz w:val="24"/>
        </w:rPr>
        <w:t xml:space="preserve">for </w:t>
      </w:r>
      <w:r>
        <w:rPr>
          <w:sz w:val="24"/>
        </w:rPr>
        <w:t xml:space="preserve">Stage 2 to be effective, it is important that planning </w:t>
      </w:r>
      <w:r>
        <w:rPr>
          <w:spacing w:val="-3"/>
          <w:sz w:val="24"/>
        </w:rPr>
        <w:t>for</w:t>
      </w:r>
      <w:r>
        <w:rPr>
          <w:spacing w:val="-36"/>
          <w:sz w:val="24"/>
        </w:rPr>
        <w:t xml:space="preserve"> </w:t>
      </w:r>
      <w:proofErr w:type="gramStart"/>
      <w:r>
        <w:rPr>
          <w:sz w:val="24"/>
        </w:rPr>
        <w:t>their</w:t>
      </w:r>
      <w:proofErr w:type="gramEnd"/>
    </w:p>
    <w:p w14:paraId="59CC869D" w14:textId="77777777" w:rsidR="00407150" w:rsidRDefault="00407150">
      <w:pPr>
        <w:rPr>
          <w:sz w:val="24"/>
        </w:rPr>
        <w:sectPr w:rsidR="00407150">
          <w:pgSz w:w="11910" w:h="16840"/>
          <w:pgMar w:top="800" w:right="700" w:bottom="280" w:left="1180" w:header="720" w:footer="720" w:gutter="0"/>
          <w:cols w:space="720"/>
        </w:sectPr>
      </w:pPr>
    </w:p>
    <w:p w14:paraId="165515FF" w14:textId="77777777" w:rsidR="00407150" w:rsidRDefault="003426F8">
      <w:pPr>
        <w:pStyle w:val="BodyText"/>
        <w:spacing w:before="39"/>
        <w:ind w:left="1264" w:right="727"/>
      </w:pPr>
      <w:r>
        <w:lastRenderedPageBreak/>
        <w:t>integration activities be skillfully prepared in Stage 1: ‘lack of integration planning is found in 80% of the M&amp;A’s that underperform’ indicated by a scholar. This</w:t>
      </w:r>
    </w:p>
    <w:p w14:paraId="59398CC2" w14:textId="77777777" w:rsidR="00407150" w:rsidRDefault="003426F8">
      <w:pPr>
        <w:pStyle w:val="BodyText"/>
        <w:ind w:left="1264" w:right="672"/>
      </w:pPr>
      <w:r>
        <w:t>crucial second stage incorporates a wide variety of activities as shown in the above table. In general, integration is the process by which two companies combine after a merger or an acquisition is announced and pre-combination activities are completed.</w:t>
      </w:r>
    </w:p>
    <w:p w14:paraId="0FD9E65D" w14:textId="77777777" w:rsidR="00407150" w:rsidRDefault="003426F8">
      <w:pPr>
        <w:pStyle w:val="ListParagraph"/>
        <w:numPr>
          <w:ilvl w:val="0"/>
          <w:numId w:val="5"/>
        </w:numPr>
        <w:tabs>
          <w:tab w:val="left" w:pos="1264"/>
          <w:tab w:val="left" w:pos="1265"/>
        </w:tabs>
        <w:spacing w:before="181"/>
        <w:rPr>
          <w:sz w:val="24"/>
        </w:rPr>
      </w:pPr>
      <w:r>
        <w:rPr>
          <w:sz w:val="24"/>
        </w:rPr>
        <w:t>This crucial second stage incorporates a wide variety of activities. In</w:t>
      </w:r>
      <w:r>
        <w:rPr>
          <w:spacing w:val="-21"/>
          <w:sz w:val="24"/>
        </w:rPr>
        <w:t xml:space="preserve"> </w:t>
      </w:r>
      <w:r>
        <w:rPr>
          <w:sz w:val="24"/>
        </w:rPr>
        <w:t>general,</w:t>
      </w:r>
    </w:p>
    <w:p w14:paraId="3567493D" w14:textId="77777777" w:rsidR="00407150" w:rsidRDefault="003426F8">
      <w:pPr>
        <w:pStyle w:val="BodyText"/>
        <w:ind w:left="1264"/>
      </w:pPr>
      <w:r>
        <w:t>integration is the process by which two companies combine after a merger or an acquisition is announced and pre-combination activities are completed.</w:t>
      </w:r>
    </w:p>
    <w:p w14:paraId="56717FA0" w14:textId="77777777" w:rsidR="00407150" w:rsidRDefault="003426F8">
      <w:pPr>
        <w:pStyle w:val="ListParagraph"/>
        <w:numPr>
          <w:ilvl w:val="0"/>
          <w:numId w:val="5"/>
        </w:numPr>
        <w:tabs>
          <w:tab w:val="left" w:pos="1264"/>
          <w:tab w:val="left" w:pos="1265"/>
        </w:tabs>
        <w:spacing w:before="179"/>
        <w:ind w:right="899"/>
        <w:rPr>
          <w:sz w:val="24"/>
        </w:rPr>
      </w:pPr>
      <w:r>
        <w:rPr>
          <w:sz w:val="24"/>
        </w:rPr>
        <w:t>HR</w:t>
      </w:r>
      <w:r>
        <w:rPr>
          <w:spacing w:val="-4"/>
          <w:sz w:val="24"/>
        </w:rPr>
        <w:t xml:space="preserve"> </w:t>
      </w:r>
      <w:r>
        <w:rPr>
          <w:sz w:val="24"/>
        </w:rPr>
        <w:t>Implications</w:t>
      </w:r>
      <w:r>
        <w:rPr>
          <w:spacing w:val="-4"/>
          <w:sz w:val="24"/>
        </w:rPr>
        <w:t xml:space="preserve"> </w:t>
      </w:r>
      <w:r>
        <w:rPr>
          <w:sz w:val="24"/>
        </w:rPr>
        <w:t>and</w:t>
      </w:r>
      <w:r>
        <w:rPr>
          <w:spacing w:val="-4"/>
          <w:sz w:val="24"/>
        </w:rPr>
        <w:t xml:space="preserve"> </w:t>
      </w:r>
      <w:r>
        <w:rPr>
          <w:sz w:val="24"/>
        </w:rPr>
        <w:t>Actions.</w:t>
      </w:r>
      <w:r>
        <w:rPr>
          <w:spacing w:val="-3"/>
          <w:sz w:val="24"/>
        </w:rPr>
        <w:t xml:space="preserve"> </w:t>
      </w:r>
      <w:r>
        <w:rPr>
          <w:sz w:val="24"/>
        </w:rPr>
        <w:t>Perhaps</w:t>
      </w:r>
      <w:r>
        <w:rPr>
          <w:spacing w:val="-5"/>
          <w:sz w:val="24"/>
        </w:rPr>
        <w:t xml:space="preserve"> </w:t>
      </w:r>
      <w:r>
        <w:rPr>
          <w:sz w:val="24"/>
        </w:rPr>
        <w:t>the</w:t>
      </w:r>
      <w:r>
        <w:rPr>
          <w:spacing w:val="-3"/>
          <w:sz w:val="24"/>
        </w:rPr>
        <w:t xml:space="preserve"> </w:t>
      </w:r>
      <w:r>
        <w:rPr>
          <w:sz w:val="24"/>
        </w:rPr>
        <w:t>most</w:t>
      </w:r>
      <w:r>
        <w:rPr>
          <w:spacing w:val="-3"/>
          <w:sz w:val="24"/>
        </w:rPr>
        <w:t xml:space="preserve"> </w:t>
      </w:r>
      <w:r>
        <w:rPr>
          <w:sz w:val="24"/>
        </w:rPr>
        <w:t>critical</w:t>
      </w:r>
      <w:r>
        <w:rPr>
          <w:spacing w:val="-4"/>
          <w:sz w:val="24"/>
        </w:rPr>
        <w:t xml:space="preserve"> </w:t>
      </w:r>
      <w:r>
        <w:rPr>
          <w:sz w:val="24"/>
        </w:rPr>
        <w:t>HR</w:t>
      </w:r>
      <w:r>
        <w:rPr>
          <w:spacing w:val="-4"/>
          <w:sz w:val="24"/>
        </w:rPr>
        <w:t xml:space="preserve"> </w:t>
      </w:r>
      <w:r>
        <w:rPr>
          <w:sz w:val="24"/>
        </w:rPr>
        <w:t>issue</w:t>
      </w:r>
      <w:r>
        <w:rPr>
          <w:spacing w:val="-4"/>
          <w:sz w:val="24"/>
        </w:rPr>
        <w:t xml:space="preserve"> </w:t>
      </w:r>
      <w:r>
        <w:rPr>
          <w:sz w:val="24"/>
        </w:rPr>
        <w:t>for</w:t>
      </w:r>
      <w:r>
        <w:rPr>
          <w:spacing w:val="-4"/>
          <w:sz w:val="24"/>
        </w:rPr>
        <w:t xml:space="preserve"> </w:t>
      </w:r>
      <w:r>
        <w:rPr>
          <w:sz w:val="24"/>
        </w:rPr>
        <w:t>the</w:t>
      </w:r>
      <w:r>
        <w:rPr>
          <w:spacing w:val="-3"/>
          <w:sz w:val="24"/>
        </w:rPr>
        <w:t xml:space="preserve"> </w:t>
      </w:r>
      <w:r>
        <w:rPr>
          <w:sz w:val="24"/>
        </w:rPr>
        <w:t>success</w:t>
      </w:r>
      <w:r>
        <w:rPr>
          <w:spacing w:val="-4"/>
          <w:sz w:val="24"/>
        </w:rPr>
        <w:t xml:space="preserve"> </w:t>
      </w:r>
      <w:r>
        <w:rPr>
          <w:sz w:val="24"/>
        </w:rPr>
        <w:t xml:space="preserve">of this integration stage is selection of the integration </w:t>
      </w:r>
      <w:r>
        <w:rPr>
          <w:spacing w:val="-4"/>
          <w:sz w:val="24"/>
        </w:rPr>
        <w:t xml:space="preserve">manager. </w:t>
      </w:r>
      <w:r>
        <w:rPr>
          <w:sz w:val="24"/>
        </w:rPr>
        <w:t>Combinations that were guided by the integration</w:t>
      </w:r>
      <w:r>
        <w:rPr>
          <w:spacing w:val="-4"/>
          <w:sz w:val="24"/>
        </w:rPr>
        <w:t xml:space="preserve"> </w:t>
      </w:r>
      <w:r>
        <w:rPr>
          <w:sz w:val="24"/>
        </w:rPr>
        <w:t>manager:</w:t>
      </w:r>
    </w:p>
    <w:p w14:paraId="5B3A0E7D" w14:textId="77777777" w:rsidR="00407150" w:rsidRDefault="00407150">
      <w:pPr>
        <w:pStyle w:val="BodyText"/>
        <w:rPr>
          <w:sz w:val="23"/>
        </w:rPr>
      </w:pPr>
    </w:p>
    <w:p w14:paraId="5D4ACACB" w14:textId="6DB5B6E4" w:rsidR="00407150" w:rsidRDefault="003426F8">
      <w:pPr>
        <w:pStyle w:val="ListParagraph"/>
        <w:numPr>
          <w:ilvl w:val="1"/>
          <w:numId w:val="5"/>
        </w:numPr>
        <w:tabs>
          <w:tab w:val="left" w:pos="2254"/>
          <w:tab w:val="left" w:pos="2255"/>
        </w:tabs>
        <w:ind w:hanging="481"/>
        <w:rPr>
          <w:sz w:val="24"/>
        </w:rPr>
      </w:pPr>
      <w:r>
        <w:rPr>
          <w:sz w:val="24"/>
        </w:rPr>
        <w:t>Retained a higher % of the acquired companies’</w:t>
      </w:r>
      <w:r>
        <w:rPr>
          <w:spacing w:val="-9"/>
          <w:sz w:val="24"/>
        </w:rPr>
        <w:t xml:space="preserve"> </w:t>
      </w:r>
      <w:r>
        <w:rPr>
          <w:sz w:val="24"/>
        </w:rPr>
        <w:t>leaders</w:t>
      </w:r>
    </w:p>
    <w:p w14:paraId="1952B17A" w14:textId="77777777" w:rsidR="00407150" w:rsidRDefault="003426F8">
      <w:pPr>
        <w:pStyle w:val="ListParagraph"/>
        <w:numPr>
          <w:ilvl w:val="1"/>
          <w:numId w:val="5"/>
        </w:numPr>
        <w:tabs>
          <w:tab w:val="left" w:pos="2254"/>
          <w:tab w:val="left" w:pos="2255"/>
        </w:tabs>
        <w:spacing w:before="180"/>
        <w:ind w:hanging="481"/>
        <w:rPr>
          <w:sz w:val="24"/>
        </w:rPr>
      </w:pPr>
      <w:r>
        <w:rPr>
          <w:sz w:val="24"/>
        </w:rPr>
        <w:t>Retained a higher % of the total</w:t>
      </w:r>
      <w:r>
        <w:rPr>
          <w:spacing w:val="-7"/>
          <w:sz w:val="24"/>
        </w:rPr>
        <w:t xml:space="preserve"> </w:t>
      </w:r>
      <w:r>
        <w:rPr>
          <w:sz w:val="24"/>
        </w:rPr>
        <w:t>employees</w:t>
      </w:r>
    </w:p>
    <w:p w14:paraId="146F6619" w14:textId="77777777" w:rsidR="00407150" w:rsidRDefault="003426F8">
      <w:pPr>
        <w:pStyle w:val="ListParagraph"/>
        <w:numPr>
          <w:ilvl w:val="1"/>
          <w:numId w:val="5"/>
        </w:numPr>
        <w:tabs>
          <w:tab w:val="left" w:pos="2254"/>
          <w:tab w:val="left" w:pos="2255"/>
        </w:tabs>
        <w:spacing w:before="179"/>
        <w:ind w:hanging="481"/>
        <w:rPr>
          <w:sz w:val="24"/>
        </w:rPr>
      </w:pPr>
      <w:r>
        <w:rPr>
          <w:sz w:val="24"/>
        </w:rPr>
        <w:t>Achieved business goals</w:t>
      </w:r>
      <w:r>
        <w:rPr>
          <w:spacing w:val="-3"/>
          <w:sz w:val="24"/>
        </w:rPr>
        <w:t xml:space="preserve"> </w:t>
      </w:r>
      <w:r>
        <w:rPr>
          <w:sz w:val="24"/>
        </w:rPr>
        <w:t>earlier</w:t>
      </w:r>
    </w:p>
    <w:p w14:paraId="10AC7938" w14:textId="77777777" w:rsidR="00407150" w:rsidRDefault="00407150">
      <w:pPr>
        <w:pStyle w:val="BodyText"/>
        <w:spacing w:before="11"/>
        <w:rPr>
          <w:sz w:val="22"/>
        </w:rPr>
      </w:pPr>
    </w:p>
    <w:p w14:paraId="43B30C4C" w14:textId="77777777" w:rsidR="00407150" w:rsidRDefault="003426F8">
      <w:pPr>
        <w:pStyle w:val="ListParagraph"/>
        <w:numPr>
          <w:ilvl w:val="0"/>
          <w:numId w:val="5"/>
        </w:numPr>
        <w:tabs>
          <w:tab w:val="left" w:pos="1264"/>
          <w:tab w:val="left" w:pos="1265"/>
        </w:tabs>
        <w:rPr>
          <w:sz w:val="24"/>
        </w:rPr>
      </w:pPr>
      <w:r>
        <w:rPr>
          <w:sz w:val="24"/>
        </w:rPr>
        <w:t>There are several things about the integration</w:t>
      </w:r>
      <w:r>
        <w:rPr>
          <w:spacing w:val="-8"/>
          <w:sz w:val="24"/>
        </w:rPr>
        <w:t xml:space="preserve"> </w:t>
      </w:r>
      <w:r>
        <w:rPr>
          <w:sz w:val="24"/>
        </w:rPr>
        <w:t>manager:</w:t>
      </w:r>
    </w:p>
    <w:p w14:paraId="46EB86DE" w14:textId="77777777" w:rsidR="00407150" w:rsidRDefault="00407150">
      <w:pPr>
        <w:pStyle w:val="BodyText"/>
        <w:rPr>
          <w:sz w:val="23"/>
        </w:rPr>
      </w:pPr>
    </w:p>
    <w:p w14:paraId="54A1C285" w14:textId="77777777" w:rsidR="00407150" w:rsidRDefault="003426F8">
      <w:pPr>
        <w:pStyle w:val="ListParagraph"/>
        <w:numPr>
          <w:ilvl w:val="1"/>
          <w:numId w:val="5"/>
        </w:numPr>
        <w:tabs>
          <w:tab w:val="left" w:pos="2254"/>
          <w:tab w:val="left" w:pos="2255"/>
        </w:tabs>
        <w:ind w:right="1057"/>
        <w:rPr>
          <w:sz w:val="24"/>
        </w:rPr>
      </w:pPr>
      <w:r>
        <w:rPr>
          <w:sz w:val="24"/>
        </w:rPr>
        <w:t>It</w:t>
      </w:r>
      <w:r>
        <w:rPr>
          <w:spacing w:val="-6"/>
          <w:sz w:val="24"/>
        </w:rPr>
        <w:t xml:space="preserve"> </w:t>
      </w:r>
      <w:r>
        <w:rPr>
          <w:sz w:val="24"/>
        </w:rPr>
        <w:t>is</w:t>
      </w:r>
      <w:r>
        <w:rPr>
          <w:spacing w:val="-6"/>
          <w:sz w:val="24"/>
        </w:rPr>
        <w:t xml:space="preserve"> </w:t>
      </w:r>
      <w:r>
        <w:rPr>
          <w:sz w:val="24"/>
        </w:rPr>
        <w:t>important</w:t>
      </w:r>
      <w:r>
        <w:rPr>
          <w:spacing w:val="-5"/>
          <w:sz w:val="24"/>
        </w:rPr>
        <w:t xml:space="preserve"> </w:t>
      </w:r>
      <w:r>
        <w:rPr>
          <w:sz w:val="24"/>
        </w:rPr>
        <w:t>to</w:t>
      </w:r>
      <w:r>
        <w:rPr>
          <w:spacing w:val="-7"/>
          <w:sz w:val="24"/>
        </w:rPr>
        <w:t xml:space="preserve"> </w:t>
      </w:r>
      <w:r>
        <w:rPr>
          <w:sz w:val="24"/>
        </w:rPr>
        <w:t>have</w:t>
      </w:r>
      <w:r>
        <w:rPr>
          <w:spacing w:val="-5"/>
          <w:sz w:val="24"/>
        </w:rPr>
        <w:t xml:space="preserve"> </w:t>
      </w:r>
      <w:r>
        <w:rPr>
          <w:sz w:val="24"/>
        </w:rPr>
        <w:t>an</w:t>
      </w:r>
      <w:r>
        <w:rPr>
          <w:spacing w:val="-6"/>
          <w:sz w:val="24"/>
        </w:rPr>
        <w:t xml:space="preserve"> </w:t>
      </w:r>
      <w:r>
        <w:rPr>
          <w:sz w:val="24"/>
        </w:rPr>
        <w:t>integration</w:t>
      </w:r>
      <w:r>
        <w:rPr>
          <w:spacing w:val="-7"/>
          <w:sz w:val="24"/>
        </w:rPr>
        <w:t xml:space="preserve"> </w:t>
      </w:r>
      <w:r>
        <w:rPr>
          <w:sz w:val="24"/>
        </w:rPr>
        <w:t>manager</w:t>
      </w:r>
      <w:r>
        <w:rPr>
          <w:spacing w:val="-5"/>
          <w:sz w:val="24"/>
        </w:rPr>
        <w:t xml:space="preserve"> </w:t>
      </w:r>
      <w:r>
        <w:rPr>
          <w:sz w:val="24"/>
        </w:rPr>
        <w:t>to</w:t>
      </w:r>
      <w:r>
        <w:rPr>
          <w:spacing w:val="-6"/>
          <w:sz w:val="24"/>
        </w:rPr>
        <w:t xml:space="preserve"> </w:t>
      </w:r>
      <w:r>
        <w:rPr>
          <w:sz w:val="24"/>
        </w:rPr>
        <w:t>focus</w:t>
      </w:r>
      <w:r>
        <w:rPr>
          <w:spacing w:val="-7"/>
          <w:sz w:val="24"/>
        </w:rPr>
        <w:t xml:space="preserve"> </w:t>
      </w:r>
      <w:r>
        <w:rPr>
          <w:sz w:val="24"/>
        </w:rPr>
        <w:t>exclusively</w:t>
      </w:r>
      <w:r>
        <w:rPr>
          <w:spacing w:val="-5"/>
          <w:sz w:val="24"/>
        </w:rPr>
        <w:t xml:space="preserve"> </w:t>
      </w:r>
      <w:r>
        <w:rPr>
          <w:sz w:val="24"/>
        </w:rPr>
        <w:t>on the particular acquisition or</w:t>
      </w:r>
      <w:r>
        <w:rPr>
          <w:spacing w:val="-3"/>
          <w:sz w:val="24"/>
        </w:rPr>
        <w:t xml:space="preserve"> </w:t>
      </w:r>
      <w:r>
        <w:rPr>
          <w:spacing w:val="-5"/>
          <w:sz w:val="24"/>
        </w:rPr>
        <w:t>merger.</w:t>
      </w:r>
    </w:p>
    <w:p w14:paraId="5CB05A48" w14:textId="77777777" w:rsidR="00407150" w:rsidRDefault="003426F8">
      <w:pPr>
        <w:pStyle w:val="ListParagraph"/>
        <w:numPr>
          <w:ilvl w:val="1"/>
          <w:numId w:val="5"/>
        </w:numPr>
        <w:tabs>
          <w:tab w:val="left" w:pos="2254"/>
          <w:tab w:val="left" w:pos="2255"/>
        </w:tabs>
        <w:spacing w:before="180"/>
        <w:ind w:hanging="481"/>
        <w:rPr>
          <w:sz w:val="24"/>
        </w:rPr>
      </w:pPr>
      <w:r>
        <w:rPr>
          <w:sz w:val="24"/>
        </w:rPr>
        <w:t>This person is not one of the people running the</w:t>
      </w:r>
      <w:r>
        <w:rPr>
          <w:spacing w:val="-13"/>
          <w:sz w:val="24"/>
        </w:rPr>
        <w:t xml:space="preserve"> </w:t>
      </w:r>
      <w:r>
        <w:rPr>
          <w:sz w:val="24"/>
        </w:rPr>
        <w:t>business.</w:t>
      </w:r>
    </w:p>
    <w:p w14:paraId="7484608F" w14:textId="77777777" w:rsidR="00407150" w:rsidRDefault="003426F8">
      <w:pPr>
        <w:pStyle w:val="ListParagraph"/>
        <w:numPr>
          <w:ilvl w:val="1"/>
          <w:numId w:val="5"/>
        </w:numPr>
        <w:tabs>
          <w:tab w:val="left" w:pos="2254"/>
          <w:tab w:val="left" w:pos="2255"/>
        </w:tabs>
        <w:spacing w:before="180"/>
        <w:ind w:right="1196"/>
        <w:rPr>
          <w:sz w:val="24"/>
        </w:rPr>
      </w:pPr>
      <w:proofErr w:type="gramStart"/>
      <w:r>
        <w:rPr>
          <w:sz w:val="24"/>
        </w:rPr>
        <w:t>Usually</w:t>
      </w:r>
      <w:proofErr w:type="gramEnd"/>
      <w:r>
        <w:rPr>
          <w:sz w:val="24"/>
        </w:rPr>
        <w:t xml:space="preserve"> it is someone on loan to the business </w:t>
      </w:r>
      <w:r>
        <w:rPr>
          <w:spacing w:val="-3"/>
          <w:sz w:val="24"/>
        </w:rPr>
        <w:t xml:space="preserve">for </w:t>
      </w:r>
      <w:r>
        <w:rPr>
          <w:sz w:val="24"/>
        </w:rPr>
        <w:t>a period of time to focus solely on integration</w:t>
      </w:r>
      <w:r>
        <w:rPr>
          <w:spacing w:val="-6"/>
          <w:sz w:val="24"/>
        </w:rPr>
        <w:t xml:space="preserve"> </w:t>
      </w:r>
      <w:r>
        <w:rPr>
          <w:sz w:val="24"/>
        </w:rPr>
        <w:t>issues.</w:t>
      </w:r>
    </w:p>
    <w:p w14:paraId="15793714" w14:textId="77777777" w:rsidR="00407150" w:rsidRDefault="003426F8">
      <w:pPr>
        <w:pStyle w:val="ListParagraph"/>
        <w:numPr>
          <w:ilvl w:val="1"/>
          <w:numId w:val="5"/>
        </w:numPr>
        <w:tabs>
          <w:tab w:val="left" w:pos="2254"/>
          <w:tab w:val="left" w:pos="2255"/>
        </w:tabs>
        <w:spacing w:before="181"/>
        <w:ind w:right="971"/>
        <w:rPr>
          <w:sz w:val="24"/>
        </w:rPr>
      </w:pPr>
      <w:r>
        <w:rPr>
          <w:sz w:val="24"/>
        </w:rPr>
        <w:t xml:space="preserve">This person helps to provide continuity between the deal team and management of the new </w:t>
      </w:r>
      <w:r>
        <w:rPr>
          <w:spacing w:val="-4"/>
          <w:sz w:val="24"/>
        </w:rPr>
        <w:t xml:space="preserve">company. </w:t>
      </w:r>
      <w:r>
        <w:rPr>
          <w:sz w:val="24"/>
        </w:rPr>
        <w:t xml:space="preserve">Such people ‘understand the </w:t>
      </w:r>
      <w:r>
        <w:rPr>
          <w:spacing w:val="-5"/>
          <w:sz w:val="24"/>
        </w:rPr>
        <w:t xml:space="preserve">company,’ </w:t>
      </w:r>
      <w:r>
        <w:rPr>
          <w:sz w:val="24"/>
        </w:rPr>
        <w:t xml:space="preserve">‘feel </w:t>
      </w:r>
      <w:r>
        <w:rPr>
          <w:spacing w:val="-3"/>
          <w:sz w:val="24"/>
        </w:rPr>
        <w:t xml:space="preserve">ownership,’ </w:t>
      </w:r>
      <w:r>
        <w:rPr>
          <w:sz w:val="24"/>
        </w:rPr>
        <w:t xml:space="preserve">and </w:t>
      </w:r>
      <w:r>
        <w:rPr>
          <w:spacing w:val="-3"/>
          <w:sz w:val="24"/>
        </w:rPr>
        <w:t xml:space="preserve">‘are </w:t>
      </w:r>
      <w:r>
        <w:rPr>
          <w:sz w:val="24"/>
        </w:rPr>
        <w:t>passionate about making it</w:t>
      </w:r>
      <w:r>
        <w:rPr>
          <w:spacing w:val="-2"/>
          <w:sz w:val="24"/>
        </w:rPr>
        <w:t xml:space="preserve"> </w:t>
      </w:r>
      <w:r>
        <w:rPr>
          <w:spacing w:val="-5"/>
          <w:sz w:val="24"/>
        </w:rPr>
        <w:t>work’.</w:t>
      </w:r>
    </w:p>
    <w:p w14:paraId="6642A7BF" w14:textId="77777777" w:rsidR="00407150" w:rsidRDefault="003426F8">
      <w:pPr>
        <w:pStyle w:val="ListParagraph"/>
        <w:numPr>
          <w:ilvl w:val="1"/>
          <w:numId w:val="5"/>
        </w:numPr>
        <w:tabs>
          <w:tab w:val="left" w:pos="2254"/>
          <w:tab w:val="left" w:pos="2255"/>
        </w:tabs>
        <w:spacing w:before="179"/>
        <w:ind w:right="973"/>
        <w:rPr>
          <w:sz w:val="24"/>
        </w:rPr>
      </w:pPr>
      <w:r>
        <w:rPr>
          <w:sz w:val="24"/>
        </w:rPr>
        <w:t>The integration manager may be part of a ‘steering committee’ along with</w:t>
      </w:r>
      <w:r>
        <w:rPr>
          <w:spacing w:val="-5"/>
          <w:sz w:val="24"/>
        </w:rPr>
        <w:t xml:space="preserve"> </w:t>
      </w:r>
      <w:r>
        <w:rPr>
          <w:sz w:val="24"/>
        </w:rPr>
        <w:t>other</w:t>
      </w:r>
      <w:r>
        <w:rPr>
          <w:spacing w:val="-5"/>
          <w:sz w:val="24"/>
        </w:rPr>
        <w:t xml:space="preserve"> </w:t>
      </w:r>
      <w:r>
        <w:rPr>
          <w:sz w:val="24"/>
        </w:rPr>
        <w:t>top</w:t>
      </w:r>
      <w:r>
        <w:rPr>
          <w:spacing w:val="-6"/>
          <w:sz w:val="24"/>
        </w:rPr>
        <w:t xml:space="preserve"> </w:t>
      </w:r>
      <w:r>
        <w:rPr>
          <w:sz w:val="24"/>
        </w:rPr>
        <w:t>executives.</w:t>
      </w:r>
      <w:r>
        <w:rPr>
          <w:spacing w:val="-5"/>
          <w:sz w:val="24"/>
        </w:rPr>
        <w:t xml:space="preserve"> </w:t>
      </w:r>
      <w:r>
        <w:rPr>
          <w:sz w:val="24"/>
        </w:rPr>
        <w:t>This</w:t>
      </w:r>
      <w:r>
        <w:rPr>
          <w:spacing w:val="-6"/>
          <w:sz w:val="24"/>
        </w:rPr>
        <w:t xml:space="preserve"> </w:t>
      </w:r>
      <w:r>
        <w:rPr>
          <w:sz w:val="24"/>
        </w:rPr>
        <w:t>is</w:t>
      </w:r>
      <w:r>
        <w:rPr>
          <w:spacing w:val="-5"/>
          <w:sz w:val="24"/>
        </w:rPr>
        <w:t xml:space="preserve"> </w:t>
      </w:r>
      <w:r>
        <w:rPr>
          <w:sz w:val="24"/>
        </w:rPr>
        <w:t>the</w:t>
      </w:r>
      <w:r>
        <w:rPr>
          <w:spacing w:val="-4"/>
          <w:sz w:val="24"/>
        </w:rPr>
        <w:t xml:space="preserve"> </w:t>
      </w:r>
      <w:r>
        <w:rPr>
          <w:sz w:val="24"/>
        </w:rPr>
        <w:t>group</w:t>
      </w:r>
      <w:r>
        <w:rPr>
          <w:spacing w:val="-6"/>
          <w:sz w:val="24"/>
        </w:rPr>
        <w:t xml:space="preserve"> </w:t>
      </w:r>
      <w:r>
        <w:rPr>
          <w:sz w:val="24"/>
        </w:rPr>
        <w:t>responsible</w:t>
      </w:r>
      <w:r>
        <w:rPr>
          <w:spacing w:val="-5"/>
          <w:sz w:val="24"/>
        </w:rPr>
        <w:t xml:space="preserve"> </w:t>
      </w:r>
      <w:r>
        <w:rPr>
          <w:sz w:val="24"/>
        </w:rPr>
        <w:t>for</w:t>
      </w:r>
      <w:r>
        <w:rPr>
          <w:spacing w:val="-6"/>
          <w:sz w:val="24"/>
        </w:rPr>
        <w:t xml:space="preserve"> </w:t>
      </w:r>
      <w:r>
        <w:rPr>
          <w:sz w:val="24"/>
        </w:rPr>
        <w:t>setting</w:t>
      </w:r>
      <w:r>
        <w:rPr>
          <w:spacing w:val="-5"/>
          <w:sz w:val="24"/>
        </w:rPr>
        <w:t xml:space="preserve"> </w:t>
      </w:r>
      <w:r>
        <w:rPr>
          <w:sz w:val="24"/>
        </w:rPr>
        <w:t>the role, process and objectives of the integration and overseeing the progress of integration teams across various M&amp;A</w:t>
      </w:r>
      <w:r>
        <w:rPr>
          <w:spacing w:val="-18"/>
          <w:sz w:val="24"/>
        </w:rPr>
        <w:t xml:space="preserve"> </w:t>
      </w:r>
      <w:r>
        <w:rPr>
          <w:sz w:val="24"/>
        </w:rPr>
        <w:t>projects.</w:t>
      </w:r>
    </w:p>
    <w:p w14:paraId="262A2E0B" w14:textId="77777777" w:rsidR="00407150" w:rsidRDefault="00407150">
      <w:pPr>
        <w:pStyle w:val="BodyText"/>
        <w:rPr>
          <w:sz w:val="23"/>
        </w:rPr>
      </w:pPr>
    </w:p>
    <w:p w14:paraId="3B3525CD" w14:textId="77777777" w:rsidR="00407150" w:rsidRDefault="003426F8">
      <w:pPr>
        <w:pStyle w:val="ListParagraph"/>
        <w:numPr>
          <w:ilvl w:val="0"/>
          <w:numId w:val="5"/>
        </w:numPr>
        <w:tabs>
          <w:tab w:val="left" w:pos="1264"/>
          <w:tab w:val="left" w:pos="1265"/>
        </w:tabs>
        <w:ind w:right="879"/>
        <w:rPr>
          <w:sz w:val="24"/>
        </w:rPr>
      </w:pPr>
      <w:r>
        <w:rPr>
          <w:sz w:val="24"/>
        </w:rPr>
        <w:t>Another critical HR issue is the selection of a leader who will actually manage</w:t>
      </w:r>
      <w:r>
        <w:rPr>
          <w:spacing w:val="-24"/>
          <w:sz w:val="24"/>
        </w:rPr>
        <w:t xml:space="preserve"> </w:t>
      </w:r>
      <w:r>
        <w:rPr>
          <w:sz w:val="24"/>
        </w:rPr>
        <w:t>the new business combination. If an acquired business has unclear or</w:t>
      </w:r>
      <w:r>
        <w:rPr>
          <w:spacing w:val="-21"/>
          <w:sz w:val="24"/>
        </w:rPr>
        <w:t xml:space="preserve"> </w:t>
      </w:r>
      <w:r>
        <w:rPr>
          <w:sz w:val="24"/>
        </w:rPr>
        <w:t>absent</w:t>
      </w:r>
    </w:p>
    <w:p w14:paraId="00F80018" w14:textId="77777777" w:rsidR="00407150" w:rsidRDefault="003426F8">
      <w:pPr>
        <w:pStyle w:val="BodyText"/>
        <w:ind w:left="1264" w:right="846"/>
      </w:pPr>
      <w:r>
        <w:t>leadership, the result will be crippling uncertainty, lack of direction, stalled new product development, and the postponement of important decisions. Strong</w:t>
      </w:r>
    </w:p>
    <w:p w14:paraId="45284B4C" w14:textId="77777777" w:rsidR="00407150" w:rsidRDefault="003426F8">
      <w:pPr>
        <w:pStyle w:val="BodyText"/>
        <w:ind w:left="1264" w:right="727"/>
      </w:pPr>
      <w:r>
        <w:t>leadership is essential to acquisition success — perhaps the single most important success factor. A strong leader’s influence will be quickly recognized and praised.</w:t>
      </w:r>
    </w:p>
    <w:p w14:paraId="35DD6D64" w14:textId="77777777" w:rsidR="00407150" w:rsidRDefault="003426F8">
      <w:pPr>
        <w:pStyle w:val="ListParagraph"/>
        <w:numPr>
          <w:ilvl w:val="0"/>
          <w:numId w:val="5"/>
        </w:numPr>
        <w:tabs>
          <w:tab w:val="left" w:pos="1264"/>
          <w:tab w:val="left" w:pos="1265"/>
        </w:tabs>
        <w:spacing w:before="180"/>
        <w:ind w:right="949"/>
        <w:rPr>
          <w:sz w:val="24"/>
        </w:rPr>
      </w:pPr>
      <w:r>
        <w:rPr>
          <w:sz w:val="24"/>
        </w:rPr>
        <w:t>Managing</w:t>
      </w:r>
      <w:r>
        <w:rPr>
          <w:spacing w:val="-6"/>
          <w:sz w:val="24"/>
        </w:rPr>
        <w:t xml:space="preserve"> </w:t>
      </w:r>
      <w:r>
        <w:rPr>
          <w:sz w:val="24"/>
        </w:rPr>
        <w:t>integration</w:t>
      </w:r>
      <w:r>
        <w:rPr>
          <w:spacing w:val="-6"/>
          <w:sz w:val="24"/>
        </w:rPr>
        <w:t xml:space="preserve"> </w:t>
      </w:r>
      <w:r>
        <w:rPr>
          <w:sz w:val="24"/>
        </w:rPr>
        <w:t>involves</w:t>
      </w:r>
      <w:r>
        <w:rPr>
          <w:spacing w:val="-5"/>
          <w:sz w:val="24"/>
        </w:rPr>
        <w:t xml:space="preserve"> </w:t>
      </w:r>
      <w:r>
        <w:rPr>
          <w:sz w:val="24"/>
        </w:rPr>
        <w:t>preparing</w:t>
      </w:r>
      <w:r>
        <w:rPr>
          <w:spacing w:val="-5"/>
          <w:sz w:val="24"/>
        </w:rPr>
        <w:t xml:space="preserve"> </w:t>
      </w:r>
      <w:r>
        <w:rPr>
          <w:sz w:val="24"/>
        </w:rPr>
        <w:t>the</w:t>
      </w:r>
      <w:r>
        <w:rPr>
          <w:spacing w:val="-5"/>
          <w:sz w:val="24"/>
        </w:rPr>
        <w:t xml:space="preserve"> </w:t>
      </w:r>
      <w:r>
        <w:rPr>
          <w:sz w:val="24"/>
        </w:rPr>
        <w:t>staff</w:t>
      </w:r>
      <w:r>
        <w:rPr>
          <w:spacing w:val="-6"/>
          <w:sz w:val="24"/>
        </w:rPr>
        <w:t xml:space="preserve"> </w:t>
      </w:r>
      <w:r>
        <w:rPr>
          <w:spacing w:val="-3"/>
          <w:sz w:val="24"/>
        </w:rPr>
        <w:t>for</w:t>
      </w:r>
      <w:r>
        <w:rPr>
          <w:spacing w:val="-6"/>
          <w:sz w:val="24"/>
        </w:rPr>
        <w:t xml:space="preserve"> </w:t>
      </w:r>
      <w:r>
        <w:rPr>
          <w:sz w:val="24"/>
        </w:rPr>
        <w:t>the</w:t>
      </w:r>
      <w:r>
        <w:rPr>
          <w:spacing w:val="-6"/>
          <w:sz w:val="24"/>
        </w:rPr>
        <w:t xml:space="preserve"> </w:t>
      </w:r>
      <w:r>
        <w:rPr>
          <w:sz w:val="24"/>
        </w:rPr>
        <w:t>change,</w:t>
      </w:r>
      <w:r>
        <w:rPr>
          <w:spacing w:val="-5"/>
          <w:sz w:val="24"/>
        </w:rPr>
        <w:t xml:space="preserve"> </w:t>
      </w:r>
      <w:r>
        <w:rPr>
          <w:sz w:val="24"/>
        </w:rPr>
        <w:t>involving</w:t>
      </w:r>
      <w:r>
        <w:rPr>
          <w:spacing w:val="-5"/>
          <w:sz w:val="24"/>
        </w:rPr>
        <w:t xml:space="preserve"> </w:t>
      </w:r>
      <w:r>
        <w:rPr>
          <w:sz w:val="24"/>
        </w:rPr>
        <w:t>them to help ensure understanding, preparing a schedule for the changes, making the changes, and then putting in place all the structures, policies and practices to support the new operation.</w:t>
      </w:r>
    </w:p>
    <w:p w14:paraId="0ABA5EE9" w14:textId="77777777" w:rsidR="00407150" w:rsidRDefault="00407150">
      <w:pPr>
        <w:rPr>
          <w:sz w:val="24"/>
        </w:rPr>
        <w:sectPr w:rsidR="00407150">
          <w:pgSz w:w="11910" w:h="16840"/>
          <w:pgMar w:top="1360" w:right="700" w:bottom="280" w:left="1180" w:header="720" w:footer="720" w:gutter="0"/>
          <w:cols w:space="720"/>
        </w:sectPr>
      </w:pPr>
    </w:p>
    <w:p w14:paraId="2AD7D25C" w14:textId="77777777" w:rsidR="00407150" w:rsidRDefault="003426F8">
      <w:pPr>
        <w:spacing w:before="31"/>
        <w:ind w:right="714"/>
        <w:jc w:val="right"/>
        <w:rPr>
          <w:sz w:val="20"/>
        </w:rPr>
      </w:pPr>
      <w:r>
        <w:rPr>
          <w:sz w:val="20"/>
        </w:rPr>
        <w:lastRenderedPageBreak/>
        <w:t>133</w:t>
      </w:r>
    </w:p>
    <w:p w14:paraId="34ADD25D" w14:textId="77777777" w:rsidR="00407150" w:rsidRDefault="00407150">
      <w:pPr>
        <w:pStyle w:val="BodyText"/>
        <w:spacing w:before="6"/>
        <w:rPr>
          <w:sz w:val="26"/>
        </w:rPr>
      </w:pPr>
    </w:p>
    <w:p w14:paraId="0B6C0371" w14:textId="77777777" w:rsidR="00407150" w:rsidRDefault="003426F8">
      <w:pPr>
        <w:pStyle w:val="ListParagraph"/>
        <w:numPr>
          <w:ilvl w:val="0"/>
          <w:numId w:val="5"/>
        </w:numPr>
        <w:tabs>
          <w:tab w:val="left" w:pos="1265"/>
        </w:tabs>
        <w:spacing w:before="1"/>
        <w:jc w:val="both"/>
        <w:rPr>
          <w:sz w:val="24"/>
        </w:rPr>
      </w:pPr>
      <w:r>
        <w:rPr>
          <w:sz w:val="24"/>
        </w:rPr>
        <w:t xml:space="preserve">Managing the communication process is also a valuable </w:t>
      </w:r>
      <w:r>
        <w:rPr>
          <w:spacing w:val="-3"/>
          <w:sz w:val="24"/>
        </w:rPr>
        <w:t xml:space="preserve">way </w:t>
      </w:r>
      <w:r>
        <w:rPr>
          <w:sz w:val="24"/>
        </w:rPr>
        <w:t>to retain</w:t>
      </w:r>
      <w:r>
        <w:rPr>
          <w:spacing w:val="-15"/>
          <w:sz w:val="24"/>
        </w:rPr>
        <w:t xml:space="preserve"> </w:t>
      </w:r>
      <w:r>
        <w:rPr>
          <w:sz w:val="24"/>
        </w:rPr>
        <w:t>and</w:t>
      </w:r>
    </w:p>
    <w:p w14:paraId="49CCCEBB" w14:textId="77777777" w:rsidR="00407150" w:rsidRDefault="003426F8">
      <w:pPr>
        <w:pStyle w:val="BodyText"/>
        <w:ind w:left="1264" w:right="1009"/>
        <w:jc w:val="both"/>
      </w:pPr>
      <w:r>
        <w:t>motivate</w:t>
      </w:r>
      <w:r>
        <w:rPr>
          <w:spacing w:val="-4"/>
        </w:rPr>
        <w:t xml:space="preserve"> </w:t>
      </w:r>
      <w:r>
        <w:rPr>
          <w:spacing w:val="-3"/>
        </w:rPr>
        <w:t xml:space="preserve">key </w:t>
      </w:r>
      <w:r>
        <w:t>employees.</w:t>
      </w:r>
      <w:r>
        <w:rPr>
          <w:spacing w:val="-4"/>
        </w:rPr>
        <w:t xml:space="preserve"> </w:t>
      </w:r>
      <w:r>
        <w:t>It</w:t>
      </w:r>
      <w:r>
        <w:rPr>
          <w:spacing w:val="-4"/>
        </w:rPr>
        <w:t xml:space="preserve"> </w:t>
      </w:r>
      <w:r>
        <w:t>also</w:t>
      </w:r>
      <w:r>
        <w:rPr>
          <w:spacing w:val="-4"/>
        </w:rPr>
        <w:t xml:space="preserve"> </w:t>
      </w:r>
      <w:r>
        <w:t>plays</w:t>
      </w:r>
      <w:r>
        <w:rPr>
          <w:spacing w:val="-4"/>
        </w:rPr>
        <w:t xml:space="preserve"> </w:t>
      </w:r>
      <w:r>
        <w:t>a</w:t>
      </w:r>
      <w:r>
        <w:rPr>
          <w:spacing w:val="-4"/>
        </w:rPr>
        <w:t xml:space="preserve"> </w:t>
      </w:r>
      <w:r>
        <w:t>critical</w:t>
      </w:r>
      <w:r>
        <w:rPr>
          <w:spacing w:val="-4"/>
        </w:rPr>
        <w:t xml:space="preserve"> </w:t>
      </w:r>
      <w:r>
        <w:t>role</w:t>
      </w:r>
      <w:r>
        <w:rPr>
          <w:spacing w:val="-3"/>
        </w:rPr>
        <w:t xml:space="preserve"> </w:t>
      </w:r>
      <w:r>
        <w:t>in</w:t>
      </w:r>
      <w:r>
        <w:rPr>
          <w:spacing w:val="-3"/>
        </w:rPr>
        <w:t xml:space="preserve"> </w:t>
      </w:r>
      <w:r>
        <w:t>the</w:t>
      </w:r>
      <w:r>
        <w:rPr>
          <w:spacing w:val="-3"/>
        </w:rPr>
        <w:t xml:space="preserve"> </w:t>
      </w:r>
      <w:r>
        <w:t>process</w:t>
      </w:r>
      <w:r>
        <w:rPr>
          <w:spacing w:val="-4"/>
        </w:rPr>
        <w:t xml:space="preserve"> </w:t>
      </w:r>
      <w:r>
        <w:t>of</w:t>
      </w:r>
      <w:r>
        <w:rPr>
          <w:spacing w:val="-4"/>
        </w:rPr>
        <w:t xml:space="preserve"> </w:t>
      </w:r>
      <w:r>
        <w:t>change</w:t>
      </w:r>
      <w:r>
        <w:rPr>
          <w:spacing w:val="-3"/>
        </w:rPr>
        <w:t xml:space="preserve"> </w:t>
      </w:r>
      <w:r>
        <w:t>and the entire stage of</w:t>
      </w:r>
      <w:r>
        <w:rPr>
          <w:spacing w:val="-3"/>
        </w:rPr>
        <w:t xml:space="preserve"> </w:t>
      </w:r>
      <w:r>
        <w:t>integration.</w:t>
      </w:r>
    </w:p>
    <w:p w14:paraId="5123BD1D" w14:textId="77777777" w:rsidR="00407150" w:rsidRDefault="003426F8">
      <w:pPr>
        <w:pStyle w:val="ListParagraph"/>
        <w:numPr>
          <w:ilvl w:val="0"/>
          <w:numId w:val="5"/>
        </w:numPr>
        <w:tabs>
          <w:tab w:val="left" w:pos="1264"/>
          <w:tab w:val="left" w:pos="1265"/>
        </w:tabs>
        <w:spacing w:before="180"/>
        <w:ind w:right="1482"/>
        <w:rPr>
          <w:sz w:val="24"/>
        </w:rPr>
      </w:pPr>
      <w:r>
        <w:rPr>
          <w:sz w:val="24"/>
        </w:rPr>
        <w:t>A</w:t>
      </w:r>
      <w:r>
        <w:rPr>
          <w:spacing w:val="-4"/>
          <w:sz w:val="24"/>
        </w:rPr>
        <w:t xml:space="preserve"> </w:t>
      </w:r>
      <w:r>
        <w:rPr>
          <w:sz w:val="24"/>
        </w:rPr>
        <w:t>final</w:t>
      </w:r>
      <w:r>
        <w:rPr>
          <w:spacing w:val="-4"/>
          <w:sz w:val="24"/>
        </w:rPr>
        <w:t xml:space="preserve"> </w:t>
      </w:r>
      <w:r>
        <w:rPr>
          <w:sz w:val="24"/>
        </w:rPr>
        <w:t>HR</w:t>
      </w:r>
      <w:r>
        <w:rPr>
          <w:spacing w:val="-3"/>
          <w:sz w:val="24"/>
        </w:rPr>
        <w:t xml:space="preserve"> </w:t>
      </w:r>
      <w:r>
        <w:rPr>
          <w:sz w:val="24"/>
        </w:rPr>
        <w:t>issue</w:t>
      </w:r>
      <w:r>
        <w:rPr>
          <w:spacing w:val="-4"/>
          <w:sz w:val="24"/>
        </w:rPr>
        <w:t xml:space="preserve"> </w:t>
      </w:r>
      <w:r>
        <w:rPr>
          <w:sz w:val="24"/>
        </w:rPr>
        <w:t>is</w:t>
      </w:r>
      <w:r>
        <w:rPr>
          <w:spacing w:val="-4"/>
          <w:sz w:val="24"/>
        </w:rPr>
        <w:t xml:space="preserve"> </w:t>
      </w:r>
      <w:r>
        <w:rPr>
          <w:sz w:val="24"/>
        </w:rPr>
        <w:t>the</w:t>
      </w:r>
      <w:r>
        <w:rPr>
          <w:spacing w:val="-3"/>
          <w:sz w:val="24"/>
        </w:rPr>
        <w:t xml:space="preserve"> </w:t>
      </w:r>
      <w:r>
        <w:rPr>
          <w:sz w:val="24"/>
        </w:rPr>
        <w:t>need</w:t>
      </w:r>
      <w:r>
        <w:rPr>
          <w:spacing w:val="-4"/>
          <w:sz w:val="24"/>
        </w:rPr>
        <w:t xml:space="preserve"> </w:t>
      </w:r>
      <w:r>
        <w:rPr>
          <w:sz w:val="24"/>
        </w:rPr>
        <w:t>to</w:t>
      </w:r>
      <w:r>
        <w:rPr>
          <w:spacing w:val="-4"/>
          <w:sz w:val="24"/>
        </w:rPr>
        <w:t xml:space="preserve"> </w:t>
      </w:r>
      <w:r>
        <w:rPr>
          <w:sz w:val="24"/>
        </w:rPr>
        <w:t>create</w:t>
      </w:r>
      <w:r>
        <w:rPr>
          <w:spacing w:val="-4"/>
          <w:sz w:val="24"/>
        </w:rPr>
        <w:t xml:space="preserve"> </w:t>
      </w:r>
      <w:r>
        <w:rPr>
          <w:sz w:val="24"/>
        </w:rPr>
        <w:t>policies</w:t>
      </w:r>
      <w:r>
        <w:rPr>
          <w:spacing w:val="-5"/>
          <w:sz w:val="24"/>
        </w:rPr>
        <w:t xml:space="preserve"> </w:t>
      </w:r>
      <w:r>
        <w:rPr>
          <w:sz w:val="24"/>
        </w:rPr>
        <w:t>and</w:t>
      </w:r>
      <w:r>
        <w:rPr>
          <w:spacing w:val="-4"/>
          <w:sz w:val="24"/>
        </w:rPr>
        <w:t xml:space="preserve"> </w:t>
      </w:r>
      <w:r>
        <w:rPr>
          <w:sz w:val="24"/>
        </w:rPr>
        <w:t>practices</w:t>
      </w:r>
      <w:r>
        <w:rPr>
          <w:spacing w:val="-3"/>
          <w:sz w:val="24"/>
        </w:rPr>
        <w:t xml:space="preserve"> </w:t>
      </w:r>
      <w:r>
        <w:rPr>
          <w:sz w:val="24"/>
        </w:rPr>
        <w:t>for</w:t>
      </w:r>
      <w:r>
        <w:rPr>
          <w:spacing w:val="-5"/>
          <w:sz w:val="24"/>
        </w:rPr>
        <w:t xml:space="preserve"> </w:t>
      </w:r>
      <w:r>
        <w:rPr>
          <w:sz w:val="24"/>
        </w:rPr>
        <w:t>learning</w:t>
      </w:r>
      <w:r>
        <w:rPr>
          <w:spacing w:val="-4"/>
          <w:sz w:val="24"/>
        </w:rPr>
        <w:t xml:space="preserve"> </w:t>
      </w:r>
      <w:r>
        <w:rPr>
          <w:sz w:val="24"/>
        </w:rPr>
        <w:t xml:space="preserve">and knowledge sharing and </w:t>
      </w:r>
      <w:r>
        <w:rPr>
          <w:spacing w:val="-5"/>
          <w:sz w:val="24"/>
        </w:rPr>
        <w:t xml:space="preserve">transfer. </w:t>
      </w:r>
      <w:r>
        <w:rPr>
          <w:sz w:val="24"/>
        </w:rPr>
        <w:t>Many of the same lessons were learned repeatedly</w:t>
      </w:r>
      <w:r>
        <w:rPr>
          <w:spacing w:val="-4"/>
          <w:sz w:val="24"/>
        </w:rPr>
        <w:t xml:space="preserve"> </w:t>
      </w:r>
      <w:r>
        <w:rPr>
          <w:sz w:val="24"/>
        </w:rPr>
        <w:t>and</w:t>
      </w:r>
      <w:r>
        <w:rPr>
          <w:spacing w:val="-5"/>
          <w:sz w:val="24"/>
        </w:rPr>
        <w:t xml:space="preserve"> </w:t>
      </w:r>
      <w:r>
        <w:rPr>
          <w:sz w:val="24"/>
        </w:rPr>
        <w:t>simultaneously</w:t>
      </w:r>
      <w:r>
        <w:rPr>
          <w:spacing w:val="-4"/>
          <w:sz w:val="24"/>
        </w:rPr>
        <w:t xml:space="preserve"> </w:t>
      </w:r>
      <w:r>
        <w:rPr>
          <w:sz w:val="24"/>
        </w:rPr>
        <w:t>across</w:t>
      </w:r>
      <w:r>
        <w:rPr>
          <w:spacing w:val="-5"/>
          <w:sz w:val="24"/>
        </w:rPr>
        <w:t xml:space="preserve"> </w:t>
      </w:r>
      <w:r>
        <w:rPr>
          <w:sz w:val="24"/>
        </w:rPr>
        <w:t>business</w:t>
      </w:r>
      <w:r>
        <w:rPr>
          <w:spacing w:val="-4"/>
          <w:sz w:val="24"/>
        </w:rPr>
        <w:t xml:space="preserve"> </w:t>
      </w:r>
      <w:r>
        <w:rPr>
          <w:sz w:val="24"/>
        </w:rPr>
        <w:t>units</w:t>
      </w:r>
      <w:r>
        <w:rPr>
          <w:spacing w:val="-5"/>
          <w:sz w:val="24"/>
        </w:rPr>
        <w:t xml:space="preserve"> </w:t>
      </w:r>
      <w:r>
        <w:rPr>
          <w:sz w:val="24"/>
        </w:rPr>
        <w:t>as</w:t>
      </w:r>
      <w:r>
        <w:rPr>
          <w:spacing w:val="-5"/>
          <w:sz w:val="24"/>
        </w:rPr>
        <w:t xml:space="preserve"> </w:t>
      </w:r>
      <w:r>
        <w:rPr>
          <w:sz w:val="24"/>
        </w:rPr>
        <w:t>well</w:t>
      </w:r>
      <w:r>
        <w:rPr>
          <w:spacing w:val="-4"/>
          <w:sz w:val="24"/>
        </w:rPr>
        <w:t xml:space="preserve"> </w:t>
      </w:r>
      <w:r>
        <w:rPr>
          <w:sz w:val="24"/>
        </w:rPr>
        <w:t>as</w:t>
      </w:r>
      <w:r>
        <w:rPr>
          <w:spacing w:val="-4"/>
          <w:sz w:val="24"/>
        </w:rPr>
        <w:t xml:space="preserve"> </w:t>
      </w:r>
      <w:r>
        <w:rPr>
          <w:sz w:val="24"/>
        </w:rPr>
        <w:t>from</w:t>
      </w:r>
      <w:r>
        <w:rPr>
          <w:spacing w:val="-5"/>
          <w:sz w:val="24"/>
        </w:rPr>
        <w:t xml:space="preserve"> </w:t>
      </w:r>
      <w:r>
        <w:rPr>
          <w:sz w:val="24"/>
        </w:rPr>
        <w:t>other</w:t>
      </w:r>
    </w:p>
    <w:p w14:paraId="631AF1ED" w14:textId="77777777" w:rsidR="00407150" w:rsidRDefault="003426F8">
      <w:pPr>
        <w:pStyle w:val="BodyText"/>
        <w:ind w:left="1264" w:right="1080"/>
        <w:jc w:val="both"/>
      </w:pPr>
      <w:r>
        <w:t>companies.</w:t>
      </w:r>
      <w:r>
        <w:rPr>
          <w:spacing w:val="-5"/>
        </w:rPr>
        <w:t xml:space="preserve"> </w:t>
      </w:r>
      <w:r>
        <w:t>Thus,</w:t>
      </w:r>
      <w:r>
        <w:rPr>
          <w:spacing w:val="-5"/>
        </w:rPr>
        <w:t xml:space="preserve"> </w:t>
      </w:r>
      <w:r>
        <w:t>sharing</w:t>
      </w:r>
      <w:r>
        <w:rPr>
          <w:spacing w:val="-5"/>
        </w:rPr>
        <w:t xml:space="preserve"> </w:t>
      </w:r>
      <w:r>
        <w:t>those</w:t>
      </w:r>
      <w:r>
        <w:rPr>
          <w:spacing w:val="-6"/>
        </w:rPr>
        <w:t xml:space="preserve"> </w:t>
      </w:r>
      <w:r>
        <w:t>lessons</w:t>
      </w:r>
      <w:r>
        <w:rPr>
          <w:spacing w:val="-6"/>
        </w:rPr>
        <w:t xml:space="preserve"> </w:t>
      </w:r>
      <w:r>
        <w:t>enhances</w:t>
      </w:r>
      <w:r>
        <w:rPr>
          <w:spacing w:val="-5"/>
        </w:rPr>
        <w:t xml:space="preserve"> </w:t>
      </w:r>
      <w:r>
        <w:t>integration</w:t>
      </w:r>
      <w:r>
        <w:rPr>
          <w:spacing w:val="-6"/>
        </w:rPr>
        <w:t xml:space="preserve"> </w:t>
      </w:r>
      <w:r>
        <w:t>and</w:t>
      </w:r>
      <w:r>
        <w:rPr>
          <w:spacing w:val="-5"/>
        </w:rPr>
        <w:t xml:space="preserve"> </w:t>
      </w:r>
      <w:r>
        <w:t>improves</w:t>
      </w:r>
      <w:r>
        <w:rPr>
          <w:spacing w:val="-5"/>
        </w:rPr>
        <w:t xml:space="preserve"> </w:t>
      </w:r>
      <w:r>
        <w:t>the likelihood</w:t>
      </w:r>
      <w:r>
        <w:rPr>
          <w:spacing w:val="-6"/>
        </w:rPr>
        <w:t xml:space="preserve"> </w:t>
      </w:r>
      <w:r>
        <w:t>of</w:t>
      </w:r>
      <w:r>
        <w:rPr>
          <w:spacing w:val="-6"/>
        </w:rPr>
        <w:t xml:space="preserve"> </w:t>
      </w:r>
      <w:r>
        <w:t>success.</w:t>
      </w:r>
      <w:r>
        <w:rPr>
          <w:spacing w:val="-5"/>
        </w:rPr>
        <w:t xml:space="preserve"> </w:t>
      </w:r>
      <w:r>
        <w:t>Forums</w:t>
      </w:r>
      <w:r>
        <w:rPr>
          <w:spacing w:val="-6"/>
        </w:rPr>
        <w:t xml:space="preserve"> </w:t>
      </w:r>
      <w:r>
        <w:rPr>
          <w:spacing w:val="-3"/>
        </w:rPr>
        <w:t>for</w:t>
      </w:r>
      <w:r>
        <w:rPr>
          <w:spacing w:val="-5"/>
        </w:rPr>
        <w:t xml:space="preserve"> </w:t>
      </w:r>
      <w:r>
        <w:t>information</w:t>
      </w:r>
      <w:r>
        <w:rPr>
          <w:spacing w:val="-6"/>
        </w:rPr>
        <w:t xml:space="preserve"> </w:t>
      </w:r>
      <w:r>
        <w:t>sharing</w:t>
      </w:r>
      <w:r>
        <w:rPr>
          <w:spacing w:val="-5"/>
        </w:rPr>
        <w:t xml:space="preserve"> </w:t>
      </w:r>
      <w:r>
        <w:t>and</w:t>
      </w:r>
      <w:r>
        <w:rPr>
          <w:spacing w:val="-6"/>
        </w:rPr>
        <w:t xml:space="preserve"> </w:t>
      </w:r>
      <w:r>
        <w:t>the</w:t>
      </w:r>
      <w:r>
        <w:rPr>
          <w:spacing w:val="-5"/>
        </w:rPr>
        <w:t xml:space="preserve"> </w:t>
      </w:r>
      <w:r>
        <w:t>Intranet</w:t>
      </w:r>
      <w:r>
        <w:rPr>
          <w:spacing w:val="-5"/>
        </w:rPr>
        <w:t xml:space="preserve"> </w:t>
      </w:r>
      <w:r>
        <w:t>are</w:t>
      </w:r>
      <w:r>
        <w:rPr>
          <w:spacing w:val="-6"/>
        </w:rPr>
        <w:t xml:space="preserve"> </w:t>
      </w:r>
      <w:r>
        <w:t>tools that companies can use to facilitate the sharing</w:t>
      </w:r>
      <w:r>
        <w:rPr>
          <w:spacing w:val="-15"/>
        </w:rPr>
        <w:t xml:space="preserve"> </w:t>
      </w:r>
      <w:r>
        <w:t>knowledge.</w:t>
      </w:r>
    </w:p>
    <w:p w14:paraId="1BBFFC9F" w14:textId="77777777" w:rsidR="00407150" w:rsidRDefault="003426F8">
      <w:pPr>
        <w:pStyle w:val="ListParagraph"/>
        <w:numPr>
          <w:ilvl w:val="0"/>
          <w:numId w:val="5"/>
        </w:numPr>
        <w:tabs>
          <w:tab w:val="left" w:pos="1264"/>
          <w:tab w:val="left" w:pos="1265"/>
        </w:tabs>
        <w:spacing w:before="180"/>
        <w:ind w:right="1354"/>
        <w:rPr>
          <w:sz w:val="24"/>
        </w:rPr>
      </w:pPr>
      <w:r>
        <w:rPr>
          <w:sz w:val="24"/>
        </w:rPr>
        <w:t xml:space="preserve">Helping ensure that knowledge and learning are shared across units are HR policies and practices that appraise and </w:t>
      </w:r>
      <w:r>
        <w:rPr>
          <w:spacing w:val="-2"/>
          <w:sz w:val="24"/>
        </w:rPr>
        <w:t xml:space="preserve">reward </w:t>
      </w:r>
      <w:r>
        <w:rPr>
          <w:sz w:val="24"/>
        </w:rPr>
        <w:t xml:space="preserve">employee sharing, </w:t>
      </w:r>
      <w:r>
        <w:rPr>
          <w:spacing w:val="-3"/>
          <w:sz w:val="24"/>
        </w:rPr>
        <w:t xml:space="preserve">flexibility, </w:t>
      </w:r>
      <w:r>
        <w:rPr>
          <w:sz w:val="24"/>
        </w:rPr>
        <w:t>development and long-term</w:t>
      </w:r>
      <w:r>
        <w:rPr>
          <w:spacing w:val="-3"/>
          <w:sz w:val="24"/>
        </w:rPr>
        <w:t xml:space="preserve"> </w:t>
      </w:r>
      <w:r>
        <w:rPr>
          <w:sz w:val="24"/>
        </w:rPr>
        <w:t>orientation.</w:t>
      </w:r>
    </w:p>
    <w:p w14:paraId="2F4B2C57" w14:textId="6F363CAA" w:rsidR="00407150" w:rsidRDefault="003426F8">
      <w:pPr>
        <w:pStyle w:val="ListParagraph"/>
        <w:numPr>
          <w:ilvl w:val="0"/>
          <w:numId w:val="5"/>
        </w:numPr>
        <w:tabs>
          <w:tab w:val="left" w:pos="1264"/>
          <w:tab w:val="left" w:pos="1265"/>
        </w:tabs>
        <w:spacing w:before="179"/>
        <w:ind w:right="817"/>
        <w:rPr>
          <w:sz w:val="24"/>
        </w:rPr>
      </w:pPr>
      <w:r>
        <w:rPr>
          <w:sz w:val="24"/>
        </w:rPr>
        <w:t>Overall, this second stage of integration in an M&amp;A activity is extensive and complex.</w:t>
      </w:r>
      <w:r>
        <w:rPr>
          <w:spacing w:val="-5"/>
          <w:sz w:val="24"/>
        </w:rPr>
        <w:t xml:space="preserve"> </w:t>
      </w:r>
      <w:r>
        <w:rPr>
          <w:sz w:val="24"/>
        </w:rPr>
        <w:t>Whereas</w:t>
      </w:r>
      <w:r>
        <w:rPr>
          <w:spacing w:val="-5"/>
          <w:sz w:val="24"/>
        </w:rPr>
        <w:t xml:space="preserve"> </w:t>
      </w:r>
      <w:r>
        <w:rPr>
          <w:sz w:val="24"/>
        </w:rPr>
        <w:t>Stage</w:t>
      </w:r>
      <w:r>
        <w:rPr>
          <w:spacing w:val="-4"/>
          <w:sz w:val="24"/>
        </w:rPr>
        <w:t xml:space="preserve"> </w:t>
      </w:r>
      <w:r>
        <w:rPr>
          <w:sz w:val="24"/>
        </w:rPr>
        <w:t>1</w:t>
      </w:r>
      <w:r>
        <w:rPr>
          <w:spacing w:val="-4"/>
          <w:sz w:val="24"/>
        </w:rPr>
        <w:t xml:space="preserve"> </w:t>
      </w:r>
      <w:r>
        <w:rPr>
          <w:sz w:val="24"/>
        </w:rPr>
        <w:t>activities</w:t>
      </w:r>
      <w:r>
        <w:rPr>
          <w:spacing w:val="-6"/>
          <w:sz w:val="24"/>
        </w:rPr>
        <w:t xml:space="preserve"> </w:t>
      </w:r>
      <w:r>
        <w:rPr>
          <w:sz w:val="24"/>
        </w:rPr>
        <w:t>set</w:t>
      </w:r>
      <w:r>
        <w:rPr>
          <w:spacing w:val="-4"/>
          <w:sz w:val="24"/>
        </w:rPr>
        <w:t xml:space="preserve"> </w:t>
      </w:r>
      <w:r>
        <w:rPr>
          <w:sz w:val="24"/>
        </w:rPr>
        <w:t>the</w:t>
      </w:r>
      <w:r>
        <w:rPr>
          <w:spacing w:val="-4"/>
          <w:sz w:val="24"/>
        </w:rPr>
        <w:t xml:space="preserve"> </w:t>
      </w:r>
      <w:r>
        <w:rPr>
          <w:sz w:val="24"/>
        </w:rPr>
        <w:t>scene</w:t>
      </w:r>
      <w:r>
        <w:rPr>
          <w:spacing w:val="-5"/>
          <w:sz w:val="24"/>
        </w:rPr>
        <w:t xml:space="preserve"> </w:t>
      </w:r>
      <w:r>
        <w:rPr>
          <w:spacing w:val="-3"/>
          <w:sz w:val="24"/>
        </w:rPr>
        <w:t>for</w:t>
      </w:r>
      <w:r>
        <w:rPr>
          <w:spacing w:val="-4"/>
          <w:sz w:val="24"/>
        </w:rPr>
        <w:t xml:space="preserve"> </w:t>
      </w:r>
      <w:r>
        <w:rPr>
          <w:sz w:val="24"/>
        </w:rPr>
        <w:t>M&amp;A</w:t>
      </w:r>
      <w:r>
        <w:rPr>
          <w:spacing w:val="-4"/>
          <w:sz w:val="24"/>
        </w:rPr>
        <w:t xml:space="preserve"> </w:t>
      </w:r>
      <w:r>
        <w:rPr>
          <w:sz w:val="24"/>
        </w:rPr>
        <w:t>activity,</w:t>
      </w:r>
      <w:r>
        <w:rPr>
          <w:spacing w:val="-4"/>
          <w:sz w:val="24"/>
        </w:rPr>
        <w:t xml:space="preserve"> </w:t>
      </w:r>
      <w:r>
        <w:rPr>
          <w:sz w:val="24"/>
        </w:rPr>
        <w:t>those</w:t>
      </w:r>
      <w:r>
        <w:rPr>
          <w:spacing w:val="-4"/>
          <w:sz w:val="24"/>
        </w:rPr>
        <w:t xml:space="preserve"> </w:t>
      </w:r>
      <w:r>
        <w:rPr>
          <w:sz w:val="24"/>
        </w:rPr>
        <w:t>in</w:t>
      </w:r>
      <w:r>
        <w:rPr>
          <w:spacing w:val="-4"/>
          <w:sz w:val="24"/>
        </w:rPr>
        <w:t xml:space="preserve"> </w:t>
      </w:r>
      <w:r>
        <w:rPr>
          <w:sz w:val="24"/>
        </w:rPr>
        <w:t xml:space="preserve">Stage 2 are the ones that </w:t>
      </w:r>
      <w:r>
        <w:rPr>
          <w:spacing w:val="-3"/>
          <w:sz w:val="24"/>
        </w:rPr>
        <w:t xml:space="preserve">make </w:t>
      </w:r>
      <w:r>
        <w:rPr>
          <w:sz w:val="24"/>
        </w:rPr>
        <w:t>the activity come to life. Clearly there are differences here between a merger and an acquisition, differences between a merger</w:t>
      </w:r>
      <w:r>
        <w:rPr>
          <w:spacing w:val="-35"/>
          <w:sz w:val="24"/>
        </w:rPr>
        <w:t xml:space="preserve"> </w:t>
      </w:r>
      <w:r>
        <w:rPr>
          <w:sz w:val="24"/>
        </w:rPr>
        <w:t>of</w:t>
      </w:r>
    </w:p>
    <w:p w14:paraId="71F0D181" w14:textId="77777777" w:rsidR="00407150" w:rsidRDefault="003426F8">
      <w:pPr>
        <w:pStyle w:val="BodyText"/>
        <w:spacing w:before="1"/>
        <w:ind w:left="1264" w:right="727"/>
      </w:pPr>
      <w:r>
        <w:t>equals and non-equals, and differences between an acquisition with inclusion and an acquisition with separation.</w:t>
      </w:r>
    </w:p>
    <w:p w14:paraId="3EA24224" w14:textId="77777777" w:rsidR="00407150" w:rsidRDefault="00407150">
      <w:pPr>
        <w:pStyle w:val="BodyText"/>
        <w:spacing w:before="11"/>
        <w:rPr>
          <w:sz w:val="22"/>
        </w:rPr>
      </w:pPr>
    </w:p>
    <w:p w14:paraId="71D037B7" w14:textId="77777777" w:rsidR="00407150" w:rsidRDefault="003426F8">
      <w:pPr>
        <w:pStyle w:val="ListParagraph"/>
        <w:numPr>
          <w:ilvl w:val="2"/>
          <w:numId w:val="13"/>
        </w:numPr>
        <w:tabs>
          <w:tab w:val="left" w:pos="1384"/>
        </w:tabs>
        <w:spacing w:before="1"/>
        <w:ind w:left="1383" w:hanging="600"/>
        <w:jc w:val="both"/>
        <w:rPr>
          <w:sz w:val="24"/>
        </w:rPr>
      </w:pPr>
      <w:r>
        <w:rPr>
          <w:sz w:val="24"/>
        </w:rPr>
        <w:t>Stage 3: Solidiﬁcation and Assessment of the New</w:t>
      </w:r>
      <w:r>
        <w:rPr>
          <w:spacing w:val="-7"/>
          <w:sz w:val="24"/>
        </w:rPr>
        <w:t xml:space="preserve"> </w:t>
      </w:r>
      <w:r>
        <w:rPr>
          <w:sz w:val="24"/>
        </w:rPr>
        <w:t>Entity</w:t>
      </w:r>
    </w:p>
    <w:p w14:paraId="5BF6631C" w14:textId="77777777" w:rsidR="00407150" w:rsidRDefault="00407150">
      <w:pPr>
        <w:pStyle w:val="BodyText"/>
        <w:spacing w:before="11"/>
        <w:rPr>
          <w:sz w:val="22"/>
        </w:rPr>
      </w:pPr>
    </w:p>
    <w:p w14:paraId="16451E4A" w14:textId="77777777" w:rsidR="00407150" w:rsidRDefault="003426F8">
      <w:pPr>
        <w:pStyle w:val="ListParagraph"/>
        <w:numPr>
          <w:ilvl w:val="0"/>
          <w:numId w:val="5"/>
        </w:numPr>
        <w:tabs>
          <w:tab w:val="left" w:pos="1264"/>
          <w:tab w:val="left" w:pos="1265"/>
        </w:tabs>
        <w:ind w:right="756"/>
        <w:rPr>
          <w:sz w:val="24"/>
        </w:rPr>
      </w:pPr>
      <w:r>
        <w:rPr>
          <w:sz w:val="24"/>
        </w:rPr>
        <w:t xml:space="preserve">Particularly </w:t>
      </w:r>
      <w:r>
        <w:rPr>
          <w:spacing w:val="-3"/>
          <w:sz w:val="24"/>
        </w:rPr>
        <w:t xml:space="preserve">for </w:t>
      </w:r>
      <w:r>
        <w:rPr>
          <w:sz w:val="24"/>
        </w:rPr>
        <w:t>a merger of equals with high levels of inclusion, there is a clear</w:t>
      </w:r>
      <w:r>
        <w:rPr>
          <w:spacing w:val="-32"/>
          <w:sz w:val="24"/>
        </w:rPr>
        <w:t xml:space="preserve"> </w:t>
      </w:r>
      <w:r>
        <w:rPr>
          <w:sz w:val="24"/>
        </w:rPr>
        <w:t>and specific new entity that is</w:t>
      </w:r>
      <w:r>
        <w:rPr>
          <w:spacing w:val="-5"/>
          <w:sz w:val="24"/>
        </w:rPr>
        <w:t xml:space="preserve"> </w:t>
      </w:r>
      <w:r>
        <w:rPr>
          <w:sz w:val="24"/>
        </w:rPr>
        <w:t>created.</w:t>
      </w:r>
    </w:p>
    <w:p w14:paraId="74A7ACAF" w14:textId="77777777" w:rsidR="00407150" w:rsidRDefault="003426F8">
      <w:pPr>
        <w:pStyle w:val="ListParagraph"/>
        <w:numPr>
          <w:ilvl w:val="0"/>
          <w:numId w:val="5"/>
        </w:numPr>
        <w:tabs>
          <w:tab w:val="left" w:pos="1264"/>
          <w:tab w:val="left" w:pos="1265"/>
        </w:tabs>
        <w:spacing w:before="180"/>
        <w:ind w:right="725"/>
        <w:rPr>
          <w:sz w:val="24"/>
        </w:rPr>
      </w:pPr>
      <w:r>
        <w:rPr>
          <w:sz w:val="24"/>
        </w:rPr>
        <w:t>HR</w:t>
      </w:r>
      <w:r>
        <w:rPr>
          <w:spacing w:val="-3"/>
          <w:sz w:val="24"/>
        </w:rPr>
        <w:t xml:space="preserve"> </w:t>
      </w:r>
      <w:r>
        <w:rPr>
          <w:sz w:val="24"/>
        </w:rPr>
        <w:t>Issues</w:t>
      </w:r>
      <w:r>
        <w:rPr>
          <w:spacing w:val="-4"/>
          <w:sz w:val="24"/>
        </w:rPr>
        <w:t xml:space="preserve"> </w:t>
      </w:r>
      <w:r>
        <w:rPr>
          <w:sz w:val="24"/>
        </w:rPr>
        <w:t>and</w:t>
      </w:r>
      <w:r>
        <w:rPr>
          <w:spacing w:val="-4"/>
          <w:sz w:val="24"/>
        </w:rPr>
        <w:t xml:space="preserve"> </w:t>
      </w:r>
      <w:r>
        <w:rPr>
          <w:sz w:val="24"/>
        </w:rPr>
        <w:t>HR</w:t>
      </w:r>
      <w:r>
        <w:rPr>
          <w:spacing w:val="-4"/>
          <w:sz w:val="24"/>
        </w:rPr>
        <w:t xml:space="preserve"> </w:t>
      </w:r>
      <w:r>
        <w:rPr>
          <w:sz w:val="24"/>
        </w:rPr>
        <w:t>Implications</w:t>
      </w:r>
      <w:r>
        <w:rPr>
          <w:spacing w:val="-4"/>
          <w:sz w:val="24"/>
        </w:rPr>
        <w:t xml:space="preserve"> </w:t>
      </w:r>
      <w:r>
        <w:rPr>
          <w:sz w:val="24"/>
        </w:rPr>
        <w:t>and</w:t>
      </w:r>
      <w:r>
        <w:rPr>
          <w:spacing w:val="-4"/>
          <w:sz w:val="24"/>
        </w:rPr>
        <w:t xml:space="preserve"> </w:t>
      </w:r>
      <w:r>
        <w:rPr>
          <w:sz w:val="24"/>
        </w:rPr>
        <w:t>Actions.</w:t>
      </w:r>
      <w:r>
        <w:rPr>
          <w:spacing w:val="-3"/>
          <w:sz w:val="24"/>
        </w:rPr>
        <w:t xml:space="preserve"> </w:t>
      </w:r>
      <w:r>
        <w:rPr>
          <w:sz w:val="24"/>
        </w:rPr>
        <w:t>As</w:t>
      </w:r>
      <w:r>
        <w:rPr>
          <w:spacing w:val="-3"/>
          <w:sz w:val="24"/>
        </w:rPr>
        <w:t xml:space="preserve"> </w:t>
      </w:r>
      <w:r>
        <w:rPr>
          <w:sz w:val="24"/>
        </w:rPr>
        <w:t>the</w:t>
      </w:r>
      <w:r>
        <w:rPr>
          <w:spacing w:val="-4"/>
          <w:sz w:val="24"/>
        </w:rPr>
        <w:t xml:space="preserve"> </w:t>
      </w:r>
      <w:r>
        <w:rPr>
          <w:sz w:val="24"/>
        </w:rPr>
        <w:t>new</w:t>
      </w:r>
      <w:r>
        <w:rPr>
          <w:spacing w:val="-4"/>
          <w:sz w:val="24"/>
        </w:rPr>
        <w:t xml:space="preserve"> </w:t>
      </w:r>
      <w:r>
        <w:rPr>
          <w:sz w:val="24"/>
        </w:rPr>
        <w:t>combination</w:t>
      </w:r>
      <w:r>
        <w:rPr>
          <w:spacing w:val="-4"/>
          <w:sz w:val="24"/>
        </w:rPr>
        <w:t xml:space="preserve"> </w:t>
      </w:r>
      <w:r>
        <w:rPr>
          <w:sz w:val="24"/>
        </w:rPr>
        <w:t>takes</w:t>
      </w:r>
      <w:r>
        <w:rPr>
          <w:spacing w:val="-4"/>
          <w:sz w:val="24"/>
        </w:rPr>
        <w:t xml:space="preserve"> </w:t>
      </w:r>
      <w:r>
        <w:rPr>
          <w:sz w:val="24"/>
        </w:rPr>
        <w:t>shape,</w:t>
      </w:r>
      <w:r>
        <w:rPr>
          <w:spacing w:val="-4"/>
          <w:sz w:val="24"/>
        </w:rPr>
        <w:t xml:space="preserve"> </w:t>
      </w:r>
      <w:r>
        <w:rPr>
          <w:sz w:val="24"/>
        </w:rPr>
        <w:t xml:space="preserve">it faces issues of readjusting, solidifying and fine-tuning. These issues </w:t>
      </w:r>
      <w:r>
        <w:rPr>
          <w:spacing w:val="-3"/>
          <w:sz w:val="24"/>
        </w:rPr>
        <w:t>take</w:t>
      </w:r>
      <w:r>
        <w:rPr>
          <w:spacing w:val="-18"/>
          <w:sz w:val="24"/>
        </w:rPr>
        <w:t xml:space="preserve"> </w:t>
      </w:r>
      <w:r>
        <w:rPr>
          <w:sz w:val="24"/>
        </w:rPr>
        <w:t>on</w:t>
      </w:r>
    </w:p>
    <w:p w14:paraId="5F98B16E" w14:textId="77777777" w:rsidR="00407150" w:rsidRDefault="003426F8">
      <w:pPr>
        <w:pStyle w:val="BodyText"/>
        <w:ind w:left="1264" w:right="657"/>
      </w:pPr>
      <w:r>
        <w:t>varying degrees of intensity, although not importance, depending upon whether it is a merger of inclusion rather than one of separation or an acquisition of relative equal versus unequal.</w:t>
      </w:r>
    </w:p>
    <w:p w14:paraId="7FDBAC89" w14:textId="77777777" w:rsidR="00407150" w:rsidRDefault="003426F8">
      <w:pPr>
        <w:pStyle w:val="ListParagraph"/>
        <w:numPr>
          <w:ilvl w:val="0"/>
          <w:numId w:val="5"/>
        </w:numPr>
        <w:tabs>
          <w:tab w:val="left" w:pos="1265"/>
        </w:tabs>
        <w:spacing w:before="180"/>
        <w:jc w:val="both"/>
        <w:rPr>
          <w:sz w:val="24"/>
        </w:rPr>
      </w:pPr>
      <w:r>
        <w:rPr>
          <w:sz w:val="24"/>
        </w:rPr>
        <w:t>The strategy and structure have to be assessed and revised. The new</w:t>
      </w:r>
      <w:r>
        <w:rPr>
          <w:spacing w:val="-22"/>
          <w:sz w:val="24"/>
        </w:rPr>
        <w:t xml:space="preserve"> </w:t>
      </w:r>
      <w:r>
        <w:rPr>
          <w:sz w:val="24"/>
        </w:rPr>
        <w:t>top</w:t>
      </w:r>
    </w:p>
    <w:p w14:paraId="29771355" w14:textId="77777777" w:rsidR="00407150" w:rsidRDefault="003426F8">
      <w:pPr>
        <w:pStyle w:val="BodyText"/>
        <w:ind w:left="1264" w:right="750"/>
        <w:jc w:val="both"/>
      </w:pPr>
      <w:r>
        <w:t>management</w:t>
      </w:r>
      <w:r>
        <w:rPr>
          <w:spacing w:val="-5"/>
        </w:rPr>
        <w:t xml:space="preserve"> </w:t>
      </w:r>
      <w:r>
        <w:t>is</w:t>
      </w:r>
      <w:r>
        <w:rPr>
          <w:spacing w:val="-5"/>
        </w:rPr>
        <w:t xml:space="preserve"> </w:t>
      </w:r>
      <w:r>
        <w:t>being</w:t>
      </w:r>
      <w:r>
        <w:rPr>
          <w:spacing w:val="-5"/>
        </w:rPr>
        <w:t xml:space="preserve"> </w:t>
      </w:r>
      <w:r>
        <w:t>given</w:t>
      </w:r>
      <w:r>
        <w:rPr>
          <w:spacing w:val="-5"/>
        </w:rPr>
        <w:t xml:space="preserve"> </w:t>
      </w:r>
      <w:r>
        <w:t>more</w:t>
      </w:r>
      <w:r>
        <w:rPr>
          <w:spacing w:val="-4"/>
        </w:rPr>
        <w:t xml:space="preserve"> </w:t>
      </w:r>
      <w:r>
        <w:t>control</w:t>
      </w:r>
      <w:r>
        <w:rPr>
          <w:spacing w:val="-6"/>
        </w:rPr>
        <w:t xml:space="preserve"> </w:t>
      </w:r>
      <w:r>
        <w:t>to</w:t>
      </w:r>
      <w:r>
        <w:rPr>
          <w:spacing w:val="-6"/>
        </w:rPr>
        <w:t xml:space="preserve"> </w:t>
      </w:r>
      <w:r>
        <w:t>develop</w:t>
      </w:r>
      <w:r>
        <w:rPr>
          <w:spacing w:val="-4"/>
        </w:rPr>
        <w:t xml:space="preserve"> </w:t>
      </w:r>
      <w:r>
        <w:t>a</w:t>
      </w:r>
      <w:r>
        <w:rPr>
          <w:spacing w:val="-6"/>
        </w:rPr>
        <w:t xml:space="preserve"> </w:t>
      </w:r>
      <w:r>
        <w:t>new</w:t>
      </w:r>
      <w:r>
        <w:rPr>
          <w:spacing w:val="-4"/>
        </w:rPr>
        <w:t xml:space="preserve"> </w:t>
      </w:r>
      <w:r>
        <w:t>strategy</w:t>
      </w:r>
      <w:r>
        <w:rPr>
          <w:spacing w:val="-5"/>
        </w:rPr>
        <w:t xml:space="preserve"> </w:t>
      </w:r>
      <w:r>
        <w:t>as</w:t>
      </w:r>
      <w:r>
        <w:rPr>
          <w:spacing w:val="-5"/>
        </w:rPr>
        <w:t xml:space="preserve"> </w:t>
      </w:r>
      <w:r>
        <w:t>cost</w:t>
      </w:r>
      <w:r>
        <w:rPr>
          <w:spacing w:val="-5"/>
        </w:rPr>
        <w:t xml:space="preserve"> </w:t>
      </w:r>
      <w:r>
        <w:t>cutting by</w:t>
      </w:r>
      <w:r>
        <w:rPr>
          <w:spacing w:val="-9"/>
        </w:rPr>
        <w:t xml:space="preserve"> </w:t>
      </w:r>
      <w:r>
        <w:t>reducing</w:t>
      </w:r>
      <w:r>
        <w:rPr>
          <w:spacing w:val="-10"/>
        </w:rPr>
        <w:t xml:space="preserve"> </w:t>
      </w:r>
      <w:r>
        <w:t>supplier</w:t>
      </w:r>
      <w:r>
        <w:rPr>
          <w:spacing w:val="-8"/>
        </w:rPr>
        <w:t xml:space="preserve"> </w:t>
      </w:r>
      <w:r>
        <w:t>costs</w:t>
      </w:r>
      <w:r>
        <w:rPr>
          <w:spacing w:val="-8"/>
        </w:rPr>
        <w:t xml:space="preserve"> </w:t>
      </w:r>
      <w:r>
        <w:t>and</w:t>
      </w:r>
      <w:r>
        <w:rPr>
          <w:spacing w:val="-9"/>
        </w:rPr>
        <w:t xml:space="preserve"> </w:t>
      </w:r>
      <w:r>
        <w:t>reducing</w:t>
      </w:r>
      <w:r>
        <w:rPr>
          <w:spacing w:val="-8"/>
        </w:rPr>
        <w:t xml:space="preserve"> </w:t>
      </w:r>
      <w:r>
        <w:t>product</w:t>
      </w:r>
      <w:r>
        <w:rPr>
          <w:spacing w:val="-9"/>
        </w:rPr>
        <w:t xml:space="preserve"> </w:t>
      </w:r>
      <w:r>
        <w:t>offerings.</w:t>
      </w:r>
      <w:r>
        <w:rPr>
          <w:spacing w:val="-9"/>
        </w:rPr>
        <w:t xml:space="preserve"> </w:t>
      </w:r>
      <w:r>
        <w:t>Consequently,</w:t>
      </w:r>
      <w:r>
        <w:rPr>
          <w:spacing w:val="-10"/>
        </w:rPr>
        <w:t xml:space="preserve"> </w:t>
      </w:r>
      <w:r>
        <w:t>staff</w:t>
      </w:r>
      <w:r>
        <w:rPr>
          <w:spacing w:val="-9"/>
        </w:rPr>
        <w:t xml:space="preserve"> </w:t>
      </w:r>
      <w:r>
        <w:t>may be reduced as well. Along with this the culture changes, both to reflect the</w:t>
      </w:r>
      <w:r>
        <w:rPr>
          <w:spacing w:val="-33"/>
        </w:rPr>
        <w:t xml:space="preserve"> </w:t>
      </w:r>
      <w:r>
        <w:t>new</w:t>
      </w:r>
    </w:p>
    <w:p w14:paraId="582D7E9E" w14:textId="77777777" w:rsidR="00407150" w:rsidRDefault="003426F8">
      <w:pPr>
        <w:pStyle w:val="BodyText"/>
        <w:ind w:left="1264" w:right="1271"/>
      </w:pPr>
      <w:r>
        <w:t>strategy and the new leadership. This new culture, combined with the new strategy and structure, is reshaping the thrust of performance appraisal and</w:t>
      </w:r>
    </w:p>
    <w:p w14:paraId="645F4BF6" w14:textId="77777777" w:rsidR="00407150" w:rsidRDefault="003426F8">
      <w:pPr>
        <w:pStyle w:val="BodyText"/>
        <w:ind w:left="1264" w:right="846"/>
      </w:pPr>
      <w:r>
        <w:t>compensation to focus more on cost cutting objectives, supplier management, and flexibility and employee morale.</w:t>
      </w:r>
    </w:p>
    <w:p w14:paraId="36F21108" w14:textId="77777777" w:rsidR="00407150" w:rsidRDefault="003426F8">
      <w:pPr>
        <w:pStyle w:val="ListParagraph"/>
        <w:numPr>
          <w:ilvl w:val="0"/>
          <w:numId w:val="5"/>
        </w:numPr>
        <w:tabs>
          <w:tab w:val="left" w:pos="1264"/>
          <w:tab w:val="left" w:pos="1265"/>
        </w:tabs>
        <w:spacing w:before="180"/>
        <w:ind w:right="740"/>
        <w:rPr>
          <w:sz w:val="24"/>
        </w:rPr>
      </w:pPr>
      <w:r>
        <w:rPr>
          <w:sz w:val="24"/>
        </w:rPr>
        <w:t>These</w:t>
      </w:r>
      <w:r>
        <w:rPr>
          <w:spacing w:val="-5"/>
          <w:sz w:val="24"/>
        </w:rPr>
        <w:t xml:space="preserve"> </w:t>
      </w:r>
      <w:r>
        <w:rPr>
          <w:sz w:val="24"/>
        </w:rPr>
        <w:t>illustrate</w:t>
      </w:r>
      <w:r>
        <w:rPr>
          <w:spacing w:val="-3"/>
          <w:sz w:val="24"/>
        </w:rPr>
        <w:t xml:space="preserve"> </w:t>
      </w:r>
      <w:r>
        <w:rPr>
          <w:sz w:val="24"/>
        </w:rPr>
        <w:t>the</w:t>
      </w:r>
      <w:r>
        <w:rPr>
          <w:spacing w:val="-3"/>
          <w:sz w:val="24"/>
        </w:rPr>
        <w:t xml:space="preserve"> </w:t>
      </w:r>
      <w:r>
        <w:rPr>
          <w:sz w:val="24"/>
        </w:rPr>
        <w:t>HR</w:t>
      </w:r>
      <w:r>
        <w:rPr>
          <w:spacing w:val="-3"/>
          <w:sz w:val="24"/>
        </w:rPr>
        <w:t xml:space="preserve"> </w:t>
      </w:r>
      <w:r>
        <w:rPr>
          <w:sz w:val="24"/>
        </w:rPr>
        <w:t>issues</w:t>
      </w:r>
      <w:r>
        <w:rPr>
          <w:spacing w:val="-4"/>
          <w:sz w:val="24"/>
        </w:rPr>
        <w:t xml:space="preserve"> </w:t>
      </w:r>
      <w:r>
        <w:rPr>
          <w:sz w:val="24"/>
        </w:rPr>
        <w:t>and</w:t>
      </w:r>
      <w:r>
        <w:rPr>
          <w:spacing w:val="-4"/>
          <w:sz w:val="24"/>
        </w:rPr>
        <w:t xml:space="preserve"> </w:t>
      </w:r>
      <w:r>
        <w:rPr>
          <w:sz w:val="24"/>
        </w:rPr>
        <w:t>activities</w:t>
      </w:r>
      <w:r>
        <w:rPr>
          <w:spacing w:val="-4"/>
          <w:sz w:val="24"/>
        </w:rPr>
        <w:t xml:space="preserve"> </w:t>
      </w:r>
      <w:r>
        <w:rPr>
          <w:sz w:val="24"/>
        </w:rPr>
        <w:t>that</w:t>
      </w:r>
      <w:r>
        <w:rPr>
          <w:spacing w:val="-3"/>
          <w:sz w:val="24"/>
        </w:rPr>
        <w:t xml:space="preserve"> </w:t>
      </w:r>
      <w:r>
        <w:rPr>
          <w:sz w:val="24"/>
        </w:rPr>
        <w:t>can</w:t>
      </w:r>
      <w:r>
        <w:rPr>
          <w:spacing w:val="-5"/>
          <w:sz w:val="24"/>
        </w:rPr>
        <w:t xml:space="preserve"> </w:t>
      </w:r>
      <w:r>
        <w:rPr>
          <w:sz w:val="24"/>
        </w:rPr>
        <w:t>be</w:t>
      </w:r>
      <w:r>
        <w:rPr>
          <w:spacing w:val="-4"/>
          <w:sz w:val="24"/>
        </w:rPr>
        <w:t xml:space="preserve"> </w:t>
      </w:r>
      <w:r>
        <w:rPr>
          <w:sz w:val="24"/>
        </w:rPr>
        <w:t>expected</w:t>
      </w:r>
      <w:r>
        <w:rPr>
          <w:spacing w:val="-3"/>
          <w:sz w:val="24"/>
        </w:rPr>
        <w:t xml:space="preserve"> </w:t>
      </w:r>
      <w:r>
        <w:rPr>
          <w:sz w:val="24"/>
        </w:rPr>
        <w:t>to</w:t>
      </w:r>
      <w:r>
        <w:rPr>
          <w:spacing w:val="-4"/>
          <w:sz w:val="24"/>
        </w:rPr>
        <w:t xml:space="preserve"> </w:t>
      </w:r>
      <w:r>
        <w:rPr>
          <w:sz w:val="24"/>
        </w:rPr>
        <w:t>occur</w:t>
      </w:r>
      <w:r>
        <w:rPr>
          <w:spacing w:val="-4"/>
          <w:sz w:val="24"/>
        </w:rPr>
        <w:t xml:space="preserve"> </w:t>
      </w:r>
      <w:r>
        <w:rPr>
          <w:sz w:val="24"/>
        </w:rPr>
        <w:t>after</w:t>
      </w:r>
      <w:r>
        <w:rPr>
          <w:spacing w:val="-4"/>
          <w:sz w:val="24"/>
        </w:rPr>
        <w:t xml:space="preserve"> </w:t>
      </w:r>
      <w:r>
        <w:rPr>
          <w:sz w:val="24"/>
        </w:rPr>
        <w:t xml:space="preserve">the Combination Stage has been completed. Of course, change is a constant in almost any company </w:t>
      </w:r>
      <w:r>
        <w:rPr>
          <w:spacing w:val="-5"/>
          <w:sz w:val="24"/>
        </w:rPr>
        <w:t xml:space="preserve">today, </w:t>
      </w:r>
      <w:r>
        <w:rPr>
          <w:sz w:val="24"/>
        </w:rPr>
        <w:t>as the macro factors in the global environment continue</w:t>
      </w:r>
      <w:r>
        <w:rPr>
          <w:spacing w:val="-35"/>
          <w:sz w:val="24"/>
        </w:rPr>
        <w:t xml:space="preserve"> </w:t>
      </w:r>
      <w:r>
        <w:rPr>
          <w:sz w:val="24"/>
        </w:rPr>
        <w:t>to</w:t>
      </w:r>
    </w:p>
    <w:p w14:paraId="7F8432A0" w14:textId="77777777" w:rsidR="00407150" w:rsidRDefault="003426F8">
      <w:pPr>
        <w:pStyle w:val="BodyText"/>
        <w:spacing w:before="1"/>
        <w:ind w:left="1264"/>
      </w:pPr>
      <w:r>
        <w:t>change and present new conditions for all companies.</w:t>
      </w:r>
    </w:p>
    <w:p w14:paraId="0D971259" w14:textId="77777777" w:rsidR="00407150" w:rsidRDefault="00407150">
      <w:pPr>
        <w:pStyle w:val="BodyText"/>
        <w:spacing w:before="11"/>
        <w:rPr>
          <w:sz w:val="22"/>
        </w:rPr>
      </w:pPr>
    </w:p>
    <w:p w14:paraId="77A79B4C" w14:textId="77777777" w:rsidR="00407150" w:rsidRDefault="003426F8">
      <w:pPr>
        <w:pStyle w:val="ListParagraph"/>
        <w:numPr>
          <w:ilvl w:val="1"/>
          <w:numId w:val="13"/>
        </w:numPr>
        <w:tabs>
          <w:tab w:val="left" w:pos="853"/>
        </w:tabs>
        <w:ind w:left="852"/>
        <w:rPr>
          <w:sz w:val="24"/>
        </w:rPr>
      </w:pPr>
      <w:r>
        <w:rPr>
          <w:sz w:val="24"/>
        </w:rPr>
        <w:t>HR Due</w:t>
      </w:r>
      <w:r>
        <w:rPr>
          <w:spacing w:val="-3"/>
          <w:sz w:val="24"/>
        </w:rPr>
        <w:t xml:space="preserve"> </w:t>
      </w:r>
      <w:r>
        <w:rPr>
          <w:sz w:val="24"/>
        </w:rPr>
        <w:t>Diligence</w:t>
      </w:r>
    </w:p>
    <w:p w14:paraId="73FDB0F0" w14:textId="77777777" w:rsidR="00407150" w:rsidRDefault="003426F8">
      <w:pPr>
        <w:pStyle w:val="BodyText"/>
        <w:spacing w:before="180"/>
        <w:ind w:left="784"/>
      </w:pPr>
      <w:r>
        <w:t>According to an article published on “Harvard Business Review” by David Harding and</w:t>
      </w:r>
    </w:p>
    <w:p w14:paraId="6679CA9E" w14:textId="77777777" w:rsidR="00407150" w:rsidRDefault="00407150">
      <w:pPr>
        <w:sectPr w:rsidR="00407150">
          <w:pgSz w:w="11910" w:h="16840"/>
          <w:pgMar w:top="800" w:right="700" w:bottom="280" w:left="1180" w:header="720" w:footer="720" w:gutter="0"/>
          <w:cols w:space="720"/>
        </w:sectPr>
      </w:pPr>
    </w:p>
    <w:p w14:paraId="695EEABC" w14:textId="77777777" w:rsidR="00407150" w:rsidRDefault="003426F8">
      <w:pPr>
        <w:pStyle w:val="BodyText"/>
        <w:spacing w:before="39"/>
        <w:ind w:left="783" w:right="657"/>
      </w:pPr>
      <w:r>
        <w:lastRenderedPageBreak/>
        <w:t xml:space="preserve">Ted Rouse, the most obvious consequence of making a deal without conducting human due diligence is a significant loss of talent right after the deal’s announcement. Less obvious is the problem of long-term attrition: Research shows that companies continue to lose disproportionate numbers of </w:t>
      </w:r>
      <w:proofErr w:type="gramStart"/>
      <w:r>
        <w:t>executives</w:t>
      </w:r>
      <w:proofErr w:type="gramEnd"/>
      <w:r>
        <w:t xml:space="preserve"> years after their merger deals have</w:t>
      </w:r>
    </w:p>
    <w:p w14:paraId="7960183E" w14:textId="77777777" w:rsidR="00407150" w:rsidRDefault="003426F8">
      <w:pPr>
        <w:pStyle w:val="BodyText"/>
        <w:ind w:left="783" w:right="1125"/>
        <w:jc w:val="both"/>
      </w:pPr>
      <w:r>
        <w:t>closed. For those who remain, confusion over differences in decision-making styles leads</w:t>
      </w:r>
      <w:r>
        <w:rPr>
          <w:spacing w:val="-6"/>
        </w:rPr>
        <w:t xml:space="preserve"> </w:t>
      </w:r>
      <w:r>
        <w:t>to</w:t>
      </w:r>
      <w:r>
        <w:rPr>
          <w:spacing w:val="-5"/>
        </w:rPr>
        <w:t xml:space="preserve"> </w:t>
      </w:r>
      <w:r>
        <w:t>infighting.</w:t>
      </w:r>
      <w:r>
        <w:rPr>
          <w:spacing w:val="-5"/>
        </w:rPr>
        <w:t xml:space="preserve"> </w:t>
      </w:r>
      <w:r>
        <w:t>Managers</w:t>
      </w:r>
      <w:r>
        <w:rPr>
          <w:spacing w:val="-6"/>
        </w:rPr>
        <w:t xml:space="preserve"> </w:t>
      </w:r>
      <w:r>
        <w:t>postpone</w:t>
      </w:r>
      <w:r>
        <w:rPr>
          <w:spacing w:val="-4"/>
        </w:rPr>
        <w:t xml:space="preserve"> </w:t>
      </w:r>
      <w:r>
        <w:t>decisions</w:t>
      </w:r>
      <w:r>
        <w:rPr>
          <w:spacing w:val="-5"/>
        </w:rPr>
        <w:t xml:space="preserve"> </w:t>
      </w:r>
      <w:r>
        <w:t>or</w:t>
      </w:r>
      <w:r>
        <w:rPr>
          <w:spacing w:val="-5"/>
        </w:rPr>
        <w:t xml:space="preserve"> </w:t>
      </w:r>
      <w:r>
        <w:t>are</w:t>
      </w:r>
      <w:r>
        <w:rPr>
          <w:spacing w:val="-4"/>
        </w:rPr>
        <w:t xml:space="preserve"> </w:t>
      </w:r>
      <w:r>
        <w:t>blocked</w:t>
      </w:r>
      <w:r>
        <w:rPr>
          <w:spacing w:val="-4"/>
        </w:rPr>
        <w:t xml:space="preserve"> </w:t>
      </w:r>
      <w:r>
        <w:t>from</w:t>
      </w:r>
      <w:r>
        <w:rPr>
          <w:spacing w:val="-6"/>
        </w:rPr>
        <w:t xml:space="preserve"> </w:t>
      </w:r>
      <w:r>
        <w:t>making</w:t>
      </w:r>
      <w:r>
        <w:rPr>
          <w:spacing w:val="-4"/>
        </w:rPr>
        <w:t xml:space="preserve"> </w:t>
      </w:r>
      <w:r>
        <w:t>them. Integration stalls and productivity</w:t>
      </w:r>
      <w:r>
        <w:rPr>
          <w:spacing w:val="-6"/>
        </w:rPr>
        <w:t xml:space="preserve"> </w:t>
      </w:r>
      <w:r>
        <w:t>declines.</w:t>
      </w:r>
    </w:p>
    <w:p w14:paraId="768EFC94" w14:textId="77777777" w:rsidR="00407150" w:rsidRDefault="00407150">
      <w:pPr>
        <w:pStyle w:val="BodyText"/>
        <w:spacing w:before="11"/>
        <w:rPr>
          <w:sz w:val="22"/>
        </w:rPr>
      </w:pPr>
    </w:p>
    <w:p w14:paraId="667CB5EB" w14:textId="0EC23F12" w:rsidR="00407150" w:rsidRDefault="003426F8">
      <w:pPr>
        <w:pStyle w:val="BodyText"/>
        <w:spacing w:before="1"/>
        <w:ind w:left="783" w:right="727" w:firstLine="1"/>
      </w:pPr>
      <w:r>
        <w:t>That’s the bad news. The good news is that HR due diligence can help acquirers avoid these problems. When they have done their homework, acquirers can uncover capability gaps, points of friction, and differences in decision making. Most important, they can make the critical people decisions—who stays, who goes, who runs the combined business, what to do with the rank and file—when a deal is announced, or shortly thereafter.</w:t>
      </w:r>
    </w:p>
    <w:p w14:paraId="595BF7D3" w14:textId="77777777" w:rsidR="00407150" w:rsidRDefault="00407150">
      <w:pPr>
        <w:pStyle w:val="BodyText"/>
        <w:spacing w:before="11"/>
        <w:rPr>
          <w:sz w:val="22"/>
        </w:rPr>
      </w:pPr>
    </w:p>
    <w:p w14:paraId="383F325E" w14:textId="77777777" w:rsidR="00407150" w:rsidRDefault="003426F8">
      <w:pPr>
        <w:pStyle w:val="BodyText"/>
        <w:ind w:left="783" w:right="727" w:firstLine="1"/>
      </w:pPr>
      <w:r>
        <w:t>HR due diligence lays the groundwork for smooth integration. Done early enough, it also helps acquirers decide whether to embrace or kill a deal and determine the price they are willing to pay. In hostile situations, it’s obviously more difficult to conduct due diligence. However, there is still a certain amount of HR due diligence that companies can and must do to reduce the inevitable fallout from the acquisition process and smooth the integration.</w:t>
      </w:r>
    </w:p>
    <w:p w14:paraId="6B7C1C62" w14:textId="77777777" w:rsidR="00407150" w:rsidRDefault="00407150">
      <w:pPr>
        <w:pStyle w:val="BodyText"/>
        <w:spacing w:before="11"/>
        <w:rPr>
          <w:sz w:val="22"/>
        </w:rPr>
      </w:pPr>
    </w:p>
    <w:p w14:paraId="1359CC72" w14:textId="77777777" w:rsidR="00407150" w:rsidRDefault="003426F8">
      <w:pPr>
        <w:pStyle w:val="BodyText"/>
        <w:ind w:left="783" w:right="846" w:firstLine="1"/>
      </w:pPr>
      <w:proofErr w:type="gramStart"/>
      <w:r>
        <w:t>So</w:t>
      </w:r>
      <w:proofErr w:type="gramEnd"/>
      <w:r>
        <w:t xml:space="preserve"> what does good HR due diligence actually involve? In our experience, an acquiring company must start with the fundamental question that all deals should be built on: What is the purpose of the deal? The answer to that question leads to two more:</w:t>
      </w:r>
    </w:p>
    <w:p w14:paraId="7704FA2B" w14:textId="77777777" w:rsidR="00407150" w:rsidRDefault="003426F8">
      <w:pPr>
        <w:pStyle w:val="BodyText"/>
        <w:spacing w:before="1"/>
        <w:ind w:left="783" w:right="657"/>
      </w:pPr>
      <w:r>
        <w:t>Whose culture will the new organization adopt, and what organizational structure should be adopted? Once those questions are answered, HR due diligence can focus on determining how well the target’s current structure and culture will mesh with those of the proposed new company, which top executives should be retained and by what</w:t>
      </w:r>
    </w:p>
    <w:p w14:paraId="14FE2BC6" w14:textId="77777777" w:rsidR="00407150" w:rsidRDefault="003426F8">
      <w:pPr>
        <w:pStyle w:val="BodyText"/>
        <w:spacing w:line="292" w:lineRule="exact"/>
        <w:ind w:left="783"/>
      </w:pPr>
      <w:r>
        <w:t>means, and how to manage the reaction of the rank and file.</w:t>
      </w:r>
    </w:p>
    <w:p w14:paraId="75E210FC" w14:textId="77777777" w:rsidR="00407150" w:rsidRDefault="00407150">
      <w:pPr>
        <w:pStyle w:val="BodyText"/>
        <w:rPr>
          <w:sz w:val="23"/>
        </w:rPr>
      </w:pPr>
    </w:p>
    <w:p w14:paraId="7CB28D60" w14:textId="77777777" w:rsidR="00407150" w:rsidRDefault="003426F8">
      <w:pPr>
        <w:pStyle w:val="BodyText"/>
        <w:ind w:left="784"/>
      </w:pPr>
      <w:r>
        <w:t>In public, deal-making executives routinely speak of acquisitions as “mergers of</w:t>
      </w:r>
    </w:p>
    <w:p w14:paraId="68E6A990" w14:textId="77777777" w:rsidR="00407150" w:rsidRDefault="003426F8">
      <w:pPr>
        <w:pStyle w:val="BodyText"/>
        <w:ind w:left="783" w:right="727"/>
      </w:pPr>
      <w:r>
        <w:t>equals.” That’s diplomatic, but it’s usually not true. In many, if not most, deals, there is not only a financial acquirer; there is also a cultural acquirer, who will set the tone for</w:t>
      </w:r>
    </w:p>
    <w:p w14:paraId="7403E5BB" w14:textId="77777777" w:rsidR="00407150" w:rsidRDefault="003426F8">
      <w:pPr>
        <w:pStyle w:val="BodyText"/>
        <w:ind w:left="783" w:right="727"/>
      </w:pPr>
      <w:r>
        <w:t xml:space="preserve">the new organization after the deal is done. </w:t>
      </w:r>
      <w:proofErr w:type="gramStart"/>
      <w:r>
        <w:t>Often</w:t>
      </w:r>
      <w:proofErr w:type="gramEnd"/>
      <w:r>
        <w:t xml:space="preserve"> they are one and the same, but they don’t have to be.</w:t>
      </w:r>
    </w:p>
    <w:p w14:paraId="549130C4" w14:textId="77777777" w:rsidR="00407150" w:rsidRDefault="00407150">
      <w:pPr>
        <w:pStyle w:val="BodyText"/>
        <w:spacing w:before="11"/>
        <w:rPr>
          <w:sz w:val="22"/>
        </w:rPr>
      </w:pPr>
    </w:p>
    <w:p w14:paraId="6108B687" w14:textId="77777777" w:rsidR="00407150" w:rsidRDefault="003426F8">
      <w:pPr>
        <w:pStyle w:val="BodyText"/>
        <w:ind w:left="783" w:firstLine="1"/>
      </w:pPr>
      <w:r>
        <w:t>The big problem with saying that an acquisition is a merger of equals is that it allows management to postpone acknowledging which firm is the cultural acquirer, which</w:t>
      </w:r>
    </w:p>
    <w:p w14:paraId="264F4564" w14:textId="77777777" w:rsidR="00407150" w:rsidRDefault="003426F8">
      <w:pPr>
        <w:pStyle w:val="BodyText"/>
        <w:ind w:left="783" w:right="846"/>
      </w:pPr>
      <w:r>
        <w:t xml:space="preserve">makes pre-deal HR due diligence all but impossible. Before you can evaluate potential people problems, you have to know which culture you want to end up with. Who </w:t>
      </w:r>
      <w:proofErr w:type="gramStart"/>
      <w:r>
        <w:t>the</w:t>
      </w:r>
      <w:proofErr w:type="gramEnd"/>
    </w:p>
    <w:p w14:paraId="4A25D9D4" w14:textId="77777777" w:rsidR="00407150" w:rsidRDefault="003426F8">
      <w:pPr>
        <w:pStyle w:val="BodyText"/>
        <w:ind w:left="783" w:right="752"/>
      </w:pPr>
      <w:r>
        <w:t>cultural</w:t>
      </w:r>
      <w:r>
        <w:rPr>
          <w:spacing w:val="-5"/>
        </w:rPr>
        <w:t xml:space="preserve"> </w:t>
      </w:r>
      <w:r>
        <w:t>acquirer</w:t>
      </w:r>
      <w:r>
        <w:rPr>
          <w:spacing w:val="-3"/>
        </w:rPr>
        <w:t xml:space="preserve"> </w:t>
      </w:r>
      <w:r>
        <w:t>is</w:t>
      </w:r>
      <w:r>
        <w:rPr>
          <w:spacing w:val="-4"/>
        </w:rPr>
        <w:t xml:space="preserve"> </w:t>
      </w:r>
      <w:proofErr w:type="gramStart"/>
      <w:r>
        <w:t>depends</w:t>
      </w:r>
      <w:proofErr w:type="gramEnd"/>
      <w:r>
        <w:rPr>
          <w:spacing w:val="-4"/>
        </w:rPr>
        <w:t xml:space="preserve"> </w:t>
      </w:r>
      <w:r>
        <w:t>on</w:t>
      </w:r>
      <w:r>
        <w:rPr>
          <w:spacing w:val="-5"/>
        </w:rPr>
        <w:t xml:space="preserve"> </w:t>
      </w:r>
      <w:r>
        <w:t>the</w:t>
      </w:r>
      <w:r>
        <w:rPr>
          <w:spacing w:val="-3"/>
        </w:rPr>
        <w:t xml:space="preserve"> </w:t>
      </w:r>
      <w:r>
        <w:t>fundamental</w:t>
      </w:r>
      <w:r>
        <w:rPr>
          <w:spacing w:val="-5"/>
        </w:rPr>
        <w:t xml:space="preserve"> </w:t>
      </w:r>
      <w:r>
        <w:t>goal</w:t>
      </w:r>
      <w:r>
        <w:rPr>
          <w:spacing w:val="-4"/>
        </w:rPr>
        <w:t xml:space="preserve"> </w:t>
      </w:r>
      <w:r>
        <w:t>of</w:t>
      </w:r>
      <w:r>
        <w:rPr>
          <w:spacing w:val="-5"/>
        </w:rPr>
        <w:t xml:space="preserve"> </w:t>
      </w:r>
      <w:r>
        <w:t>the</w:t>
      </w:r>
      <w:r>
        <w:rPr>
          <w:spacing w:val="-3"/>
        </w:rPr>
        <w:t xml:space="preserve"> </w:t>
      </w:r>
      <w:r>
        <w:t>acquisition.</w:t>
      </w:r>
      <w:r>
        <w:rPr>
          <w:spacing w:val="-5"/>
        </w:rPr>
        <w:t xml:space="preserve"> </w:t>
      </w:r>
      <w:r>
        <w:t>If</w:t>
      </w:r>
      <w:r>
        <w:rPr>
          <w:spacing w:val="-3"/>
        </w:rPr>
        <w:t xml:space="preserve"> </w:t>
      </w:r>
      <w:r>
        <w:t>the</w:t>
      </w:r>
      <w:r>
        <w:rPr>
          <w:spacing w:val="-4"/>
        </w:rPr>
        <w:t xml:space="preserve"> </w:t>
      </w:r>
      <w:r>
        <w:t>objective is</w:t>
      </w:r>
      <w:r>
        <w:rPr>
          <w:spacing w:val="-5"/>
        </w:rPr>
        <w:t xml:space="preserve"> </w:t>
      </w:r>
      <w:r>
        <w:t>to</w:t>
      </w:r>
      <w:r>
        <w:rPr>
          <w:spacing w:val="-6"/>
        </w:rPr>
        <w:t xml:space="preserve"> </w:t>
      </w:r>
      <w:r>
        <w:t>strengthen</w:t>
      </w:r>
      <w:r>
        <w:rPr>
          <w:spacing w:val="-5"/>
        </w:rPr>
        <w:t xml:space="preserve"> </w:t>
      </w:r>
      <w:r>
        <w:t>the</w:t>
      </w:r>
      <w:r>
        <w:rPr>
          <w:spacing w:val="-5"/>
        </w:rPr>
        <w:t xml:space="preserve"> </w:t>
      </w:r>
      <w:r>
        <w:t>existing</w:t>
      </w:r>
      <w:r>
        <w:rPr>
          <w:spacing w:val="-5"/>
        </w:rPr>
        <w:t xml:space="preserve"> </w:t>
      </w:r>
      <w:r>
        <w:t>business</w:t>
      </w:r>
      <w:r>
        <w:rPr>
          <w:spacing w:val="-4"/>
        </w:rPr>
        <w:t xml:space="preserve"> </w:t>
      </w:r>
      <w:r>
        <w:t>by</w:t>
      </w:r>
      <w:r>
        <w:rPr>
          <w:spacing w:val="-5"/>
        </w:rPr>
        <w:t xml:space="preserve"> </w:t>
      </w:r>
      <w:r>
        <w:t>gaining</w:t>
      </w:r>
      <w:r>
        <w:rPr>
          <w:spacing w:val="-5"/>
        </w:rPr>
        <w:t xml:space="preserve"> </w:t>
      </w:r>
      <w:r>
        <w:t>customers</w:t>
      </w:r>
      <w:r>
        <w:rPr>
          <w:spacing w:val="-5"/>
        </w:rPr>
        <w:t xml:space="preserve"> </w:t>
      </w:r>
      <w:r>
        <w:t>and</w:t>
      </w:r>
      <w:r>
        <w:rPr>
          <w:spacing w:val="-6"/>
        </w:rPr>
        <w:t xml:space="preserve"> </w:t>
      </w:r>
      <w:r>
        <w:t>achieving</w:t>
      </w:r>
      <w:r>
        <w:rPr>
          <w:spacing w:val="-5"/>
        </w:rPr>
        <w:t xml:space="preserve"> </w:t>
      </w:r>
      <w:r>
        <w:t>economies</w:t>
      </w:r>
      <w:r>
        <w:rPr>
          <w:spacing w:val="-4"/>
        </w:rPr>
        <w:t xml:space="preserve"> </w:t>
      </w:r>
      <w:r>
        <w:t xml:space="preserve">of scale, then the financial acquirer normally assumes the role of cultural </w:t>
      </w:r>
      <w:r>
        <w:rPr>
          <w:spacing w:val="-4"/>
        </w:rPr>
        <w:t xml:space="preserve">acquirer. </w:t>
      </w:r>
      <w:r>
        <w:t xml:space="preserve">In such cases, the acquirer will be less interested in the target’s people than in its physical assets and customers, though that shouldn’t discourage the acquirer from cherry- picking the best talent the target has to </w:t>
      </w:r>
      <w:r>
        <w:rPr>
          <w:spacing w:val="-6"/>
        </w:rPr>
        <w:t xml:space="preserve">offer. </w:t>
      </w:r>
      <w:r>
        <w:t>The main focus of HR due</w:t>
      </w:r>
      <w:r>
        <w:rPr>
          <w:spacing w:val="-33"/>
        </w:rPr>
        <w:t xml:space="preserve"> </w:t>
      </w:r>
      <w:r>
        <w:t>diligence,</w:t>
      </w:r>
    </w:p>
    <w:p w14:paraId="29228551" w14:textId="77777777" w:rsidR="00407150" w:rsidRDefault="003426F8">
      <w:pPr>
        <w:pStyle w:val="BodyText"/>
        <w:ind w:left="783"/>
      </w:pPr>
      <w:r>
        <w:t>therefore,</w:t>
      </w:r>
      <w:r>
        <w:rPr>
          <w:spacing w:val="-5"/>
        </w:rPr>
        <w:t xml:space="preserve"> </w:t>
      </w:r>
      <w:r>
        <w:t>will</w:t>
      </w:r>
      <w:r>
        <w:rPr>
          <w:spacing w:val="-4"/>
        </w:rPr>
        <w:t xml:space="preserve"> </w:t>
      </w:r>
      <w:r>
        <w:t>be</w:t>
      </w:r>
      <w:r>
        <w:rPr>
          <w:spacing w:val="-5"/>
        </w:rPr>
        <w:t xml:space="preserve"> </w:t>
      </w:r>
      <w:r>
        <w:t>to</w:t>
      </w:r>
      <w:r>
        <w:rPr>
          <w:spacing w:val="-5"/>
        </w:rPr>
        <w:t xml:space="preserve"> </w:t>
      </w:r>
      <w:r>
        <w:t>verify</w:t>
      </w:r>
      <w:r>
        <w:rPr>
          <w:spacing w:val="-4"/>
        </w:rPr>
        <w:t xml:space="preserve"> </w:t>
      </w:r>
      <w:r>
        <w:t>that</w:t>
      </w:r>
      <w:r>
        <w:rPr>
          <w:spacing w:val="-4"/>
        </w:rPr>
        <w:t xml:space="preserve"> </w:t>
      </w:r>
      <w:r>
        <w:t>the</w:t>
      </w:r>
      <w:r>
        <w:rPr>
          <w:spacing w:val="-4"/>
        </w:rPr>
        <w:t xml:space="preserve"> </w:t>
      </w:r>
      <w:r>
        <w:t>target’s</w:t>
      </w:r>
      <w:r>
        <w:rPr>
          <w:spacing w:val="-5"/>
        </w:rPr>
        <w:t xml:space="preserve"> </w:t>
      </w:r>
      <w:r>
        <w:t>culture</w:t>
      </w:r>
      <w:r>
        <w:rPr>
          <w:spacing w:val="-4"/>
        </w:rPr>
        <w:t xml:space="preserve"> </w:t>
      </w:r>
      <w:r>
        <w:t>is</w:t>
      </w:r>
      <w:r>
        <w:rPr>
          <w:spacing w:val="-4"/>
        </w:rPr>
        <w:t xml:space="preserve"> </w:t>
      </w:r>
      <w:r>
        <w:t>compatible</w:t>
      </w:r>
      <w:r>
        <w:rPr>
          <w:spacing w:val="-4"/>
        </w:rPr>
        <w:t xml:space="preserve"> </w:t>
      </w:r>
      <w:r>
        <w:t>enough</w:t>
      </w:r>
      <w:r>
        <w:rPr>
          <w:spacing w:val="-5"/>
        </w:rPr>
        <w:t xml:space="preserve"> </w:t>
      </w:r>
      <w:r>
        <w:t>with</w:t>
      </w:r>
      <w:r>
        <w:rPr>
          <w:spacing w:val="-4"/>
        </w:rPr>
        <w:t xml:space="preserve"> </w:t>
      </w:r>
      <w:r>
        <w:t>the</w:t>
      </w:r>
    </w:p>
    <w:p w14:paraId="2C612C19" w14:textId="77777777" w:rsidR="00407150" w:rsidRDefault="00407150">
      <w:pPr>
        <w:sectPr w:rsidR="00407150">
          <w:pgSz w:w="11910" w:h="16840"/>
          <w:pgMar w:top="1360" w:right="700" w:bottom="280" w:left="1180" w:header="720" w:footer="720" w:gutter="0"/>
          <w:cols w:space="720"/>
        </w:sectPr>
      </w:pPr>
    </w:p>
    <w:p w14:paraId="26E59359" w14:textId="77777777" w:rsidR="00407150" w:rsidRDefault="003426F8">
      <w:pPr>
        <w:spacing w:before="31"/>
        <w:ind w:right="714"/>
        <w:jc w:val="right"/>
        <w:rPr>
          <w:sz w:val="20"/>
        </w:rPr>
      </w:pPr>
      <w:r>
        <w:rPr>
          <w:spacing w:val="-1"/>
          <w:sz w:val="20"/>
        </w:rPr>
        <w:lastRenderedPageBreak/>
        <w:t>135</w:t>
      </w:r>
    </w:p>
    <w:p w14:paraId="5052961F" w14:textId="77777777" w:rsidR="00407150" w:rsidRDefault="00407150">
      <w:pPr>
        <w:pStyle w:val="BodyText"/>
        <w:spacing w:before="6"/>
        <w:rPr>
          <w:sz w:val="26"/>
        </w:rPr>
      </w:pPr>
    </w:p>
    <w:p w14:paraId="0B560678" w14:textId="77777777" w:rsidR="00407150" w:rsidRDefault="003426F8">
      <w:pPr>
        <w:pStyle w:val="BodyText"/>
        <w:spacing w:before="1"/>
        <w:ind w:left="783"/>
      </w:pPr>
      <w:proofErr w:type="gramStart"/>
      <w:r>
        <w:t>acquirer’s</w:t>
      </w:r>
      <w:proofErr w:type="gramEnd"/>
      <w:r>
        <w:rPr>
          <w:spacing w:val="-6"/>
        </w:rPr>
        <w:t xml:space="preserve"> </w:t>
      </w:r>
      <w:r>
        <w:t>to</w:t>
      </w:r>
      <w:r>
        <w:rPr>
          <w:spacing w:val="-5"/>
        </w:rPr>
        <w:t xml:space="preserve"> </w:t>
      </w:r>
      <w:r>
        <w:t>allow</w:t>
      </w:r>
      <w:r>
        <w:rPr>
          <w:spacing w:val="-5"/>
        </w:rPr>
        <w:t xml:space="preserve"> </w:t>
      </w:r>
      <w:r>
        <w:rPr>
          <w:spacing w:val="-3"/>
        </w:rPr>
        <w:t>for</w:t>
      </w:r>
      <w:r>
        <w:rPr>
          <w:spacing w:val="-5"/>
        </w:rPr>
        <w:t xml:space="preserve"> </w:t>
      </w:r>
      <w:r>
        <w:t>the</w:t>
      </w:r>
      <w:r>
        <w:rPr>
          <w:spacing w:val="-5"/>
        </w:rPr>
        <w:t xml:space="preserve"> </w:t>
      </w:r>
      <w:r>
        <w:t>building</w:t>
      </w:r>
      <w:r>
        <w:rPr>
          <w:spacing w:val="-5"/>
        </w:rPr>
        <w:t xml:space="preserve"> </w:t>
      </w:r>
      <w:r>
        <w:t>of</w:t>
      </w:r>
      <w:r>
        <w:rPr>
          <w:spacing w:val="-6"/>
        </w:rPr>
        <w:t xml:space="preserve"> </w:t>
      </w:r>
      <w:r>
        <w:t>necessary</w:t>
      </w:r>
      <w:r>
        <w:rPr>
          <w:spacing w:val="-5"/>
        </w:rPr>
        <w:t xml:space="preserve"> </w:t>
      </w:r>
      <w:r>
        <w:t>bridges</w:t>
      </w:r>
      <w:r>
        <w:rPr>
          <w:spacing w:val="-5"/>
        </w:rPr>
        <w:t xml:space="preserve"> </w:t>
      </w:r>
      <w:r>
        <w:t>between</w:t>
      </w:r>
      <w:r>
        <w:rPr>
          <w:spacing w:val="-5"/>
        </w:rPr>
        <w:t xml:space="preserve"> </w:t>
      </w:r>
      <w:r>
        <w:t>the</w:t>
      </w:r>
      <w:r>
        <w:rPr>
          <w:spacing w:val="-5"/>
        </w:rPr>
        <w:t xml:space="preserve"> </w:t>
      </w:r>
      <w:r>
        <w:t>two</w:t>
      </w:r>
      <w:r>
        <w:rPr>
          <w:spacing w:val="-5"/>
        </w:rPr>
        <w:t xml:space="preserve"> </w:t>
      </w:r>
      <w:r>
        <w:t>organizations.</w:t>
      </w:r>
    </w:p>
    <w:p w14:paraId="7E42EFF3" w14:textId="77777777" w:rsidR="00407150" w:rsidRDefault="003426F8">
      <w:pPr>
        <w:pStyle w:val="BodyText"/>
        <w:ind w:left="783" w:right="846"/>
      </w:pPr>
      <w:r>
        <w:t>But, if the deal is intended to transform the financial acquirer’s business, then the target firm is likely to be the cultural acquirer.</w:t>
      </w:r>
    </w:p>
    <w:p w14:paraId="68FC2C9E" w14:textId="77777777" w:rsidR="00407150" w:rsidRDefault="00407150">
      <w:pPr>
        <w:pStyle w:val="BodyText"/>
        <w:spacing w:before="10"/>
        <w:rPr>
          <w:sz w:val="22"/>
        </w:rPr>
      </w:pPr>
    </w:p>
    <w:p w14:paraId="2D48A69B" w14:textId="77777777" w:rsidR="00407150" w:rsidRDefault="003426F8">
      <w:pPr>
        <w:pStyle w:val="BodyText"/>
        <w:spacing w:before="1"/>
        <w:ind w:left="783" w:right="846" w:firstLine="1"/>
      </w:pPr>
      <w:r>
        <w:t xml:space="preserve">It’s rare that two firms can be combined without making hard decisions about whose structure to adopt (should business units be based on our products or </w:t>
      </w:r>
      <w:proofErr w:type="gramStart"/>
      <w:r>
        <w:t>their</w:t>
      </w:r>
      <w:proofErr w:type="gramEnd"/>
    </w:p>
    <w:p w14:paraId="572C4FCA" w14:textId="77777777" w:rsidR="00407150" w:rsidRDefault="003426F8">
      <w:pPr>
        <w:pStyle w:val="BodyText"/>
        <w:ind w:left="783" w:right="727"/>
      </w:pPr>
      <w:r>
        <w:t>geographies?), who should report to whom, how decisions will be made, and so on. In most cases, executives looking at a deal will have ideas about which structure they prefer, but they need to know whether the proposed structure makes sense given the organizational realities of the target.</w:t>
      </w:r>
    </w:p>
    <w:p w14:paraId="59FDDD29" w14:textId="77777777" w:rsidR="00407150" w:rsidRDefault="00407150">
      <w:pPr>
        <w:pStyle w:val="BodyText"/>
        <w:rPr>
          <w:sz w:val="23"/>
        </w:rPr>
      </w:pPr>
    </w:p>
    <w:p w14:paraId="7B1A537E" w14:textId="77777777" w:rsidR="00407150" w:rsidRDefault="003426F8">
      <w:pPr>
        <w:pStyle w:val="BodyText"/>
        <w:ind w:left="783" w:right="894" w:firstLine="1"/>
      </w:pPr>
      <w:r>
        <w:t>The first issue to diagnose is whether the target has a coherent, functioning organizational structure that allows it to make and execute decisions effectively. How and where are the business units deployed? What is the reporting structure? How</w:t>
      </w:r>
    </w:p>
    <w:p w14:paraId="3C0214AA" w14:textId="4CFA4C03" w:rsidR="00407150" w:rsidRDefault="003426F8">
      <w:pPr>
        <w:pStyle w:val="BodyText"/>
        <w:ind w:left="783" w:right="727"/>
      </w:pPr>
      <w:r>
        <w:t>many levels of authority stand between the top of the organization and the front line? How is authority distributed between layers? Think of this as the “hardware” of the organization.</w:t>
      </w:r>
    </w:p>
    <w:p w14:paraId="36DF9C65" w14:textId="77777777" w:rsidR="00407150" w:rsidRDefault="00407150">
      <w:pPr>
        <w:pStyle w:val="BodyText"/>
        <w:spacing w:before="11"/>
        <w:rPr>
          <w:sz w:val="22"/>
        </w:rPr>
      </w:pPr>
    </w:p>
    <w:p w14:paraId="3B7F91FA" w14:textId="77777777" w:rsidR="00407150" w:rsidRDefault="003426F8">
      <w:pPr>
        <w:pStyle w:val="BodyText"/>
        <w:ind w:left="784"/>
        <w:jc w:val="both"/>
      </w:pPr>
      <w:r>
        <w:t>The second issue to address is the internal dynamics of the target, or its “software.”</w:t>
      </w:r>
    </w:p>
    <w:p w14:paraId="28100202" w14:textId="77777777" w:rsidR="00407150" w:rsidRDefault="003426F8">
      <w:pPr>
        <w:pStyle w:val="BodyText"/>
        <w:ind w:left="783" w:right="774"/>
        <w:jc w:val="both"/>
      </w:pPr>
      <w:r>
        <w:t>What</w:t>
      </w:r>
      <w:r>
        <w:rPr>
          <w:spacing w:val="-7"/>
        </w:rPr>
        <w:t xml:space="preserve"> </w:t>
      </w:r>
      <w:r>
        <w:t>process</w:t>
      </w:r>
      <w:r>
        <w:rPr>
          <w:spacing w:val="-8"/>
        </w:rPr>
        <w:t xml:space="preserve"> </w:t>
      </w:r>
      <w:r>
        <w:t>do</w:t>
      </w:r>
      <w:r>
        <w:rPr>
          <w:spacing w:val="-7"/>
        </w:rPr>
        <w:t xml:space="preserve"> </w:t>
      </w:r>
      <w:r>
        <w:t>the</w:t>
      </w:r>
      <w:r>
        <w:rPr>
          <w:spacing w:val="-7"/>
        </w:rPr>
        <w:t xml:space="preserve"> </w:t>
      </w:r>
      <w:r>
        <w:t>target’s</w:t>
      </w:r>
      <w:r>
        <w:rPr>
          <w:spacing w:val="-8"/>
        </w:rPr>
        <w:t xml:space="preserve"> </w:t>
      </w:r>
      <w:r>
        <w:t>executives</w:t>
      </w:r>
      <w:r>
        <w:rPr>
          <w:spacing w:val="-6"/>
        </w:rPr>
        <w:t xml:space="preserve"> </w:t>
      </w:r>
      <w:r>
        <w:t>use</w:t>
      </w:r>
      <w:r>
        <w:rPr>
          <w:spacing w:val="-8"/>
        </w:rPr>
        <w:t xml:space="preserve"> </w:t>
      </w:r>
      <w:r>
        <w:t>to</w:t>
      </w:r>
      <w:r>
        <w:rPr>
          <w:spacing w:val="-7"/>
        </w:rPr>
        <w:t xml:space="preserve"> </w:t>
      </w:r>
      <w:r>
        <w:t>make</w:t>
      </w:r>
      <w:r>
        <w:rPr>
          <w:spacing w:val="-7"/>
        </w:rPr>
        <w:t xml:space="preserve"> </w:t>
      </w:r>
      <w:r>
        <w:t>strategic</w:t>
      </w:r>
      <w:r>
        <w:rPr>
          <w:spacing w:val="-8"/>
        </w:rPr>
        <w:t xml:space="preserve"> </w:t>
      </w:r>
      <w:r>
        <w:t>and</w:t>
      </w:r>
      <w:r>
        <w:rPr>
          <w:spacing w:val="-7"/>
        </w:rPr>
        <w:t xml:space="preserve"> </w:t>
      </w:r>
      <w:r>
        <w:t>operating</w:t>
      </w:r>
      <w:r>
        <w:rPr>
          <w:spacing w:val="-7"/>
        </w:rPr>
        <w:t xml:space="preserve"> </w:t>
      </w:r>
      <w:r>
        <w:t xml:space="preserve">decisions? How effective are the checks and balances on the </w:t>
      </w:r>
      <w:r>
        <w:rPr>
          <w:spacing w:val="-3"/>
        </w:rPr>
        <w:t xml:space="preserve">key </w:t>
      </w:r>
      <w:r>
        <w:t>decision makers? Where will the most significant points of friction emerge in combining the target’s functions</w:t>
      </w:r>
      <w:r>
        <w:rPr>
          <w:spacing w:val="-32"/>
        </w:rPr>
        <w:t xml:space="preserve"> </w:t>
      </w:r>
      <w:r>
        <w:t>or</w:t>
      </w:r>
    </w:p>
    <w:p w14:paraId="0929C692" w14:textId="77777777" w:rsidR="00407150" w:rsidRDefault="003426F8">
      <w:pPr>
        <w:pStyle w:val="BodyText"/>
        <w:spacing w:line="292" w:lineRule="exact"/>
        <w:ind w:left="783"/>
        <w:jc w:val="both"/>
      </w:pPr>
      <w:r>
        <w:t>divisions with those of the acquirer?</w:t>
      </w:r>
    </w:p>
    <w:p w14:paraId="22B3793A" w14:textId="77777777" w:rsidR="00407150" w:rsidRDefault="00407150">
      <w:pPr>
        <w:pStyle w:val="BodyText"/>
        <w:rPr>
          <w:sz w:val="23"/>
        </w:rPr>
      </w:pPr>
    </w:p>
    <w:p w14:paraId="5A3E63A9" w14:textId="77777777" w:rsidR="00407150" w:rsidRDefault="003426F8">
      <w:pPr>
        <w:pStyle w:val="BodyText"/>
        <w:ind w:left="784"/>
      </w:pPr>
      <w:r>
        <w:t>To address these questions, the acquirer’s HR due diligence team should begin by</w:t>
      </w:r>
    </w:p>
    <w:p w14:paraId="26823013" w14:textId="77777777" w:rsidR="00407150" w:rsidRDefault="003426F8">
      <w:pPr>
        <w:pStyle w:val="BodyText"/>
        <w:ind w:left="783" w:right="846"/>
      </w:pPr>
      <w:r>
        <w:t>looking at the hard data: organization charts, head counts, and job descriptions. From this research, the team should be able to create a profile of the target’s basic organization, identify the reporting lines, lay out flowcharts that track how decisions are made and implemented, and describe the various official mechanisms for</w:t>
      </w:r>
    </w:p>
    <w:p w14:paraId="6B7B0F08" w14:textId="77777777" w:rsidR="00407150" w:rsidRDefault="003426F8">
      <w:pPr>
        <w:pStyle w:val="BodyText"/>
        <w:spacing w:before="1"/>
        <w:ind w:left="783" w:right="657"/>
      </w:pPr>
      <w:r>
        <w:t>controlling the quality of decision making (board reviews, steering committees, and the like).</w:t>
      </w:r>
    </w:p>
    <w:p w14:paraId="6AFCA6B5" w14:textId="77777777" w:rsidR="00407150" w:rsidRDefault="00407150">
      <w:pPr>
        <w:pStyle w:val="BodyText"/>
        <w:spacing w:before="10"/>
        <w:rPr>
          <w:sz w:val="22"/>
        </w:rPr>
      </w:pPr>
    </w:p>
    <w:p w14:paraId="799450E1" w14:textId="77777777" w:rsidR="00407150" w:rsidRDefault="003426F8">
      <w:pPr>
        <w:pStyle w:val="BodyText"/>
        <w:ind w:left="783" w:right="657" w:firstLine="1"/>
      </w:pPr>
      <w:r>
        <w:t>This data-based exercise,</w:t>
      </w:r>
      <w:r>
        <w:rPr>
          <w:spacing w:val="-4"/>
        </w:rPr>
        <w:t xml:space="preserve"> however, </w:t>
      </w:r>
      <w:r>
        <w:t xml:space="preserve">can </w:t>
      </w:r>
      <w:r>
        <w:rPr>
          <w:spacing w:val="-3"/>
        </w:rPr>
        <w:t xml:space="preserve">take </w:t>
      </w:r>
      <w:r>
        <w:t xml:space="preserve">the team only so </w:t>
      </w:r>
      <w:r>
        <w:rPr>
          <w:spacing w:val="-8"/>
        </w:rPr>
        <w:t xml:space="preserve">far. </w:t>
      </w:r>
      <w:r>
        <w:t xml:space="preserve">As any manager worth his or her salt knows, the organization chart reveals little about how effective a company’s structure is. In friendly deals, therefore, the HR due diligence team should approach decision </w:t>
      </w:r>
      <w:r>
        <w:rPr>
          <w:spacing w:val="-3"/>
        </w:rPr>
        <w:t xml:space="preserve">makers </w:t>
      </w:r>
      <w:r>
        <w:t>and their reports to compare practice to theory and uncover the strengths and weaknesses of the organization: Are decisions really made through</w:t>
      </w:r>
    </w:p>
    <w:p w14:paraId="49EFD3EE" w14:textId="77777777" w:rsidR="00407150" w:rsidRDefault="003426F8">
      <w:pPr>
        <w:pStyle w:val="BodyText"/>
        <w:spacing w:before="1"/>
        <w:ind w:left="783" w:right="855"/>
        <w:jc w:val="both"/>
      </w:pPr>
      <w:r>
        <w:t xml:space="preserve">the official channels? Which departments and functions are best at making decisions? The output could consist of an additional set of flowcharts diagramming the decision- making process. </w:t>
      </w:r>
      <w:r>
        <w:rPr>
          <w:spacing w:val="-3"/>
        </w:rPr>
        <w:t xml:space="preserve">Clearly, </w:t>
      </w:r>
      <w:r>
        <w:t>this assessment is only feasible in a friendly deal—and</w:t>
      </w:r>
      <w:r>
        <w:rPr>
          <w:spacing w:val="-39"/>
        </w:rPr>
        <w:t xml:space="preserve"> </w:t>
      </w:r>
      <w:r>
        <w:t>usually only after the intention to make the deal has been</w:t>
      </w:r>
      <w:r>
        <w:rPr>
          <w:spacing w:val="-14"/>
        </w:rPr>
        <w:t xml:space="preserve"> </w:t>
      </w:r>
      <w:r>
        <w:t>announced.</w:t>
      </w:r>
    </w:p>
    <w:p w14:paraId="10A2259C" w14:textId="77777777" w:rsidR="00407150" w:rsidRDefault="00407150">
      <w:pPr>
        <w:pStyle w:val="BodyText"/>
        <w:spacing w:before="11"/>
        <w:rPr>
          <w:sz w:val="22"/>
        </w:rPr>
      </w:pPr>
    </w:p>
    <w:p w14:paraId="37898479" w14:textId="77777777" w:rsidR="00407150" w:rsidRDefault="003426F8">
      <w:pPr>
        <w:pStyle w:val="BodyText"/>
        <w:spacing w:before="1"/>
        <w:ind w:left="783" w:right="846" w:firstLine="1"/>
      </w:pPr>
      <w:r>
        <w:t>The final task for the acquirer’s HR due diligence team in addressing organizational issues is to take stock of the target’s assets and capabilities and determine which departments and functions possess those capabilities. This, obviously, is especially</w:t>
      </w:r>
    </w:p>
    <w:p w14:paraId="31ABF5A4" w14:textId="77777777" w:rsidR="00407150" w:rsidRDefault="003426F8">
      <w:pPr>
        <w:pStyle w:val="BodyText"/>
        <w:ind w:left="783" w:right="727"/>
      </w:pPr>
      <w:r>
        <w:t>important for deals where the point is to acquire assets and capabilities. The unit of analysis at this stage is not individuals, but entire business units, functions, or technical departments. The team will begin by reviewing the roles, goals, and job descriptions of</w:t>
      </w:r>
    </w:p>
    <w:p w14:paraId="2CFB6CB2" w14:textId="77777777" w:rsidR="00407150" w:rsidRDefault="00407150">
      <w:pPr>
        <w:sectPr w:rsidR="00407150">
          <w:pgSz w:w="11910" w:h="16840"/>
          <w:pgMar w:top="800" w:right="700" w:bottom="280" w:left="1180" w:header="720" w:footer="720" w:gutter="0"/>
          <w:cols w:space="720"/>
        </w:sectPr>
      </w:pPr>
    </w:p>
    <w:p w14:paraId="4485B384" w14:textId="77777777" w:rsidR="00407150" w:rsidRDefault="003426F8">
      <w:pPr>
        <w:pStyle w:val="BodyText"/>
        <w:spacing w:before="39"/>
        <w:ind w:left="783" w:right="657"/>
      </w:pPr>
      <w:r>
        <w:lastRenderedPageBreak/>
        <w:t xml:space="preserve">key areas of the company. What is the scope of the units’ responsibilities, and how well have they delivered? How does the quality of the output of the target compare </w:t>
      </w:r>
      <w:proofErr w:type="gramStart"/>
      <w:r>
        <w:t>with</w:t>
      </w:r>
      <w:proofErr w:type="gramEnd"/>
    </w:p>
    <w:p w14:paraId="5844BA66" w14:textId="77777777" w:rsidR="00407150" w:rsidRDefault="003426F8">
      <w:pPr>
        <w:pStyle w:val="BodyText"/>
        <w:ind w:left="783" w:right="846"/>
      </w:pPr>
      <w:r>
        <w:t>that of the acquirer? Team members should supplement these observations with a careful reading of the various units’ management accounts (an exercise that will overlap with financial due diligence). It may also help to approach managers at key customers directly to ascertain their perspective on where the target excels or falls down.</w:t>
      </w:r>
    </w:p>
    <w:p w14:paraId="5FAFC706" w14:textId="77777777" w:rsidR="00407150" w:rsidRDefault="00407150">
      <w:pPr>
        <w:pStyle w:val="BodyText"/>
        <w:spacing w:before="11"/>
        <w:rPr>
          <w:sz w:val="22"/>
        </w:rPr>
      </w:pPr>
    </w:p>
    <w:p w14:paraId="75732790" w14:textId="77777777" w:rsidR="00407150" w:rsidRDefault="003426F8">
      <w:pPr>
        <w:pStyle w:val="BodyText"/>
        <w:spacing w:before="1"/>
        <w:ind w:left="783" w:right="844" w:firstLine="1"/>
        <w:jc w:val="both"/>
      </w:pPr>
      <w:r>
        <w:t xml:space="preserve">In many deals it isn’t always obvious which firm is the cultural </w:t>
      </w:r>
      <w:r>
        <w:rPr>
          <w:spacing w:val="-3"/>
        </w:rPr>
        <w:t xml:space="preserve">acquirer. Even </w:t>
      </w:r>
      <w:r>
        <w:t>when it</w:t>
      </w:r>
      <w:r>
        <w:rPr>
          <w:spacing w:val="-30"/>
        </w:rPr>
        <w:t xml:space="preserve"> </w:t>
      </w:r>
      <w:r>
        <w:t xml:space="preserve">is obvious, changing cultures is not simple. </w:t>
      </w:r>
      <w:proofErr w:type="gramStart"/>
      <w:r>
        <w:t>So</w:t>
      </w:r>
      <w:proofErr w:type="gramEnd"/>
      <w:r>
        <w:t xml:space="preserve"> it’s critical that the acquirer get a sense of the similarities and differences between two organizations’ cultures and just what the cultural</w:t>
      </w:r>
      <w:r>
        <w:rPr>
          <w:spacing w:val="-5"/>
        </w:rPr>
        <w:t xml:space="preserve"> </w:t>
      </w:r>
      <w:r>
        <w:t>transition</w:t>
      </w:r>
      <w:r>
        <w:rPr>
          <w:spacing w:val="-4"/>
        </w:rPr>
        <w:t xml:space="preserve"> </w:t>
      </w:r>
      <w:r>
        <w:t>will</w:t>
      </w:r>
      <w:r>
        <w:rPr>
          <w:spacing w:val="-4"/>
        </w:rPr>
        <w:t xml:space="preserve"> </w:t>
      </w:r>
      <w:r>
        <w:t>involve.</w:t>
      </w:r>
      <w:r>
        <w:rPr>
          <w:spacing w:val="-3"/>
        </w:rPr>
        <w:t xml:space="preserve"> </w:t>
      </w:r>
      <w:r>
        <w:t>This</w:t>
      </w:r>
      <w:r>
        <w:rPr>
          <w:spacing w:val="-5"/>
        </w:rPr>
        <w:t xml:space="preserve"> </w:t>
      </w:r>
      <w:r>
        <w:t>is</w:t>
      </w:r>
      <w:r>
        <w:rPr>
          <w:spacing w:val="-3"/>
        </w:rPr>
        <w:t xml:space="preserve"> so,</w:t>
      </w:r>
      <w:r>
        <w:rPr>
          <w:spacing w:val="-4"/>
        </w:rPr>
        <w:t xml:space="preserve"> </w:t>
      </w:r>
      <w:r>
        <w:t>even</w:t>
      </w:r>
      <w:r>
        <w:rPr>
          <w:spacing w:val="-3"/>
        </w:rPr>
        <w:t xml:space="preserve"> </w:t>
      </w:r>
      <w:r>
        <w:t>if</w:t>
      </w:r>
      <w:r>
        <w:rPr>
          <w:spacing w:val="-4"/>
        </w:rPr>
        <w:t xml:space="preserve"> </w:t>
      </w:r>
      <w:r>
        <w:t>the</w:t>
      </w:r>
      <w:r>
        <w:rPr>
          <w:spacing w:val="-4"/>
        </w:rPr>
        <w:t xml:space="preserve"> </w:t>
      </w:r>
      <w:r>
        <w:t>investment</w:t>
      </w:r>
      <w:r>
        <w:rPr>
          <w:spacing w:val="-4"/>
        </w:rPr>
        <w:t xml:space="preserve"> </w:t>
      </w:r>
      <w:r>
        <w:t>thesis</w:t>
      </w:r>
      <w:r>
        <w:rPr>
          <w:spacing w:val="-3"/>
        </w:rPr>
        <w:t xml:space="preserve"> </w:t>
      </w:r>
      <w:r>
        <w:t>downplays</w:t>
      </w:r>
      <w:r>
        <w:rPr>
          <w:spacing w:val="-5"/>
        </w:rPr>
        <w:t xml:space="preserve"> </w:t>
      </w:r>
      <w:r>
        <w:t>the</w:t>
      </w:r>
    </w:p>
    <w:p w14:paraId="5DC1BF37" w14:textId="77777777" w:rsidR="00407150" w:rsidRDefault="003426F8">
      <w:pPr>
        <w:pStyle w:val="BodyText"/>
        <w:ind w:left="783"/>
        <w:jc w:val="both"/>
      </w:pPr>
      <w:r>
        <w:t>importance of the culture.</w:t>
      </w:r>
    </w:p>
    <w:p w14:paraId="6CD17D37" w14:textId="77777777" w:rsidR="00407150" w:rsidRDefault="00407150">
      <w:pPr>
        <w:pStyle w:val="BodyText"/>
        <w:spacing w:before="11"/>
        <w:rPr>
          <w:sz w:val="22"/>
        </w:rPr>
      </w:pPr>
    </w:p>
    <w:p w14:paraId="3BBD97D3" w14:textId="3942EAF4" w:rsidR="00407150" w:rsidRDefault="003426F8">
      <w:pPr>
        <w:pStyle w:val="BodyText"/>
        <w:ind w:left="783" w:right="657" w:firstLine="1"/>
      </w:pPr>
      <w:r>
        <w:t>HR due diligence efforts focused on culture have to begin with a clear understanding of what the target company’s culture actually is. The acquirer should start by looking at</w:t>
      </w:r>
    </w:p>
    <w:p w14:paraId="73764268" w14:textId="77777777" w:rsidR="00407150" w:rsidRDefault="003426F8">
      <w:pPr>
        <w:pStyle w:val="BodyText"/>
        <w:spacing w:line="293" w:lineRule="exact"/>
        <w:ind w:left="783"/>
      </w:pPr>
      <w:r>
        <w:t>the business press to see what the target’s key stakeholders have to say about the</w:t>
      </w:r>
    </w:p>
    <w:p w14:paraId="1ADE77EF" w14:textId="77777777" w:rsidR="00407150" w:rsidRDefault="003426F8">
      <w:pPr>
        <w:pStyle w:val="BodyText"/>
        <w:ind w:left="783" w:right="846"/>
      </w:pPr>
      <w:r>
        <w:t>matter and supplement that research with interviews with representatives from each group of stakeholders, if possible. The target’s executives can explain how they view</w:t>
      </w:r>
    </w:p>
    <w:p w14:paraId="63ABD1E1" w14:textId="77777777" w:rsidR="00407150" w:rsidRDefault="003426F8">
      <w:pPr>
        <w:pStyle w:val="BodyText"/>
        <w:spacing w:before="1"/>
        <w:ind w:left="783" w:right="657"/>
      </w:pPr>
      <w:r>
        <w:t>their mission, their values, and their own cultural style. The decision-making diagnosis we talked about above is another tool the acquirer can use to identify differences in the two organizations’ processes that actually reflect fundamental cultural differences. For example, is decision making centralized or decentralized at the target company?</w:t>
      </w:r>
    </w:p>
    <w:p w14:paraId="519F9E92" w14:textId="77777777" w:rsidR="00407150" w:rsidRDefault="003426F8">
      <w:pPr>
        <w:pStyle w:val="BodyText"/>
        <w:spacing w:line="293" w:lineRule="exact"/>
        <w:ind w:left="783"/>
      </w:pPr>
      <w:r>
        <w:t>Customers can shed light on how the target goes to market and responds to change.</w:t>
      </w:r>
    </w:p>
    <w:p w14:paraId="73932E36" w14:textId="77777777" w:rsidR="00407150" w:rsidRDefault="003426F8">
      <w:pPr>
        <w:pStyle w:val="BodyText"/>
        <w:ind w:left="783" w:right="727"/>
      </w:pPr>
      <w:r>
        <w:t>Competitors</w:t>
      </w:r>
      <w:r>
        <w:rPr>
          <w:spacing w:val="-8"/>
        </w:rPr>
        <w:t xml:space="preserve"> </w:t>
      </w:r>
      <w:r>
        <w:t>and</w:t>
      </w:r>
      <w:r>
        <w:rPr>
          <w:spacing w:val="-6"/>
        </w:rPr>
        <w:t xml:space="preserve"> </w:t>
      </w:r>
      <w:r>
        <w:t>suppliers</w:t>
      </w:r>
      <w:r>
        <w:rPr>
          <w:spacing w:val="-6"/>
        </w:rPr>
        <w:t xml:space="preserve"> </w:t>
      </w:r>
      <w:r>
        <w:t>can</w:t>
      </w:r>
      <w:r>
        <w:rPr>
          <w:spacing w:val="-6"/>
        </w:rPr>
        <w:t xml:space="preserve"> </w:t>
      </w:r>
      <w:r>
        <w:t>provide</w:t>
      </w:r>
      <w:r>
        <w:rPr>
          <w:spacing w:val="-5"/>
        </w:rPr>
        <w:t xml:space="preserve"> </w:t>
      </w:r>
      <w:r>
        <w:t>information</w:t>
      </w:r>
      <w:r>
        <w:rPr>
          <w:spacing w:val="-6"/>
        </w:rPr>
        <w:t xml:space="preserve"> </w:t>
      </w:r>
      <w:r>
        <w:t>on</w:t>
      </w:r>
      <w:r>
        <w:rPr>
          <w:spacing w:val="-6"/>
        </w:rPr>
        <w:t xml:space="preserve"> </w:t>
      </w:r>
      <w:r>
        <w:t>how</w:t>
      </w:r>
      <w:r>
        <w:rPr>
          <w:spacing w:val="-6"/>
        </w:rPr>
        <w:t xml:space="preserve"> </w:t>
      </w:r>
      <w:r>
        <w:t>the</w:t>
      </w:r>
      <w:r>
        <w:rPr>
          <w:spacing w:val="-6"/>
        </w:rPr>
        <w:t xml:space="preserve"> </w:t>
      </w:r>
      <w:r>
        <w:t>target</w:t>
      </w:r>
      <w:r>
        <w:rPr>
          <w:spacing w:val="-6"/>
        </w:rPr>
        <w:t xml:space="preserve"> </w:t>
      </w:r>
      <w:r>
        <w:t>is</w:t>
      </w:r>
      <w:r>
        <w:rPr>
          <w:spacing w:val="-5"/>
        </w:rPr>
        <w:t xml:space="preserve"> </w:t>
      </w:r>
      <w:r>
        <w:t>perceived</w:t>
      </w:r>
      <w:r>
        <w:rPr>
          <w:spacing w:val="-5"/>
        </w:rPr>
        <w:t xml:space="preserve"> </w:t>
      </w:r>
      <w:r>
        <w:t>in</w:t>
      </w:r>
      <w:r>
        <w:rPr>
          <w:spacing w:val="-7"/>
        </w:rPr>
        <w:t xml:space="preserve"> </w:t>
      </w:r>
      <w:r>
        <w:t xml:space="preserve">its industry. With this information, the acquirer can begin making decisions about the desired culture and put ground rules in place even </w:t>
      </w:r>
      <w:r>
        <w:rPr>
          <w:spacing w:val="-3"/>
        </w:rPr>
        <w:t xml:space="preserve">before </w:t>
      </w:r>
      <w:r>
        <w:t>the deal is</w:t>
      </w:r>
      <w:r>
        <w:rPr>
          <w:spacing w:val="-22"/>
        </w:rPr>
        <w:t xml:space="preserve"> </w:t>
      </w:r>
      <w:r>
        <w:t>announced.</w:t>
      </w:r>
    </w:p>
    <w:p w14:paraId="7060D263" w14:textId="77777777" w:rsidR="00407150" w:rsidRDefault="00407150">
      <w:pPr>
        <w:pStyle w:val="BodyText"/>
        <w:spacing w:before="11"/>
        <w:rPr>
          <w:sz w:val="22"/>
        </w:rPr>
      </w:pPr>
    </w:p>
    <w:p w14:paraId="4D741B12" w14:textId="77777777" w:rsidR="00407150" w:rsidRDefault="003426F8">
      <w:pPr>
        <w:pStyle w:val="BodyText"/>
        <w:ind w:left="783" w:right="846" w:firstLine="1"/>
      </w:pPr>
      <w:r>
        <w:t>But</w:t>
      </w:r>
      <w:r>
        <w:rPr>
          <w:spacing w:val="-4"/>
        </w:rPr>
        <w:t xml:space="preserve"> </w:t>
      </w:r>
      <w:r>
        <w:t>the</w:t>
      </w:r>
      <w:r>
        <w:rPr>
          <w:spacing w:val="-4"/>
        </w:rPr>
        <w:t xml:space="preserve"> </w:t>
      </w:r>
      <w:r>
        <w:t>really</w:t>
      </w:r>
      <w:r>
        <w:rPr>
          <w:spacing w:val="-3"/>
        </w:rPr>
        <w:t xml:space="preserve"> </w:t>
      </w:r>
      <w:r>
        <w:t>useful</w:t>
      </w:r>
      <w:r>
        <w:rPr>
          <w:spacing w:val="-5"/>
        </w:rPr>
        <w:t xml:space="preserve"> </w:t>
      </w:r>
      <w:r>
        <w:t>cultural</w:t>
      </w:r>
      <w:r>
        <w:rPr>
          <w:spacing w:val="-5"/>
        </w:rPr>
        <w:t xml:space="preserve"> </w:t>
      </w:r>
      <w:r>
        <w:t>work</w:t>
      </w:r>
      <w:r>
        <w:rPr>
          <w:spacing w:val="-4"/>
        </w:rPr>
        <w:t xml:space="preserve"> </w:t>
      </w:r>
      <w:r>
        <w:t>of</w:t>
      </w:r>
      <w:r>
        <w:rPr>
          <w:spacing w:val="-4"/>
        </w:rPr>
        <w:t xml:space="preserve"> </w:t>
      </w:r>
      <w:r>
        <w:t>HR</w:t>
      </w:r>
      <w:r>
        <w:rPr>
          <w:spacing w:val="-3"/>
        </w:rPr>
        <w:t xml:space="preserve"> </w:t>
      </w:r>
      <w:r>
        <w:t>due</w:t>
      </w:r>
      <w:r>
        <w:rPr>
          <w:spacing w:val="-5"/>
        </w:rPr>
        <w:t xml:space="preserve"> </w:t>
      </w:r>
      <w:r>
        <w:t>diligence</w:t>
      </w:r>
      <w:r>
        <w:rPr>
          <w:spacing w:val="-4"/>
        </w:rPr>
        <w:t xml:space="preserve"> </w:t>
      </w:r>
      <w:r>
        <w:t>starts</w:t>
      </w:r>
      <w:r>
        <w:rPr>
          <w:spacing w:val="-5"/>
        </w:rPr>
        <w:t xml:space="preserve"> </w:t>
      </w:r>
      <w:r>
        <w:t>after</w:t>
      </w:r>
      <w:r>
        <w:rPr>
          <w:spacing w:val="-4"/>
        </w:rPr>
        <w:t xml:space="preserve"> </w:t>
      </w:r>
      <w:r>
        <w:t>the</w:t>
      </w:r>
      <w:r>
        <w:rPr>
          <w:spacing w:val="-3"/>
        </w:rPr>
        <w:t xml:space="preserve"> </w:t>
      </w:r>
      <w:r>
        <w:t>deal</w:t>
      </w:r>
      <w:r>
        <w:rPr>
          <w:spacing w:val="-4"/>
        </w:rPr>
        <w:t xml:space="preserve"> </w:t>
      </w:r>
      <w:r>
        <w:t>is</w:t>
      </w:r>
      <w:r>
        <w:rPr>
          <w:spacing w:val="-5"/>
        </w:rPr>
        <w:t xml:space="preserve"> </w:t>
      </w:r>
      <w:r>
        <w:t>officially on the table. Then it becomes easier for the companies to work together</w:t>
      </w:r>
      <w:r>
        <w:rPr>
          <w:spacing w:val="-33"/>
        </w:rPr>
        <w:t xml:space="preserve"> </w:t>
      </w:r>
      <w:r>
        <w:rPr>
          <w:spacing w:val="-3"/>
        </w:rPr>
        <w:t>openly.</w:t>
      </w:r>
    </w:p>
    <w:p w14:paraId="7A3F6C29" w14:textId="77777777" w:rsidR="00407150" w:rsidRDefault="003426F8">
      <w:pPr>
        <w:pStyle w:val="BodyText"/>
        <w:ind w:left="783" w:right="846"/>
      </w:pPr>
      <w:r>
        <w:t>There’s a lot a HR due diligence team can learn simply by spending time at the target. Team members can see firsthand what the company’s norms are about space, communication, meeting management, and dress—all important cultural symbols.</w:t>
      </w:r>
    </w:p>
    <w:p w14:paraId="6E254CF0" w14:textId="77777777" w:rsidR="00407150" w:rsidRDefault="003426F8">
      <w:pPr>
        <w:pStyle w:val="BodyText"/>
        <w:spacing w:before="1"/>
        <w:ind w:left="783" w:right="696"/>
      </w:pPr>
      <w:r>
        <w:t>They can talk to the company’s “heroes” and decipher what they stand for. And they can review compensation, performance management, and other systems to get an idea of the values and behavior the company promotes.</w:t>
      </w:r>
    </w:p>
    <w:p w14:paraId="280590B2" w14:textId="77777777" w:rsidR="00407150" w:rsidRDefault="00407150">
      <w:pPr>
        <w:pStyle w:val="BodyText"/>
        <w:spacing w:before="11"/>
        <w:rPr>
          <w:sz w:val="22"/>
        </w:rPr>
      </w:pPr>
    </w:p>
    <w:p w14:paraId="788CB9BA" w14:textId="77777777" w:rsidR="00407150" w:rsidRDefault="003426F8">
      <w:pPr>
        <w:pStyle w:val="BodyText"/>
        <w:spacing w:before="1"/>
        <w:ind w:left="783" w:right="657" w:firstLine="1"/>
      </w:pPr>
      <w:r>
        <w:t>After an announcement, a company can also start applying a useful cultural assessment tool: the employee survey. In this kind of survey, employees from both companies are asked to rate their own company’s culture along a host of dimensions. They are also asked what they would like the combined company to look like in each of those</w:t>
      </w:r>
    </w:p>
    <w:p w14:paraId="49BE1632" w14:textId="77777777" w:rsidR="00407150" w:rsidRDefault="003426F8">
      <w:pPr>
        <w:pStyle w:val="BodyText"/>
        <w:ind w:left="783" w:right="846"/>
      </w:pPr>
      <w:r>
        <w:t>categories. Along with face-to-face interviews, these survey data can reveal where friction and clashes are likely to spring up.</w:t>
      </w:r>
    </w:p>
    <w:p w14:paraId="1C665F4C" w14:textId="77777777" w:rsidR="00407150" w:rsidRDefault="00407150">
      <w:pPr>
        <w:pStyle w:val="BodyText"/>
        <w:spacing w:before="11"/>
        <w:rPr>
          <w:sz w:val="22"/>
        </w:rPr>
      </w:pPr>
    </w:p>
    <w:p w14:paraId="1E62A600" w14:textId="77777777" w:rsidR="00407150" w:rsidRDefault="003426F8">
      <w:pPr>
        <w:pStyle w:val="BodyText"/>
        <w:ind w:left="783" w:right="801" w:firstLine="1"/>
      </w:pPr>
      <w:r>
        <w:t>While it’s helpful for the acquirer to take stock of data from employee culture surveys, it’s even more useful to get the managers from both companies to examine the data</w:t>
      </w:r>
    </w:p>
    <w:p w14:paraId="49871B1A" w14:textId="77777777" w:rsidR="00407150" w:rsidRDefault="003426F8">
      <w:pPr>
        <w:pStyle w:val="BodyText"/>
        <w:ind w:left="783"/>
      </w:pPr>
      <w:r>
        <w:t>together in workshops. Indeed, the process of a joint review is as valuable as the data it produces. Executives participating in such workshops immerse themselves at first in the</w:t>
      </w:r>
    </w:p>
    <w:p w14:paraId="5F278AC3" w14:textId="77777777" w:rsidR="00407150" w:rsidRDefault="00407150">
      <w:pPr>
        <w:sectPr w:rsidR="00407150">
          <w:pgSz w:w="11910" w:h="16840"/>
          <w:pgMar w:top="1360" w:right="700" w:bottom="280" w:left="1180" w:header="720" w:footer="720" w:gutter="0"/>
          <w:cols w:space="720"/>
        </w:sectPr>
      </w:pPr>
    </w:p>
    <w:p w14:paraId="0B033E46" w14:textId="77777777" w:rsidR="00407150" w:rsidRDefault="003426F8">
      <w:pPr>
        <w:spacing w:before="31"/>
        <w:ind w:right="714"/>
        <w:jc w:val="right"/>
        <w:rPr>
          <w:sz w:val="20"/>
        </w:rPr>
      </w:pPr>
      <w:r>
        <w:rPr>
          <w:sz w:val="20"/>
        </w:rPr>
        <w:lastRenderedPageBreak/>
        <w:t>137</w:t>
      </w:r>
    </w:p>
    <w:p w14:paraId="1678B855" w14:textId="77777777" w:rsidR="00407150" w:rsidRDefault="00407150">
      <w:pPr>
        <w:pStyle w:val="BodyText"/>
        <w:spacing w:before="4"/>
        <w:rPr>
          <w:sz w:val="22"/>
        </w:rPr>
      </w:pPr>
    </w:p>
    <w:p w14:paraId="3044517F" w14:textId="77777777" w:rsidR="00407150" w:rsidRDefault="003426F8">
      <w:pPr>
        <w:pStyle w:val="BodyText"/>
        <w:spacing w:before="51"/>
        <w:ind w:left="783" w:right="1211"/>
        <w:jc w:val="both"/>
      </w:pPr>
      <w:r>
        <w:t>distinctions</w:t>
      </w:r>
      <w:r>
        <w:rPr>
          <w:spacing w:val="-6"/>
        </w:rPr>
        <w:t xml:space="preserve"> </w:t>
      </w:r>
      <w:r>
        <w:t>between</w:t>
      </w:r>
      <w:r>
        <w:rPr>
          <w:spacing w:val="-6"/>
        </w:rPr>
        <w:t xml:space="preserve"> </w:t>
      </w:r>
      <w:r>
        <w:t>the</w:t>
      </w:r>
      <w:r>
        <w:rPr>
          <w:spacing w:val="-5"/>
        </w:rPr>
        <w:t xml:space="preserve"> </w:t>
      </w:r>
      <w:r>
        <w:t>two</w:t>
      </w:r>
      <w:r>
        <w:rPr>
          <w:spacing w:val="-7"/>
        </w:rPr>
        <w:t xml:space="preserve"> </w:t>
      </w:r>
      <w:r>
        <w:t>cultures</w:t>
      </w:r>
      <w:r>
        <w:rPr>
          <w:spacing w:val="-5"/>
        </w:rPr>
        <w:t xml:space="preserve"> </w:t>
      </w:r>
      <w:r>
        <w:t>highlighted</w:t>
      </w:r>
      <w:r>
        <w:rPr>
          <w:spacing w:val="-5"/>
        </w:rPr>
        <w:t xml:space="preserve"> </w:t>
      </w:r>
      <w:r>
        <w:t>by</w:t>
      </w:r>
      <w:r>
        <w:rPr>
          <w:spacing w:val="-6"/>
        </w:rPr>
        <w:t xml:space="preserve"> </w:t>
      </w:r>
      <w:r>
        <w:t>the</w:t>
      </w:r>
      <w:r>
        <w:rPr>
          <w:spacing w:val="-5"/>
        </w:rPr>
        <w:t xml:space="preserve"> </w:t>
      </w:r>
      <w:r>
        <w:t>data.</w:t>
      </w:r>
      <w:r>
        <w:rPr>
          <w:spacing w:val="-6"/>
        </w:rPr>
        <w:t xml:space="preserve"> </w:t>
      </w:r>
      <w:r>
        <w:t>Then</w:t>
      </w:r>
      <w:r>
        <w:rPr>
          <w:spacing w:val="-7"/>
        </w:rPr>
        <w:t xml:space="preserve"> </w:t>
      </w:r>
      <w:r>
        <w:t>the</w:t>
      </w:r>
      <w:r>
        <w:rPr>
          <w:spacing w:val="-5"/>
        </w:rPr>
        <w:t xml:space="preserve"> </w:t>
      </w:r>
      <w:r>
        <w:t xml:space="preserve">floodgates open, and they often find they agree on many elements of the culture </w:t>
      </w:r>
      <w:r>
        <w:rPr>
          <w:spacing w:val="-3"/>
        </w:rPr>
        <w:t xml:space="preserve">for </w:t>
      </w:r>
      <w:r>
        <w:t>the new organization, which becomes a rallying</w:t>
      </w:r>
      <w:r>
        <w:rPr>
          <w:spacing w:val="-6"/>
        </w:rPr>
        <w:t xml:space="preserve"> </w:t>
      </w:r>
      <w:r>
        <w:t>point.</w:t>
      </w:r>
    </w:p>
    <w:p w14:paraId="47F74CF4" w14:textId="77777777" w:rsidR="00407150" w:rsidRDefault="00407150">
      <w:pPr>
        <w:pStyle w:val="BodyText"/>
        <w:spacing w:before="11"/>
        <w:rPr>
          <w:sz w:val="22"/>
        </w:rPr>
      </w:pPr>
    </w:p>
    <w:p w14:paraId="755001FB" w14:textId="77777777" w:rsidR="00407150" w:rsidRDefault="003426F8">
      <w:pPr>
        <w:pStyle w:val="BodyText"/>
        <w:ind w:left="784"/>
      </w:pPr>
      <w:r>
        <w:t>Defining the values of the new culture, translating those values into specific</w:t>
      </w:r>
    </w:p>
    <w:p w14:paraId="1968F61E" w14:textId="77777777" w:rsidR="00407150" w:rsidRDefault="003426F8">
      <w:pPr>
        <w:pStyle w:val="BodyText"/>
        <w:spacing w:before="1"/>
        <w:ind w:left="783" w:right="656"/>
      </w:pPr>
      <w:r>
        <w:t>expectations for behavior, and coming up with a plan to move both organizations to the new culture goes a long way toward understanding how each side works and what each assumes to be normal. The process also knits together the leadership team, turning its members into role models for the new culture.</w:t>
      </w:r>
    </w:p>
    <w:p w14:paraId="6AB6A128" w14:textId="77777777" w:rsidR="00407150" w:rsidRDefault="00407150">
      <w:pPr>
        <w:pStyle w:val="BodyText"/>
        <w:spacing w:before="11"/>
        <w:rPr>
          <w:sz w:val="22"/>
        </w:rPr>
      </w:pPr>
    </w:p>
    <w:p w14:paraId="7B516793" w14:textId="77777777" w:rsidR="00407150" w:rsidRDefault="003426F8">
      <w:pPr>
        <w:pStyle w:val="BodyText"/>
        <w:ind w:left="783" w:right="1061" w:firstLine="1"/>
      </w:pPr>
      <w:r>
        <w:t>If the financial acquirer is also the cultural acquirer, the company is likely to want to retain its own people in the top jobs. But keeping great talent from an acquired</w:t>
      </w:r>
    </w:p>
    <w:p w14:paraId="7CFF6FC1" w14:textId="77777777" w:rsidR="00407150" w:rsidRDefault="003426F8">
      <w:pPr>
        <w:pStyle w:val="BodyText"/>
        <w:spacing w:before="1"/>
        <w:ind w:left="783"/>
      </w:pPr>
      <w:r>
        <w:t>organization not only can upgrade the effectiveness of your company; it can also send a powerful message to those in the target firm about how they will be treated in the</w:t>
      </w:r>
    </w:p>
    <w:p w14:paraId="6E6F3AF8" w14:textId="573C60A4" w:rsidR="00407150" w:rsidRDefault="003426F8">
      <w:pPr>
        <w:pStyle w:val="BodyText"/>
        <w:spacing w:line="293" w:lineRule="exact"/>
        <w:ind w:left="783"/>
      </w:pPr>
      <w:r>
        <w:t>merger. What the acquirer really needs to do is get to know the management team of</w:t>
      </w:r>
    </w:p>
    <w:p w14:paraId="3C361FAD" w14:textId="77777777" w:rsidR="00407150" w:rsidRDefault="003426F8">
      <w:pPr>
        <w:pStyle w:val="BodyText"/>
        <w:ind w:left="783" w:right="657"/>
      </w:pPr>
      <w:r>
        <w:t>the target, so that it can judge who are the most talented leaders and then put the best people in each position.</w:t>
      </w:r>
    </w:p>
    <w:p w14:paraId="0369F2C3" w14:textId="77777777" w:rsidR="00407150" w:rsidRDefault="00407150">
      <w:pPr>
        <w:pStyle w:val="BodyText"/>
        <w:spacing w:before="11"/>
        <w:rPr>
          <w:sz w:val="22"/>
        </w:rPr>
      </w:pPr>
    </w:p>
    <w:p w14:paraId="1292DE30" w14:textId="77777777" w:rsidR="00407150" w:rsidRDefault="003426F8">
      <w:pPr>
        <w:pStyle w:val="BodyText"/>
        <w:spacing w:before="1"/>
        <w:ind w:left="783" w:right="950" w:firstLine="1"/>
        <w:jc w:val="both"/>
      </w:pPr>
      <w:r>
        <w:t xml:space="preserve">Not every </w:t>
      </w:r>
      <w:r>
        <w:rPr>
          <w:spacing w:val="-4"/>
        </w:rPr>
        <w:t xml:space="preserve">company, </w:t>
      </w:r>
      <w:r>
        <w:t xml:space="preserve">of course, wants to retain all its target’s managers, and most will need to determine who goes and who </w:t>
      </w:r>
      <w:r>
        <w:rPr>
          <w:spacing w:val="-3"/>
        </w:rPr>
        <w:t xml:space="preserve">stays. </w:t>
      </w:r>
      <w:r>
        <w:t>Working that out requires the same</w:t>
      </w:r>
      <w:r>
        <w:rPr>
          <w:spacing w:val="-39"/>
        </w:rPr>
        <w:t xml:space="preserve"> </w:t>
      </w:r>
      <w:r>
        <w:t xml:space="preserve">kind of detailed assessment that goes into any high-level hiring </w:t>
      </w:r>
      <w:r>
        <w:rPr>
          <w:spacing w:val="-3"/>
        </w:rPr>
        <w:t xml:space="preserve">effort. </w:t>
      </w:r>
      <w:r>
        <w:t>Acquisition</w:t>
      </w:r>
      <w:r>
        <w:rPr>
          <w:spacing w:val="-30"/>
        </w:rPr>
        <w:t xml:space="preserve"> </w:t>
      </w:r>
      <w:r>
        <w:t>team</w:t>
      </w:r>
    </w:p>
    <w:p w14:paraId="27628585" w14:textId="77777777" w:rsidR="00407150" w:rsidRDefault="003426F8">
      <w:pPr>
        <w:pStyle w:val="BodyText"/>
        <w:ind w:left="783" w:right="657"/>
      </w:pPr>
      <w:r>
        <w:t>members should gather performance reviews, interview third parties (headhunters and former executives, for instance), and assess the executives’ track records. They should probe the executives’ leadership styles and evaluate how they have dealt with difficult decisions. Most of all, acquisition team members should simply spend time with their counterparts in the target company, preferably on the target’s turf, getting to know</w:t>
      </w:r>
    </w:p>
    <w:p w14:paraId="09A90DFF" w14:textId="77777777" w:rsidR="00407150" w:rsidRDefault="003426F8">
      <w:pPr>
        <w:pStyle w:val="BodyText"/>
        <w:ind w:left="783"/>
      </w:pPr>
      <w:r>
        <w:t>them as individuals.</w:t>
      </w:r>
    </w:p>
    <w:p w14:paraId="358A9879" w14:textId="77777777" w:rsidR="00407150" w:rsidRDefault="00407150">
      <w:pPr>
        <w:pStyle w:val="BodyText"/>
        <w:spacing w:before="10"/>
        <w:rPr>
          <w:sz w:val="22"/>
        </w:rPr>
      </w:pPr>
    </w:p>
    <w:p w14:paraId="21083393" w14:textId="77777777" w:rsidR="00407150" w:rsidRDefault="003426F8">
      <w:pPr>
        <w:pStyle w:val="BodyText"/>
        <w:spacing w:before="1"/>
        <w:ind w:left="783" w:right="727" w:firstLine="1"/>
      </w:pPr>
      <w:r>
        <w:t>The acquirer can then make judgments about which individuals in those units to keep on. If it is the people in sales who are essential to the acquisition’s success, the team should talk to customers about which sales reps are the best, possibly combining this with the cultural interviews we described earlier. If the acquirer is buying research and development capabilities, it needs to bring in outside experts capable of evaluating the target’s scientists and engineers. A particularly useful tool for assessing talent at a target is forced ranking. This needs to involve some combination of HR and key senior employees who will be part of the new organization. Using performance reviews and</w:t>
      </w:r>
    </w:p>
    <w:p w14:paraId="52AF4B2B" w14:textId="77777777" w:rsidR="00407150" w:rsidRDefault="003426F8">
      <w:pPr>
        <w:pStyle w:val="BodyText"/>
        <w:ind w:left="783" w:right="846"/>
      </w:pPr>
      <w:r>
        <w:t>input from senior executives, the acquisition team can usually rank every employee in the critical departments from top to bottom. These results can be cross-checked against individual bonus awards, which are often a good guide to past performance.</w:t>
      </w:r>
    </w:p>
    <w:p w14:paraId="29E39660" w14:textId="77777777" w:rsidR="00407150" w:rsidRDefault="00407150">
      <w:pPr>
        <w:pStyle w:val="BodyText"/>
        <w:spacing w:before="11"/>
        <w:rPr>
          <w:sz w:val="22"/>
        </w:rPr>
      </w:pPr>
    </w:p>
    <w:p w14:paraId="1B0CADFB" w14:textId="77777777" w:rsidR="00407150" w:rsidRDefault="003426F8">
      <w:pPr>
        <w:pStyle w:val="BodyText"/>
        <w:ind w:left="783" w:right="727" w:firstLine="1"/>
      </w:pPr>
      <w:r>
        <w:t>Once key people are identified, the acquirer must face the challenge of retaining them. Those at the top may have an ownership stake in the company, which could generate a big payout as a result of the acquisition, and they may feel they can safely leave the company or retire. Even those without an ownership stake may decide it’s time to seek greener pastures. To complicate the situation, the acquirer may want to keep some of</w:t>
      </w:r>
    </w:p>
    <w:p w14:paraId="507B2623" w14:textId="77777777" w:rsidR="00407150" w:rsidRDefault="003426F8">
      <w:pPr>
        <w:pStyle w:val="BodyText"/>
        <w:spacing w:before="1"/>
        <w:ind w:left="783" w:right="1007"/>
        <w:jc w:val="both"/>
      </w:pPr>
      <w:r>
        <w:t xml:space="preserve">its new employees over the long term while retaining others only for six months or a </w:t>
      </w:r>
      <w:r>
        <w:rPr>
          <w:spacing w:val="-6"/>
        </w:rPr>
        <w:t xml:space="preserve">year. </w:t>
      </w:r>
      <w:r>
        <w:t xml:space="preserve">The best </w:t>
      </w:r>
      <w:r>
        <w:rPr>
          <w:spacing w:val="-3"/>
        </w:rPr>
        <w:t xml:space="preserve">way </w:t>
      </w:r>
      <w:r>
        <w:t xml:space="preserve">to solve this puzzle, </w:t>
      </w:r>
      <w:r>
        <w:rPr>
          <w:spacing w:val="-3"/>
        </w:rPr>
        <w:t xml:space="preserve">typically, </w:t>
      </w:r>
      <w:r>
        <w:t xml:space="preserve">is to put your cards on the table: </w:t>
      </w:r>
      <w:r>
        <w:rPr>
          <w:spacing w:val="-6"/>
        </w:rPr>
        <w:t xml:space="preserve">Tell </w:t>
      </w:r>
      <w:r>
        <w:t xml:space="preserve">people exactly what you’re hoping they will </w:t>
      </w:r>
      <w:r>
        <w:rPr>
          <w:spacing w:val="-3"/>
        </w:rPr>
        <w:t xml:space="preserve">do, </w:t>
      </w:r>
      <w:r>
        <w:t xml:space="preserve">be it </w:t>
      </w:r>
      <w:r>
        <w:rPr>
          <w:spacing w:val="-3"/>
        </w:rPr>
        <w:t xml:space="preserve">stay </w:t>
      </w:r>
      <w:r>
        <w:t xml:space="preserve">for a short while or </w:t>
      </w:r>
      <w:r>
        <w:rPr>
          <w:spacing w:val="-3"/>
        </w:rPr>
        <w:t xml:space="preserve">stay </w:t>
      </w:r>
      <w:r>
        <w:t>on</w:t>
      </w:r>
    </w:p>
    <w:p w14:paraId="1F72F026" w14:textId="77777777" w:rsidR="00407150" w:rsidRDefault="00407150">
      <w:pPr>
        <w:jc w:val="both"/>
        <w:sectPr w:rsidR="00407150">
          <w:pgSz w:w="11910" w:h="16840"/>
          <w:pgMar w:top="800" w:right="700" w:bottom="280" w:left="1180" w:header="720" w:footer="720" w:gutter="0"/>
          <w:cols w:space="720"/>
        </w:sectPr>
      </w:pPr>
    </w:p>
    <w:p w14:paraId="177396B5" w14:textId="77777777" w:rsidR="00407150" w:rsidRDefault="003426F8">
      <w:pPr>
        <w:pStyle w:val="BodyText"/>
        <w:spacing w:before="39"/>
        <w:ind w:left="783" w:right="657"/>
      </w:pPr>
      <w:r>
        <w:lastRenderedPageBreak/>
        <w:t>long term, and design incentives to encourage just that. Nonfinancial rewards and aspirations are important as well. If you can convince people that they’ll now be part of a bigger, more exciting organization, they’ll be more likely to stay on.</w:t>
      </w:r>
    </w:p>
    <w:p w14:paraId="48695A5F" w14:textId="77777777" w:rsidR="00407150" w:rsidRDefault="00407150">
      <w:pPr>
        <w:pStyle w:val="BodyText"/>
        <w:spacing w:before="11"/>
        <w:rPr>
          <w:sz w:val="22"/>
        </w:rPr>
      </w:pPr>
    </w:p>
    <w:p w14:paraId="0CBCC655" w14:textId="77777777" w:rsidR="00407150" w:rsidRDefault="003426F8">
      <w:pPr>
        <w:pStyle w:val="BodyText"/>
        <w:ind w:left="783" w:right="727" w:firstLine="1"/>
      </w:pPr>
      <w:r>
        <w:t>Intimately linked with the question of whom you want to retain is the question of post- merger morale. The success of pretty much any deal (except perhaps those in which</w:t>
      </w:r>
    </w:p>
    <w:p w14:paraId="411159DC" w14:textId="77777777" w:rsidR="00407150" w:rsidRDefault="003426F8">
      <w:pPr>
        <w:pStyle w:val="BodyText"/>
        <w:spacing w:before="1"/>
        <w:ind w:left="783" w:right="727"/>
      </w:pPr>
      <w:r>
        <w:t xml:space="preserve">the acquirer is really only after a specific physical asset or patent) depends on what the target’s employees think about the deal. Are they pleased or are they horrified to be acquired? Are they afraid? Will they actively undermine efforts to change </w:t>
      </w:r>
      <w:proofErr w:type="gramStart"/>
      <w:r>
        <w:t>the</w:t>
      </w:r>
      <w:proofErr w:type="gramEnd"/>
    </w:p>
    <w:p w14:paraId="51B1227D" w14:textId="77777777" w:rsidR="00407150" w:rsidRDefault="003426F8">
      <w:pPr>
        <w:pStyle w:val="BodyText"/>
        <w:spacing w:line="292" w:lineRule="exact"/>
        <w:ind w:left="783"/>
      </w:pPr>
      <w:r>
        <w:t>organization? Their attitudes will determine whether the acquirer can retain key</w:t>
      </w:r>
    </w:p>
    <w:p w14:paraId="1384FFE3" w14:textId="77777777" w:rsidR="00407150" w:rsidRDefault="003426F8">
      <w:pPr>
        <w:pStyle w:val="BodyText"/>
        <w:ind w:left="783" w:right="846"/>
      </w:pPr>
      <w:r>
        <w:t>employees, how difficult it will be to acculturate them, and whether they will accept new structures and processes.</w:t>
      </w:r>
    </w:p>
    <w:p w14:paraId="70595F35" w14:textId="77777777" w:rsidR="00407150" w:rsidRDefault="00407150">
      <w:pPr>
        <w:pStyle w:val="BodyText"/>
        <w:spacing w:before="12"/>
        <w:rPr>
          <w:sz w:val="22"/>
        </w:rPr>
      </w:pPr>
    </w:p>
    <w:p w14:paraId="2FA679DA" w14:textId="425450CA" w:rsidR="00407150" w:rsidRDefault="003426F8">
      <w:pPr>
        <w:pStyle w:val="BodyText"/>
        <w:ind w:left="783" w:right="846" w:firstLine="1"/>
      </w:pPr>
      <w:r>
        <w:t>If the deal is hostile, of course, you will not be well placed to gauge employee morale. Incumbent management at the target will be telling employees that the deal is a nonstarter and will be bad for the company. For that reason, pulling off a hostile acquisition whose investment thesis is based on the people is extremely challenging.</w:t>
      </w:r>
    </w:p>
    <w:p w14:paraId="209D74F1" w14:textId="77777777" w:rsidR="00407150" w:rsidRDefault="003426F8">
      <w:pPr>
        <w:pStyle w:val="BodyText"/>
        <w:ind w:left="783" w:right="1401"/>
      </w:pPr>
      <w:r>
        <w:t>But if the deal is a friendly one, then there’s a lot you can do to gauge and even manage the attitudes of the target’s people.</w:t>
      </w:r>
    </w:p>
    <w:p w14:paraId="539C05BC" w14:textId="77777777" w:rsidR="00407150" w:rsidRDefault="00407150">
      <w:pPr>
        <w:pStyle w:val="BodyText"/>
        <w:spacing w:before="11"/>
        <w:rPr>
          <w:sz w:val="22"/>
        </w:rPr>
      </w:pPr>
    </w:p>
    <w:p w14:paraId="2394E261" w14:textId="77777777" w:rsidR="00407150" w:rsidRDefault="003426F8">
      <w:pPr>
        <w:pStyle w:val="BodyText"/>
        <w:ind w:left="783" w:right="846" w:firstLine="1"/>
      </w:pPr>
      <w:r>
        <w:t xml:space="preserve">The obvious starting point is employee surveys. Most companies keep track of their employee satisfaction levels, and the results of these surveys can tell you a lot about employees’ attitudes toward their company. Do they feel that there is a free flow </w:t>
      </w:r>
      <w:proofErr w:type="gramStart"/>
      <w:r>
        <w:t>of</w:t>
      </w:r>
      <w:proofErr w:type="gramEnd"/>
    </w:p>
    <w:p w14:paraId="21BD57FD" w14:textId="77777777" w:rsidR="00407150" w:rsidRDefault="003426F8">
      <w:pPr>
        <w:pStyle w:val="BodyText"/>
        <w:ind w:left="783" w:right="692"/>
      </w:pPr>
      <w:r>
        <w:t>information up and down the hierarchy? Do they believe that they are rewarded on the basis of merit and hard work? You can also find out which units are happy with the</w:t>
      </w:r>
    </w:p>
    <w:p w14:paraId="77E559F3" w14:textId="77777777" w:rsidR="00407150" w:rsidRDefault="003426F8">
      <w:pPr>
        <w:pStyle w:val="BodyText"/>
        <w:spacing w:before="1"/>
        <w:ind w:left="783"/>
      </w:pPr>
      <w:r>
        <w:t>status quo and which are not, thereby indicating where the main communication</w:t>
      </w:r>
    </w:p>
    <w:p w14:paraId="34B8C5B3" w14:textId="77777777" w:rsidR="00407150" w:rsidRDefault="003426F8">
      <w:pPr>
        <w:pStyle w:val="BodyText"/>
        <w:ind w:left="783" w:right="657"/>
      </w:pPr>
      <w:r>
        <w:t>challenges will lie. Units that are happy with the status quo may resist the changes you propose, while those that are dissatisfied may look on you as a white knight. In addition to reviewing past surveys, you can work with the target to directly survey employees about their attitudes toward your company as an acquirer. And you can monitor</w:t>
      </w:r>
    </w:p>
    <w:p w14:paraId="2F8538C6" w14:textId="77777777" w:rsidR="00407150" w:rsidRDefault="003426F8">
      <w:pPr>
        <w:pStyle w:val="BodyText"/>
        <w:spacing w:line="292" w:lineRule="exact"/>
        <w:ind w:left="783"/>
      </w:pPr>
      <w:r>
        <w:t>industry and employee placement chat rooms to see what’s being posted by your</w:t>
      </w:r>
    </w:p>
    <w:p w14:paraId="24DFC81E" w14:textId="77777777" w:rsidR="00407150" w:rsidRDefault="003426F8">
      <w:pPr>
        <w:pStyle w:val="BodyText"/>
        <w:spacing w:before="1"/>
        <w:ind w:left="783" w:right="846"/>
      </w:pPr>
      <w:r>
        <w:t>employees and by competitors. As you build a picture of employee attitudes at your target, you will probably want to move beyond surveys to spend time with frontline</w:t>
      </w:r>
    </w:p>
    <w:p w14:paraId="380CE59D" w14:textId="77777777" w:rsidR="00407150" w:rsidRDefault="003426F8">
      <w:pPr>
        <w:pStyle w:val="BodyText"/>
        <w:ind w:left="783" w:right="727"/>
      </w:pPr>
      <w:r>
        <w:t>employees on their coffee breaks and lunch hours, walking through plants and offices, talking with people at the operating level.</w:t>
      </w:r>
    </w:p>
    <w:p w14:paraId="61D19325" w14:textId="77777777" w:rsidR="00407150" w:rsidRDefault="00407150">
      <w:pPr>
        <w:pStyle w:val="BodyText"/>
        <w:spacing w:before="10"/>
        <w:rPr>
          <w:sz w:val="22"/>
        </w:rPr>
      </w:pPr>
    </w:p>
    <w:p w14:paraId="4006EDD9" w14:textId="77777777" w:rsidR="00407150" w:rsidRDefault="003426F8">
      <w:pPr>
        <w:pStyle w:val="BodyText"/>
        <w:ind w:left="784"/>
      </w:pPr>
      <w:r>
        <w:t>Conducting HR due diligence requires both sustained commitment from senior</w:t>
      </w:r>
    </w:p>
    <w:p w14:paraId="64DF7DE3" w14:textId="77777777" w:rsidR="00407150" w:rsidRDefault="003426F8">
      <w:pPr>
        <w:pStyle w:val="BodyText"/>
        <w:spacing w:before="1"/>
        <w:ind w:left="783" w:right="846"/>
      </w:pPr>
      <w:r>
        <w:t>executives and the allocation of the necessary resources. It is particularly hard to do when, as too often happens, executives of a would-be acquirer are hastily responding</w:t>
      </w:r>
    </w:p>
    <w:p w14:paraId="6CED686B" w14:textId="77777777" w:rsidR="00407150" w:rsidRDefault="003426F8">
      <w:pPr>
        <w:pStyle w:val="BodyText"/>
        <w:ind w:left="783" w:right="727"/>
      </w:pPr>
      <w:r>
        <w:t>to an opportunity that has suddenly appeared on their radar screen. There is little time even to create a cogent deal thesis to test, let alone find the time to do the kind of due diligence on people issues that a successful deal entails. But there’s another way to go about it. The most successful acquirers have a strategic rationale behind their deals.</w:t>
      </w:r>
    </w:p>
    <w:p w14:paraId="6ACBD3D8" w14:textId="77777777" w:rsidR="00407150" w:rsidRDefault="003426F8">
      <w:pPr>
        <w:pStyle w:val="BodyText"/>
        <w:ind w:left="783" w:right="846"/>
      </w:pPr>
      <w:r>
        <w:t>They build a pipeline of potential acquisitions that fit the rationale, on which they can conduct ongoing due diligence, both financial and human, before any merger</w:t>
      </w:r>
    </w:p>
    <w:p w14:paraId="288AF2CA" w14:textId="77777777" w:rsidR="00407150" w:rsidRDefault="003426F8">
      <w:pPr>
        <w:pStyle w:val="BodyText"/>
        <w:ind w:left="783"/>
      </w:pPr>
      <w:r>
        <w:t>opportunities ever arise.</w:t>
      </w:r>
    </w:p>
    <w:p w14:paraId="759109D1" w14:textId="77777777" w:rsidR="00407150" w:rsidRDefault="00407150">
      <w:pPr>
        <w:pStyle w:val="BodyText"/>
        <w:spacing w:before="11"/>
        <w:rPr>
          <w:sz w:val="22"/>
        </w:rPr>
      </w:pPr>
    </w:p>
    <w:p w14:paraId="5832A058" w14:textId="77777777" w:rsidR="00407150" w:rsidRDefault="003426F8">
      <w:pPr>
        <w:pStyle w:val="BodyText"/>
        <w:ind w:left="784"/>
      </w:pPr>
      <w:r>
        <w:t>With that kind of approach, acquirers usually have plenty of time and opportunity to</w:t>
      </w:r>
    </w:p>
    <w:p w14:paraId="293E2EE8" w14:textId="77777777" w:rsidR="00407150" w:rsidRDefault="00407150">
      <w:pPr>
        <w:sectPr w:rsidR="00407150">
          <w:pgSz w:w="11910" w:h="16840"/>
          <w:pgMar w:top="1360" w:right="700" w:bottom="280" w:left="1180" w:header="720" w:footer="720" w:gutter="0"/>
          <w:cols w:space="720"/>
        </w:sectPr>
      </w:pPr>
    </w:p>
    <w:p w14:paraId="519A3313" w14:textId="77777777" w:rsidR="00407150" w:rsidRDefault="003426F8">
      <w:pPr>
        <w:spacing w:before="31"/>
        <w:ind w:right="714"/>
        <w:jc w:val="right"/>
        <w:rPr>
          <w:sz w:val="20"/>
        </w:rPr>
      </w:pPr>
      <w:r>
        <w:rPr>
          <w:sz w:val="20"/>
        </w:rPr>
        <w:lastRenderedPageBreak/>
        <w:t>139</w:t>
      </w:r>
    </w:p>
    <w:p w14:paraId="23A653F8" w14:textId="77777777" w:rsidR="00407150" w:rsidRDefault="00407150">
      <w:pPr>
        <w:pStyle w:val="BodyText"/>
        <w:spacing w:before="6"/>
        <w:rPr>
          <w:sz w:val="26"/>
        </w:rPr>
      </w:pPr>
    </w:p>
    <w:p w14:paraId="3EF0126E" w14:textId="77777777" w:rsidR="00407150" w:rsidRDefault="003426F8">
      <w:pPr>
        <w:pStyle w:val="BodyText"/>
        <w:spacing w:before="1"/>
        <w:ind w:left="783" w:right="846"/>
      </w:pPr>
      <w:r>
        <w:t>pursue thorough human due diligence over a period of months or even years. When formal due diligence kicks off, these acquirers already know a lot about the target,</w:t>
      </w:r>
    </w:p>
    <w:p w14:paraId="1AFFEECA" w14:textId="77777777" w:rsidR="00407150" w:rsidRDefault="003426F8">
      <w:pPr>
        <w:pStyle w:val="BodyText"/>
        <w:ind w:left="783" w:right="727"/>
      </w:pPr>
      <w:r>
        <w:t>including the strengths and weaknesses of its key people. They have a good idea from the outset of who is going to be the cultural acquirer in the deal, reducing the odds of misunderstandings or culture clashes. Done this way, HR due diligence can turn people issues from a potential liability into a solid asset. We highlight some important issues regarding HR due diligence as follows:</w:t>
      </w:r>
    </w:p>
    <w:p w14:paraId="67787347" w14:textId="77777777" w:rsidR="00407150" w:rsidRDefault="00407150">
      <w:pPr>
        <w:pStyle w:val="BodyText"/>
        <w:spacing w:before="11"/>
        <w:rPr>
          <w:sz w:val="22"/>
        </w:rPr>
      </w:pPr>
    </w:p>
    <w:p w14:paraId="12EB57F7" w14:textId="77777777" w:rsidR="00407150" w:rsidRDefault="003426F8">
      <w:pPr>
        <w:pStyle w:val="ListParagraph"/>
        <w:numPr>
          <w:ilvl w:val="2"/>
          <w:numId w:val="13"/>
        </w:numPr>
        <w:tabs>
          <w:tab w:val="left" w:pos="1360"/>
        </w:tabs>
        <w:ind w:left="747" w:right="911" w:firstLine="13"/>
        <w:rPr>
          <w:sz w:val="24"/>
        </w:rPr>
      </w:pPr>
      <w:r>
        <w:rPr>
          <w:sz w:val="24"/>
        </w:rPr>
        <w:t>Beyond</w:t>
      </w:r>
      <w:r>
        <w:rPr>
          <w:spacing w:val="-7"/>
          <w:sz w:val="24"/>
        </w:rPr>
        <w:t xml:space="preserve"> </w:t>
      </w:r>
      <w:r>
        <w:rPr>
          <w:sz w:val="24"/>
        </w:rPr>
        <w:t>securing</w:t>
      </w:r>
      <w:r>
        <w:rPr>
          <w:spacing w:val="-6"/>
          <w:sz w:val="24"/>
        </w:rPr>
        <w:t xml:space="preserve"> </w:t>
      </w:r>
      <w:r>
        <w:rPr>
          <w:sz w:val="24"/>
        </w:rPr>
        <w:t>financing</w:t>
      </w:r>
      <w:r>
        <w:rPr>
          <w:spacing w:val="-6"/>
          <w:sz w:val="24"/>
        </w:rPr>
        <w:t xml:space="preserve"> </w:t>
      </w:r>
      <w:r>
        <w:rPr>
          <w:sz w:val="24"/>
        </w:rPr>
        <w:t>and</w:t>
      </w:r>
      <w:r>
        <w:rPr>
          <w:spacing w:val="-7"/>
          <w:sz w:val="24"/>
        </w:rPr>
        <w:t xml:space="preserve"> </w:t>
      </w:r>
      <w:r>
        <w:rPr>
          <w:sz w:val="24"/>
        </w:rPr>
        <w:t>readying</w:t>
      </w:r>
      <w:r>
        <w:rPr>
          <w:spacing w:val="-7"/>
          <w:sz w:val="24"/>
        </w:rPr>
        <w:t xml:space="preserve"> </w:t>
      </w:r>
      <w:r>
        <w:rPr>
          <w:sz w:val="24"/>
        </w:rPr>
        <w:t>one's</w:t>
      </w:r>
      <w:r>
        <w:rPr>
          <w:spacing w:val="-6"/>
          <w:sz w:val="24"/>
        </w:rPr>
        <w:t xml:space="preserve"> </w:t>
      </w:r>
      <w:r>
        <w:rPr>
          <w:sz w:val="24"/>
        </w:rPr>
        <w:t>own</w:t>
      </w:r>
      <w:r>
        <w:rPr>
          <w:spacing w:val="-6"/>
          <w:sz w:val="24"/>
        </w:rPr>
        <w:t xml:space="preserve"> </w:t>
      </w:r>
      <w:r>
        <w:rPr>
          <w:sz w:val="24"/>
        </w:rPr>
        <w:t>financial</w:t>
      </w:r>
      <w:r>
        <w:rPr>
          <w:spacing w:val="-6"/>
          <w:sz w:val="24"/>
        </w:rPr>
        <w:t xml:space="preserve"> </w:t>
      </w:r>
      <w:r>
        <w:rPr>
          <w:sz w:val="24"/>
        </w:rPr>
        <w:t>records,</w:t>
      </w:r>
      <w:r>
        <w:rPr>
          <w:spacing w:val="-2"/>
          <w:sz w:val="24"/>
        </w:rPr>
        <w:t xml:space="preserve"> </w:t>
      </w:r>
      <w:r>
        <w:rPr>
          <w:sz w:val="24"/>
        </w:rPr>
        <w:t>a</w:t>
      </w:r>
      <w:r>
        <w:rPr>
          <w:spacing w:val="-6"/>
          <w:sz w:val="24"/>
        </w:rPr>
        <w:t xml:space="preserve"> </w:t>
      </w:r>
      <w:r>
        <w:rPr>
          <w:sz w:val="24"/>
        </w:rPr>
        <w:t>company should have a clear sense of the strategic purpose of a merger or acquisition, the desired characteristics in the acquired</w:t>
      </w:r>
      <w:r>
        <w:rPr>
          <w:spacing w:val="-5"/>
          <w:sz w:val="24"/>
        </w:rPr>
        <w:t xml:space="preserve"> </w:t>
      </w:r>
      <w:r>
        <w:rPr>
          <w:spacing w:val="-4"/>
          <w:sz w:val="24"/>
        </w:rPr>
        <w:t>company.</w:t>
      </w:r>
    </w:p>
    <w:p w14:paraId="699A6B28" w14:textId="77777777" w:rsidR="00407150" w:rsidRDefault="00407150">
      <w:pPr>
        <w:pStyle w:val="BodyText"/>
        <w:spacing w:before="12"/>
        <w:rPr>
          <w:sz w:val="22"/>
        </w:rPr>
      </w:pPr>
    </w:p>
    <w:p w14:paraId="640DC1DC" w14:textId="37AC2DB9" w:rsidR="00407150" w:rsidRDefault="003426F8">
      <w:pPr>
        <w:pStyle w:val="ListParagraph"/>
        <w:numPr>
          <w:ilvl w:val="2"/>
          <w:numId w:val="13"/>
        </w:numPr>
        <w:tabs>
          <w:tab w:val="left" w:pos="1360"/>
        </w:tabs>
        <w:ind w:left="747" w:right="856" w:firstLine="13"/>
        <w:rPr>
          <w:sz w:val="24"/>
        </w:rPr>
      </w:pPr>
      <w:r>
        <w:rPr>
          <w:sz w:val="24"/>
        </w:rPr>
        <w:t>Identifying</w:t>
      </w:r>
      <w:r>
        <w:rPr>
          <w:spacing w:val="-10"/>
          <w:sz w:val="24"/>
        </w:rPr>
        <w:t xml:space="preserve"> </w:t>
      </w:r>
      <w:r>
        <w:rPr>
          <w:sz w:val="24"/>
        </w:rPr>
        <w:t>appropriate</w:t>
      </w:r>
      <w:r>
        <w:rPr>
          <w:spacing w:val="-10"/>
          <w:sz w:val="24"/>
        </w:rPr>
        <w:t xml:space="preserve"> </w:t>
      </w:r>
      <w:r>
        <w:rPr>
          <w:sz w:val="24"/>
        </w:rPr>
        <w:t>candidates</w:t>
      </w:r>
      <w:r>
        <w:rPr>
          <w:spacing w:val="-10"/>
          <w:sz w:val="24"/>
        </w:rPr>
        <w:t xml:space="preserve"> </w:t>
      </w:r>
      <w:r>
        <w:rPr>
          <w:sz w:val="24"/>
        </w:rPr>
        <w:t>for</w:t>
      </w:r>
      <w:r>
        <w:rPr>
          <w:spacing w:val="-11"/>
          <w:sz w:val="24"/>
        </w:rPr>
        <w:t xml:space="preserve"> </w:t>
      </w:r>
      <w:r>
        <w:rPr>
          <w:sz w:val="24"/>
        </w:rPr>
        <w:t>merger/acquisition.</w:t>
      </w:r>
      <w:r>
        <w:rPr>
          <w:spacing w:val="-11"/>
          <w:sz w:val="24"/>
        </w:rPr>
        <w:t xml:space="preserve"> </w:t>
      </w:r>
      <w:r>
        <w:rPr>
          <w:sz w:val="24"/>
        </w:rPr>
        <w:t>Physical,</w:t>
      </w:r>
      <w:r>
        <w:rPr>
          <w:spacing w:val="-11"/>
          <w:sz w:val="24"/>
        </w:rPr>
        <w:t xml:space="preserve"> </w:t>
      </w:r>
      <w:r>
        <w:rPr>
          <w:sz w:val="24"/>
        </w:rPr>
        <w:t>cultural,</w:t>
      </w:r>
      <w:r>
        <w:rPr>
          <w:spacing w:val="-10"/>
          <w:sz w:val="24"/>
        </w:rPr>
        <w:t xml:space="preserve"> </w:t>
      </w:r>
      <w:r>
        <w:rPr>
          <w:sz w:val="24"/>
        </w:rPr>
        <w:t xml:space="preserve">and sociopolitical distances may be significant </w:t>
      </w:r>
      <w:r>
        <w:rPr>
          <w:spacing w:val="-3"/>
          <w:sz w:val="24"/>
        </w:rPr>
        <w:t xml:space="preserve">factors </w:t>
      </w:r>
      <w:r>
        <w:rPr>
          <w:sz w:val="24"/>
        </w:rPr>
        <w:t>in choosing candidates, since these differences will affect the length of time and the resources required to</w:t>
      </w:r>
      <w:r>
        <w:rPr>
          <w:spacing w:val="-32"/>
          <w:sz w:val="24"/>
        </w:rPr>
        <w:t xml:space="preserve"> </w:t>
      </w:r>
      <w:r>
        <w:rPr>
          <w:sz w:val="24"/>
        </w:rPr>
        <w:t>achieve</w:t>
      </w:r>
    </w:p>
    <w:p w14:paraId="7ED2F713" w14:textId="77777777" w:rsidR="00407150" w:rsidRDefault="003426F8">
      <w:pPr>
        <w:pStyle w:val="BodyText"/>
        <w:spacing w:line="292" w:lineRule="exact"/>
        <w:ind w:left="747"/>
      </w:pPr>
      <w:r>
        <w:t>integration after the merger.</w:t>
      </w:r>
    </w:p>
    <w:p w14:paraId="7E5D9227" w14:textId="77777777" w:rsidR="00407150" w:rsidRDefault="00407150">
      <w:pPr>
        <w:pStyle w:val="BodyText"/>
        <w:rPr>
          <w:sz w:val="23"/>
        </w:rPr>
      </w:pPr>
    </w:p>
    <w:p w14:paraId="66BCE4EA" w14:textId="77777777" w:rsidR="00407150" w:rsidRDefault="003426F8">
      <w:pPr>
        <w:pStyle w:val="ListParagraph"/>
        <w:numPr>
          <w:ilvl w:val="2"/>
          <w:numId w:val="13"/>
        </w:numPr>
        <w:tabs>
          <w:tab w:val="left" w:pos="1360"/>
        </w:tabs>
        <w:ind w:left="747" w:right="1765" w:firstLine="13"/>
        <w:rPr>
          <w:sz w:val="24"/>
        </w:rPr>
      </w:pPr>
      <w:r>
        <w:rPr>
          <w:sz w:val="24"/>
        </w:rPr>
        <w:t>Initial</w:t>
      </w:r>
      <w:r>
        <w:rPr>
          <w:spacing w:val="-6"/>
          <w:sz w:val="24"/>
        </w:rPr>
        <w:t xml:space="preserve"> </w:t>
      </w:r>
      <w:r>
        <w:rPr>
          <w:sz w:val="24"/>
        </w:rPr>
        <w:t>expectations</w:t>
      </w:r>
      <w:r>
        <w:rPr>
          <w:spacing w:val="-7"/>
          <w:sz w:val="24"/>
        </w:rPr>
        <w:t xml:space="preserve"> </w:t>
      </w:r>
      <w:r>
        <w:rPr>
          <w:sz w:val="24"/>
        </w:rPr>
        <w:t>are</w:t>
      </w:r>
      <w:r>
        <w:rPr>
          <w:spacing w:val="-5"/>
          <w:sz w:val="24"/>
        </w:rPr>
        <w:t xml:space="preserve"> </w:t>
      </w:r>
      <w:r>
        <w:rPr>
          <w:sz w:val="24"/>
        </w:rPr>
        <w:t>defined</w:t>
      </w:r>
      <w:r>
        <w:rPr>
          <w:spacing w:val="-7"/>
          <w:sz w:val="24"/>
        </w:rPr>
        <w:t xml:space="preserve"> </w:t>
      </w:r>
      <w:r>
        <w:rPr>
          <w:sz w:val="24"/>
        </w:rPr>
        <w:t>and</w:t>
      </w:r>
      <w:r>
        <w:rPr>
          <w:spacing w:val="-7"/>
          <w:sz w:val="24"/>
        </w:rPr>
        <w:t xml:space="preserve"> </w:t>
      </w:r>
      <w:r>
        <w:rPr>
          <w:sz w:val="24"/>
        </w:rPr>
        <w:t>a</w:t>
      </w:r>
      <w:r>
        <w:rPr>
          <w:spacing w:val="-6"/>
          <w:sz w:val="24"/>
        </w:rPr>
        <w:t xml:space="preserve"> </w:t>
      </w:r>
      <w:r>
        <w:rPr>
          <w:sz w:val="24"/>
        </w:rPr>
        <w:t>letter</w:t>
      </w:r>
      <w:r>
        <w:rPr>
          <w:spacing w:val="-6"/>
          <w:sz w:val="24"/>
        </w:rPr>
        <w:t xml:space="preserve"> </w:t>
      </w:r>
      <w:r>
        <w:rPr>
          <w:sz w:val="24"/>
        </w:rPr>
        <w:t>of</w:t>
      </w:r>
      <w:r>
        <w:rPr>
          <w:spacing w:val="-6"/>
          <w:sz w:val="24"/>
        </w:rPr>
        <w:t xml:space="preserve"> </w:t>
      </w:r>
      <w:r>
        <w:rPr>
          <w:sz w:val="24"/>
        </w:rPr>
        <w:t>intent</w:t>
      </w:r>
      <w:r>
        <w:rPr>
          <w:spacing w:val="-6"/>
          <w:sz w:val="24"/>
        </w:rPr>
        <w:t xml:space="preserve"> </w:t>
      </w:r>
      <w:r>
        <w:rPr>
          <w:sz w:val="24"/>
        </w:rPr>
        <w:t>is</w:t>
      </w:r>
      <w:r>
        <w:rPr>
          <w:spacing w:val="-6"/>
          <w:sz w:val="24"/>
        </w:rPr>
        <w:t xml:space="preserve"> </w:t>
      </w:r>
      <w:r>
        <w:rPr>
          <w:sz w:val="24"/>
        </w:rPr>
        <w:t>created</w:t>
      </w:r>
      <w:r>
        <w:rPr>
          <w:spacing w:val="-6"/>
          <w:sz w:val="24"/>
        </w:rPr>
        <w:t xml:space="preserve"> </w:t>
      </w:r>
      <w:r>
        <w:rPr>
          <w:sz w:val="24"/>
        </w:rPr>
        <w:t>through preliminary</w:t>
      </w:r>
      <w:r>
        <w:rPr>
          <w:spacing w:val="-2"/>
          <w:sz w:val="24"/>
        </w:rPr>
        <w:t xml:space="preserve"> </w:t>
      </w:r>
      <w:r>
        <w:rPr>
          <w:sz w:val="24"/>
        </w:rPr>
        <w:t>meetings.</w:t>
      </w:r>
    </w:p>
    <w:p w14:paraId="77A6E3DC" w14:textId="77777777" w:rsidR="00407150" w:rsidRDefault="00407150">
      <w:pPr>
        <w:pStyle w:val="BodyText"/>
        <w:spacing w:before="10"/>
        <w:rPr>
          <w:sz w:val="22"/>
        </w:rPr>
      </w:pPr>
    </w:p>
    <w:p w14:paraId="58805C9E" w14:textId="77777777" w:rsidR="00407150" w:rsidRDefault="003426F8">
      <w:pPr>
        <w:pStyle w:val="ListParagraph"/>
        <w:numPr>
          <w:ilvl w:val="2"/>
          <w:numId w:val="13"/>
        </w:numPr>
        <w:tabs>
          <w:tab w:val="left" w:pos="1360"/>
        </w:tabs>
        <w:ind w:left="747" w:right="853" w:firstLine="13"/>
        <w:rPr>
          <w:sz w:val="24"/>
        </w:rPr>
      </w:pPr>
      <w:r>
        <w:rPr>
          <w:sz w:val="24"/>
        </w:rPr>
        <w:t xml:space="preserve">Due diligence is time-consuming but critical. </w:t>
      </w:r>
      <w:r>
        <w:rPr>
          <w:spacing w:val="-3"/>
          <w:sz w:val="24"/>
        </w:rPr>
        <w:t xml:space="preserve">Usually, </w:t>
      </w:r>
      <w:r>
        <w:rPr>
          <w:sz w:val="24"/>
        </w:rPr>
        <w:t>an M&amp;A team</w:t>
      </w:r>
      <w:r>
        <w:rPr>
          <w:spacing w:val="-34"/>
          <w:sz w:val="24"/>
        </w:rPr>
        <w:t xml:space="preserve"> </w:t>
      </w:r>
      <w:r>
        <w:rPr>
          <w:sz w:val="24"/>
        </w:rPr>
        <w:t xml:space="preserve">representing different functions, including HR, are assembled. The information assembled (through close review of the company's records, public information, and industry knowledge) forms the basis </w:t>
      </w:r>
      <w:r>
        <w:rPr>
          <w:spacing w:val="-3"/>
          <w:sz w:val="24"/>
        </w:rPr>
        <w:t xml:space="preserve">for </w:t>
      </w:r>
      <w:r>
        <w:rPr>
          <w:sz w:val="24"/>
        </w:rPr>
        <w:t>the final</w:t>
      </w:r>
      <w:r>
        <w:rPr>
          <w:spacing w:val="-3"/>
          <w:sz w:val="24"/>
        </w:rPr>
        <w:t xml:space="preserve"> </w:t>
      </w:r>
      <w:r>
        <w:rPr>
          <w:sz w:val="24"/>
        </w:rPr>
        <w:t>agreement.</w:t>
      </w:r>
    </w:p>
    <w:p w14:paraId="4F6DF03D" w14:textId="77777777" w:rsidR="00407150" w:rsidRDefault="00407150">
      <w:pPr>
        <w:pStyle w:val="BodyText"/>
        <w:rPr>
          <w:sz w:val="23"/>
        </w:rPr>
      </w:pPr>
    </w:p>
    <w:p w14:paraId="47A64201" w14:textId="77777777" w:rsidR="00407150" w:rsidRDefault="003426F8">
      <w:pPr>
        <w:pStyle w:val="ListParagraph"/>
        <w:numPr>
          <w:ilvl w:val="2"/>
          <w:numId w:val="13"/>
        </w:numPr>
        <w:tabs>
          <w:tab w:val="left" w:pos="1360"/>
        </w:tabs>
        <w:ind w:left="1359" w:hanging="600"/>
        <w:rPr>
          <w:sz w:val="24"/>
        </w:rPr>
      </w:pPr>
      <w:r>
        <w:rPr>
          <w:sz w:val="24"/>
        </w:rPr>
        <w:t>There are three main areas that HR should focus on during due</w:t>
      </w:r>
      <w:r>
        <w:rPr>
          <w:spacing w:val="-22"/>
          <w:sz w:val="24"/>
        </w:rPr>
        <w:t xml:space="preserve"> </w:t>
      </w:r>
      <w:r>
        <w:rPr>
          <w:sz w:val="24"/>
        </w:rPr>
        <w:t>diligence:</w:t>
      </w:r>
    </w:p>
    <w:p w14:paraId="503F0524" w14:textId="77777777" w:rsidR="00407150" w:rsidRDefault="003E4EBA">
      <w:pPr>
        <w:pStyle w:val="BodyText"/>
        <w:spacing w:before="2"/>
        <w:rPr>
          <w:sz w:val="22"/>
        </w:rPr>
      </w:pPr>
      <w:r>
        <w:pict w14:anchorId="6B53A86A">
          <v:group id="_x0000_s1032" style="position:absolute;margin-left:143.25pt;margin-top:15.55pt;width:372.35pt;height:120.85pt;z-index:-15589888;mso-wrap-distance-left:0;mso-wrap-distance-right:0;mso-position-horizontal-relative:page" coordorigin="2865,311" coordsize="7447,2417">
            <v:rect id="_x0000_s1037" style="position:absolute;left:2879;top:617;width:7417;height:2095" stroked="f">
              <v:fill opacity="59110f"/>
            </v:rect>
            <v:rect id="_x0000_s1036" style="position:absolute;left:2879;top:617;width:7417;height:2095" filled="f" strokecolor="#4f81bc" strokeweight=".53283mm"/>
            <v:shape id="_x0000_s1035" style="position:absolute;left:3242;top:325;width:5207;height:594" coordorigin="3243,326" coordsize="5207,594" path="m8350,326r-5008,l3272,355r-29,70l3243,821r29,70l3342,920r5008,l8389,912r31,-21l8442,859r8,-38l8450,425r-8,-39l8421,355r-32,-22l8350,326xe" fillcolor="#4f81bc" stroked="f">
              <v:path arrowok="t"/>
            </v:shape>
            <v:shape id="_x0000_s1034" style="position:absolute;left:3242;top:325;width:5207;height:594" coordorigin="3243,326" coordsize="5207,594" path="m3243,425r8,-39l3272,355r31,-22l3342,326r5008,l8389,333r32,22l8442,386r8,39l8450,821r-8,38l8420,891r-31,21l8350,920r-5008,l3303,912r-31,-21l3251,859r-8,-38l3243,425xe" filled="f" strokecolor="white" strokeweight=".53275mm">
              <v:path arrowok="t"/>
            </v:shape>
            <v:shape id="_x0000_s1033" type="#_x0000_t202" style="position:absolute;left:2864;top:310;width:7447;height:2417" filled="f" stroked="f">
              <v:textbox inset="0,0,0,0">
                <w:txbxContent>
                  <w:p w14:paraId="25241C17" w14:textId="77777777" w:rsidR="003E4EBA" w:rsidRDefault="003E4EBA">
                    <w:pPr>
                      <w:spacing w:before="100"/>
                      <w:ind w:left="604"/>
                      <w:rPr>
                        <w:rFonts w:ascii="Microsoft JhengHei"/>
                        <w:b/>
                        <w:sz w:val="21"/>
                      </w:rPr>
                    </w:pPr>
                    <w:r>
                      <w:rPr>
                        <w:rFonts w:ascii="Microsoft JhengHei"/>
                        <w:b/>
                        <w:color w:val="FFFFFF"/>
                        <w:sz w:val="21"/>
                      </w:rPr>
                      <w:t>HR practices &amp; policies</w:t>
                    </w:r>
                  </w:p>
                  <w:p w14:paraId="75566D8D" w14:textId="77777777" w:rsidR="003E4EBA" w:rsidRDefault="003E4EBA">
                    <w:pPr>
                      <w:numPr>
                        <w:ilvl w:val="0"/>
                        <w:numId w:val="4"/>
                      </w:numPr>
                      <w:tabs>
                        <w:tab w:val="left" w:pos="706"/>
                      </w:tabs>
                      <w:spacing w:before="234" w:line="204" w:lineRule="auto"/>
                      <w:ind w:right="615"/>
                      <w:rPr>
                        <w:rFonts w:ascii="Microsoft JhengHei"/>
                        <w:sz w:val="19"/>
                      </w:rPr>
                    </w:pPr>
                    <w:r>
                      <w:rPr>
                        <w:rFonts w:ascii="Microsoft JhengHei"/>
                        <w:sz w:val="19"/>
                      </w:rPr>
                      <w:t>Employee</w:t>
                    </w:r>
                    <w:r>
                      <w:rPr>
                        <w:rFonts w:ascii="Microsoft JhengHei"/>
                        <w:spacing w:val="-6"/>
                        <w:sz w:val="19"/>
                      </w:rPr>
                      <w:t xml:space="preserve"> </w:t>
                    </w:r>
                    <w:r>
                      <w:rPr>
                        <w:rFonts w:ascii="Microsoft JhengHei"/>
                        <w:sz w:val="19"/>
                      </w:rPr>
                      <w:t>contracts,</w:t>
                    </w:r>
                    <w:r>
                      <w:rPr>
                        <w:rFonts w:ascii="Microsoft JhengHei"/>
                        <w:spacing w:val="-15"/>
                        <w:sz w:val="19"/>
                      </w:rPr>
                      <w:t xml:space="preserve"> </w:t>
                    </w:r>
                    <w:r>
                      <w:rPr>
                        <w:rFonts w:ascii="Microsoft JhengHei"/>
                        <w:sz w:val="19"/>
                      </w:rPr>
                      <w:t>past</w:t>
                    </w:r>
                    <w:r>
                      <w:rPr>
                        <w:rFonts w:ascii="Microsoft JhengHei"/>
                        <w:spacing w:val="-8"/>
                        <w:sz w:val="19"/>
                      </w:rPr>
                      <w:t xml:space="preserve"> </w:t>
                    </w:r>
                    <w:r>
                      <w:rPr>
                        <w:rFonts w:ascii="Microsoft JhengHei"/>
                        <w:sz w:val="19"/>
                      </w:rPr>
                      <w:t>or</w:t>
                    </w:r>
                    <w:r>
                      <w:rPr>
                        <w:rFonts w:ascii="Microsoft JhengHei"/>
                        <w:spacing w:val="3"/>
                        <w:sz w:val="19"/>
                      </w:rPr>
                      <w:t xml:space="preserve"> </w:t>
                    </w:r>
                    <w:r>
                      <w:rPr>
                        <w:rFonts w:ascii="Microsoft JhengHei"/>
                        <w:sz w:val="19"/>
                      </w:rPr>
                      <w:t>pending</w:t>
                    </w:r>
                    <w:r>
                      <w:rPr>
                        <w:rFonts w:ascii="Microsoft JhengHei"/>
                        <w:spacing w:val="-9"/>
                        <w:sz w:val="19"/>
                      </w:rPr>
                      <w:t xml:space="preserve"> </w:t>
                    </w:r>
                    <w:r>
                      <w:rPr>
                        <w:rFonts w:ascii="Microsoft JhengHei"/>
                        <w:sz w:val="19"/>
                      </w:rPr>
                      <w:t>employment</w:t>
                    </w:r>
                    <w:r>
                      <w:rPr>
                        <w:rFonts w:ascii="Microsoft JhengHei"/>
                        <w:spacing w:val="-8"/>
                        <w:sz w:val="19"/>
                      </w:rPr>
                      <w:t xml:space="preserve"> </w:t>
                    </w:r>
                    <w:r>
                      <w:rPr>
                        <w:rFonts w:ascii="Microsoft JhengHei"/>
                        <w:sz w:val="19"/>
                      </w:rPr>
                      <w:t>litigation,</w:t>
                    </w:r>
                    <w:r>
                      <w:rPr>
                        <w:rFonts w:ascii="Microsoft JhengHei"/>
                        <w:spacing w:val="-15"/>
                        <w:sz w:val="19"/>
                      </w:rPr>
                      <w:t xml:space="preserve"> </w:t>
                    </w:r>
                    <w:r>
                      <w:rPr>
                        <w:rFonts w:ascii="Microsoft JhengHei"/>
                        <w:sz w:val="19"/>
                      </w:rPr>
                      <w:t>benefits, compensation, change in control provisions, entity and employment structure, policies, union or bargaining agreements, org charts, immigration</w:t>
                    </w:r>
                    <w:r>
                      <w:rPr>
                        <w:rFonts w:ascii="Microsoft JhengHei"/>
                        <w:spacing w:val="-13"/>
                        <w:sz w:val="19"/>
                      </w:rPr>
                      <w:t xml:space="preserve"> </w:t>
                    </w:r>
                    <w:r>
                      <w:rPr>
                        <w:rFonts w:ascii="Microsoft JhengHei"/>
                        <w:sz w:val="19"/>
                      </w:rPr>
                      <w:t>and</w:t>
                    </w:r>
                    <w:r>
                      <w:rPr>
                        <w:rFonts w:ascii="Microsoft JhengHei"/>
                        <w:spacing w:val="-18"/>
                        <w:sz w:val="19"/>
                      </w:rPr>
                      <w:t xml:space="preserve"> </w:t>
                    </w:r>
                    <w:r>
                      <w:rPr>
                        <w:rFonts w:ascii="Microsoft JhengHei"/>
                        <w:sz w:val="19"/>
                      </w:rPr>
                      <w:t>performance</w:t>
                    </w:r>
                    <w:r>
                      <w:rPr>
                        <w:rFonts w:ascii="Microsoft JhengHei"/>
                        <w:spacing w:val="-14"/>
                        <w:sz w:val="19"/>
                      </w:rPr>
                      <w:t xml:space="preserve"> </w:t>
                    </w:r>
                    <w:r>
                      <w:rPr>
                        <w:rFonts w:ascii="Microsoft JhengHei"/>
                        <w:sz w:val="19"/>
                      </w:rPr>
                      <w:t>management.</w:t>
                    </w:r>
                  </w:p>
                  <w:p w14:paraId="0FB5BA34" w14:textId="77777777" w:rsidR="003E4EBA" w:rsidRDefault="003E4EBA">
                    <w:pPr>
                      <w:numPr>
                        <w:ilvl w:val="0"/>
                        <w:numId w:val="4"/>
                      </w:numPr>
                      <w:tabs>
                        <w:tab w:val="left" w:pos="706"/>
                      </w:tabs>
                      <w:spacing w:line="344" w:lineRule="exact"/>
                      <w:ind w:hanging="123"/>
                      <w:rPr>
                        <w:rFonts w:ascii="Microsoft JhengHei"/>
                        <w:sz w:val="19"/>
                      </w:rPr>
                    </w:pPr>
                    <w:r>
                      <w:rPr>
                        <w:rFonts w:ascii="Microsoft JhengHei"/>
                        <w:sz w:val="19"/>
                      </w:rPr>
                      <w:t>Identify</w:t>
                    </w:r>
                    <w:r>
                      <w:rPr>
                        <w:rFonts w:ascii="Microsoft JhengHei"/>
                        <w:spacing w:val="-17"/>
                        <w:sz w:val="19"/>
                      </w:rPr>
                      <w:t xml:space="preserve"> </w:t>
                    </w:r>
                    <w:r>
                      <w:rPr>
                        <w:rFonts w:ascii="Microsoft JhengHei"/>
                        <w:sz w:val="19"/>
                      </w:rPr>
                      <w:t>any</w:t>
                    </w:r>
                    <w:r>
                      <w:rPr>
                        <w:rFonts w:ascii="Microsoft JhengHei"/>
                        <w:spacing w:val="-17"/>
                        <w:sz w:val="19"/>
                      </w:rPr>
                      <w:t xml:space="preserve"> </w:t>
                    </w:r>
                    <w:r>
                      <w:rPr>
                        <w:rFonts w:ascii="Microsoft JhengHei"/>
                        <w:sz w:val="19"/>
                      </w:rPr>
                      <w:t>potential</w:t>
                    </w:r>
                    <w:r>
                      <w:rPr>
                        <w:rFonts w:ascii="Microsoft JhengHei"/>
                        <w:spacing w:val="-16"/>
                        <w:sz w:val="19"/>
                      </w:rPr>
                      <w:t xml:space="preserve"> </w:t>
                    </w:r>
                    <w:r>
                      <w:rPr>
                        <w:rFonts w:ascii="Microsoft JhengHei"/>
                        <w:sz w:val="19"/>
                      </w:rPr>
                      <w:t>risks</w:t>
                    </w:r>
                    <w:r>
                      <w:rPr>
                        <w:rFonts w:ascii="Microsoft JhengHei"/>
                        <w:spacing w:val="-15"/>
                        <w:sz w:val="19"/>
                      </w:rPr>
                      <w:t xml:space="preserve"> </w:t>
                    </w:r>
                    <w:r>
                      <w:rPr>
                        <w:rFonts w:ascii="Microsoft JhengHei"/>
                        <w:sz w:val="19"/>
                      </w:rPr>
                      <w:t>or</w:t>
                    </w:r>
                    <w:r>
                      <w:rPr>
                        <w:rFonts w:ascii="Microsoft JhengHei"/>
                        <w:spacing w:val="2"/>
                        <w:sz w:val="19"/>
                      </w:rPr>
                      <w:t xml:space="preserve"> </w:t>
                    </w:r>
                    <w:r>
                      <w:rPr>
                        <w:rFonts w:ascii="Microsoft JhengHei"/>
                        <w:sz w:val="19"/>
                      </w:rPr>
                      <w:t>impacts</w:t>
                    </w:r>
                    <w:r>
                      <w:rPr>
                        <w:rFonts w:ascii="Microsoft JhengHei"/>
                        <w:spacing w:val="-14"/>
                        <w:sz w:val="19"/>
                      </w:rPr>
                      <w:t xml:space="preserve"> </w:t>
                    </w:r>
                    <w:r>
                      <w:rPr>
                        <w:rFonts w:ascii="Microsoft JhengHei"/>
                        <w:sz w:val="19"/>
                      </w:rPr>
                      <w:t>to</w:t>
                    </w:r>
                    <w:r>
                      <w:rPr>
                        <w:rFonts w:ascii="Microsoft JhengHei"/>
                        <w:spacing w:val="-7"/>
                        <w:sz w:val="19"/>
                      </w:rPr>
                      <w:t xml:space="preserve"> </w:t>
                    </w:r>
                    <w:r>
                      <w:rPr>
                        <w:rFonts w:ascii="Microsoft JhengHei"/>
                        <w:sz w:val="19"/>
                      </w:rPr>
                      <w:t>the</w:t>
                    </w:r>
                    <w:r>
                      <w:rPr>
                        <w:rFonts w:ascii="Microsoft JhengHei"/>
                        <w:spacing w:val="-14"/>
                        <w:sz w:val="19"/>
                      </w:rPr>
                      <w:t xml:space="preserve"> </w:t>
                    </w:r>
                    <w:r>
                      <w:rPr>
                        <w:rFonts w:ascii="Microsoft JhengHei"/>
                        <w:sz w:val="19"/>
                      </w:rPr>
                      <w:t>deal</w:t>
                    </w:r>
                  </w:p>
                </w:txbxContent>
              </v:textbox>
            </v:shape>
            <w10:wrap type="topAndBottom" anchorx="page"/>
          </v:group>
        </w:pict>
      </w:r>
    </w:p>
    <w:p w14:paraId="1CB51BAF" w14:textId="77777777" w:rsidR="00407150" w:rsidRDefault="00407150">
      <w:pPr>
        <w:pStyle w:val="BodyText"/>
        <w:spacing w:before="3"/>
        <w:rPr>
          <w:sz w:val="3"/>
        </w:rPr>
      </w:pPr>
    </w:p>
    <w:p w14:paraId="6AF3C7BD" w14:textId="77777777" w:rsidR="00407150" w:rsidRDefault="003E4EBA">
      <w:pPr>
        <w:pStyle w:val="BodyText"/>
        <w:ind w:left="1683"/>
        <w:rPr>
          <w:sz w:val="20"/>
        </w:rPr>
      </w:pPr>
      <w:r>
        <w:rPr>
          <w:sz w:val="20"/>
        </w:rPr>
      </w:r>
      <w:r>
        <w:rPr>
          <w:sz w:val="20"/>
        </w:rPr>
        <w:pict w14:anchorId="1C5F4BA9">
          <v:group id="_x0000_s1026" style="width:372.35pt;height:133.4pt;mso-position-horizontal-relative:char;mso-position-vertical-relative:line" coordsize="7447,2668">
            <v:rect id="_x0000_s1031" style="position:absolute;left:15;top:317;width:7417;height:2336" stroked="f">
              <v:fill opacity="59110f"/>
            </v:rect>
            <v:rect id="_x0000_s1030" style="position:absolute;left:15;top:317;width:7417;height:2336" filled="f" strokecolor="#4f81bc" strokeweight=".53286mm"/>
            <v:shape id="_x0000_s1029" style="position:absolute;left:378;top:15;width:5207;height:594" coordorigin="378,15" coordsize="5207,594" path="m5486,15l478,15,407,44r-29,70l378,510r29,70l478,609r5008,l5524,601r32,-21l5577,549r8,-39l5585,114r-8,-38l5556,44,5524,23r-38,-8xe" fillcolor="#4f81bc" stroked="f">
              <v:path arrowok="t"/>
            </v:shape>
            <v:shape id="_x0000_s1028" style="position:absolute;left:378;top:15;width:5207;height:594" coordorigin="378,15" coordsize="5207,594" path="m378,114r8,-38l407,44,439,23r39,-8l5486,15r38,8l5556,44r21,32l5585,114r,396l5577,549r-21,31l5524,601r-38,8l478,609r-39,-8l407,580,386,549r-8,-39l378,114xe" filled="f" strokecolor="white" strokeweight=".53275mm">
              <v:path arrowok="t"/>
            </v:shape>
            <v:shape id="_x0000_s1027" type="#_x0000_t202" style="position:absolute;width:7447;height:2668" filled="f" stroked="f">
              <v:textbox inset="0,0,0,0">
                <w:txbxContent>
                  <w:p w14:paraId="43A627C9" w14:textId="77777777" w:rsidR="003E4EBA" w:rsidRDefault="003E4EBA">
                    <w:pPr>
                      <w:spacing w:before="110"/>
                      <w:ind w:left="604"/>
                      <w:rPr>
                        <w:rFonts w:ascii="Microsoft JhengHei"/>
                        <w:b/>
                        <w:sz w:val="21"/>
                      </w:rPr>
                    </w:pPr>
                    <w:r>
                      <w:rPr>
                        <w:rFonts w:ascii="Microsoft JhengHei"/>
                        <w:b/>
                        <w:color w:val="FFFFFF"/>
                        <w:sz w:val="21"/>
                      </w:rPr>
                      <w:t>Talent &amp; Culture</w:t>
                    </w:r>
                  </w:p>
                  <w:p w14:paraId="5851171F" w14:textId="77777777" w:rsidR="003E4EBA" w:rsidRDefault="003E4EBA">
                    <w:pPr>
                      <w:numPr>
                        <w:ilvl w:val="0"/>
                        <w:numId w:val="3"/>
                      </w:numPr>
                      <w:tabs>
                        <w:tab w:val="left" w:pos="706"/>
                      </w:tabs>
                      <w:spacing w:before="237" w:line="201" w:lineRule="auto"/>
                      <w:ind w:right="716"/>
                      <w:rPr>
                        <w:rFonts w:ascii="Microsoft JhengHei"/>
                        <w:sz w:val="19"/>
                      </w:rPr>
                    </w:pPr>
                    <w:r>
                      <w:rPr>
                        <w:rFonts w:ascii="Microsoft JhengHei"/>
                        <w:spacing w:val="-4"/>
                        <w:sz w:val="19"/>
                      </w:rPr>
                      <w:t xml:space="preserve">Walk </w:t>
                    </w:r>
                    <w:r>
                      <w:rPr>
                        <w:rFonts w:ascii="Microsoft JhengHei"/>
                        <w:sz w:val="19"/>
                      </w:rPr>
                      <w:t>through their leadership style, what makes a successful employee</w:t>
                    </w:r>
                    <w:r>
                      <w:rPr>
                        <w:rFonts w:ascii="Microsoft JhengHei"/>
                        <w:spacing w:val="-10"/>
                        <w:sz w:val="19"/>
                      </w:rPr>
                      <w:t xml:space="preserve"> </w:t>
                    </w:r>
                    <w:r>
                      <w:rPr>
                        <w:rFonts w:ascii="Microsoft JhengHei"/>
                        <w:sz w:val="19"/>
                      </w:rPr>
                      <w:t>in</w:t>
                    </w:r>
                    <w:r>
                      <w:rPr>
                        <w:rFonts w:ascii="Microsoft JhengHei"/>
                        <w:spacing w:val="-8"/>
                        <w:sz w:val="19"/>
                      </w:rPr>
                      <w:t xml:space="preserve"> </w:t>
                    </w:r>
                    <w:r>
                      <w:rPr>
                        <w:rFonts w:ascii="Microsoft JhengHei"/>
                        <w:sz w:val="19"/>
                      </w:rPr>
                      <w:t>their</w:t>
                    </w:r>
                    <w:r>
                      <w:rPr>
                        <w:rFonts w:ascii="Microsoft JhengHei"/>
                        <w:spacing w:val="-13"/>
                        <w:sz w:val="19"/>
                      </w:rPr>
                      <w:t xml:space="preserve"> </w:t>
                    </w:r>
                    <w:r>
                      <w:rPr>
                        <w:rFonts w:ascii="Microsoft JhengHei"/>
                        <w:sz w:val="19"/>
                      </w:rPr>
                      <w:t>company,</w:t>
                    </w:r>
                    <w:r>
                      <w:rPr>
                        <w:rFonts w:ascii="Microsoft JhengHei"/>
                        <w:spacing w:val="-18"/>
                        <w:sz w:val="19"/>
                      </w:rPr>
                      <w:t xml:space="preserve"> </w:t>
                    </w:r>
                    <w:r>
                      <w:rPr>
                        <w:rFonts w:ascii="Microsoft JhengHei"/>
                        <w:spacing w:val="2"/>
                        <w:sz w:val="19"/>
                      </w:rPr>
                      <w:t>who</w:t>
                    </w:r>
                    <w:r>
                      <w:rPr>
                        <w:rFonts w:ascii="Microsoft JhengHei"/>
                        <w:spacing w:val="-12"/>
                        <w:sz w:val="19"/>
                      </w:rPr>
                      <w:t xml:space="preserve"> </w:t>
                    </w:r>
                    <w:r>
                      <w:rPr>
                        <w:rFonts w:ascii="Microsoft JhengHei"/>
                        <w:sz w:val="19"/>
                      </w:rPr>
                      <w:t>the</w:t>
                    </w:r>
                    <w:r>
                      <w:rPr>
                        <w:rFonts w:ascii="Microsoft JhengHei"/>
                        <w:spacing w:val="-10"/>
                        <w:sz w:val="19"/>
                      </w:rPr>
                      <w:t xml:space="preserve"> </w:t>
                    </w:r>
                    <w:r>
                      <w:rPr>
                        <w:rFonts w:ascii="Microsoft JhengHei"/>
                        <w:sz w:val="19"/>
                      </w:rPr>
                      <w:t>critical employees</w:t>
                    </w:r>
                    <w:r>
                      <w:rPr>
                        <w:rFonts w:ascii="Microsoft JhengHei"/>
                        <w:spacing w:val="-10"/>
                        <w:sz w:val="19"/>
                      </w:rPr>
                      <w:t xml:space="preserve"> </w:t>
                    </w:r>
                    <w:r>
                      <w:rPr>
                        <w:rFonts w:ascii="Microsoft JhengHei"/>
                        <w:sz w:val="19"/>
                      </w:rPr>
                      <w:t>and</w:t>
                    </w:r>
                    <w:r>
                      <w:rPr>
                        <w:rFonts w:ascii="Microsoft JhengHei"/>
                        <w:spacing w:val="-13"/>
                        <w:sz w:val="19"/>
                      </w:rPr>
                      <w:t xml:space="preserve"> </w:t>
                    </w:r>
                    <w:r>
                      <w:rPr>
                        <w:rFonts w:ascii="Microsoft JhengHei"/>
                        <w:sz w:val="19"/>
                      </w:rPr>
                      <w:t>any</w:t>
                    </w:r>
                    <w:r>
                      <w:rPr>
                        <w:rFonts w:ascii="Microsoft JhengHei"/>
                        <w:spacing w:val="-12"/>
                        <w:sz w:val="19"/>
                      </w:rPr>
                      <w:t xml:space="preserve"> </w:t>
                    </w:r>
                    <w:r>
                      <w:rPr>
                        <w:rFonts w:ascii="Microsoft JhengHei"/>
                        <w:sz w:val="19"/>
                      </w:rPr>
                      <w:t>risks or</w:t>
                    </w:r>
                    <w:r>
                      <w:rPr>
                        <w:rFonts w:ascii="Microsoft JhengHei"/>
                        <w:spacing w:val="-18"/>
                        <w:sz w:val="19"/>
                      </w:rPr>
                      <w:t xml:space="preserve"> </w:t>
                    </w:r>
                    <w:r>
                      <w:rPr>
                        <w:rFonts w:ascii="Microsoft JhengHei"/>
                        <w:sz w:val="19"/>
                      </w:rPr>
                      <w:t>concerns</w:t>
                    </w:r>
                  </w:p>
                  <w:p w14:paraId="39F0D694" w14:textId="77777777" w:rsidR="003E4EBA" w:rsidRDefault="003E4EBA">
                    <w:pPr>
                      <w:numPr>
                        <w:ilvl w:val="0"/>
                        <w:numId w:val="3"/>
                      </w:numPr>
                      <w:tabs>
                        <w:tab w:val="left" w:pos="706"/>
                      </w:tabs>
                      <w:spacing w:before="48" w:line="201" w:lineRule="auto"/>
                      <w:ind w:right="973"/>
                      <w:rPr>
                        <w:rFonts w:ascii="Microsoft JhengHei"/>
                        <w:sz w:val="19"/>
                      </w:rPr>
                    </w:pPr>
                    <w:r>
                      <w:rPr>
                        <w:rFonts w:ascii="Microsoft JhengHei"/>
                        <w:sz w:val="19"/>
                      </w:rPr>
                      <w:t xml:space="preserve">Look </w:t>
                    </w:r>
                    <w:r>
                      <w:rPr>
                        <w:rFonts w:ascii="Microsoft JhengHei"/>
                        <w:spacing w:val="-3"/>
                        <w:sz w:val="19"/>
                      </w:rPr>
                      <w:t xml:space="preserve">at </w:t>
                    </w:r>
                    <w:r>
                      <w:rPr>
                        <w:rFonts w:ascii="Microsoft JhengHei"/>
                        <w:sz w:val="19"/>
                      </w:rPr>
                      <w:t>the three layers of culture: the geographical cultural differences,</w:t>
                    </w:r>
                    <w:r>
                      <w:rPr>
                        <w:rFonts w:ascii="Microsoft JhengHei"/>
                        <w:spacing w:val="-16"/>
                        <w:sz w:val="19"/>
                      </w:rPr>
                      <w:t xml:space="preserve"> </w:t>
                    </w:r>
                    <w:r>
                      <w:rPr>
                        <w:rFonts w:ascii="Microsoft JhengHei"/>
                        <w:sz w:val="19"/>
                      </w:rPr>
                      <w:t>the</w:t>
                    </w:r>
                    <w:r>
                      <w:rPr>
                        <w:rFonts w:ascii="Microsoft JhengHei"/>
                        <w:spacing w:val="-6"/>
                        <w:sz w:val="19"/>
                      </w:rPr>
                      <w:t xml:space="preserve"> </w:t>
                    </w:r>
                    <w:r>
                      <w:rPr>
                        <w:rFonts w:ascii="Microsoft JhengHei"/>
                        <w:sz w:val="19"/>
                      </w:rPr>
                      <w:t>work</w:t>
                    </w:r>
                    <w:r>
                      <w:rPr>
                        <w:rFonts w:ascii="Microsoft JhengHei"/>
                        <w:spacing w:val="-11"/>
                        <w:sz w:val="19"/>
                      </w:rPr>
                      <w:t xml:space="preserve"> </w:t>
                    </w:r>
                    <w:r>
                      <w:rPr>
                        <w:rFonts w:ascii="Microsoft JhengHei"/>
                        <w:sz w:val="19"/>
                      </w:rPr>
                      <w:t>style</w:t>
                    </w:r>
                    <w:r>
                      <w:rPr>
                        <w:rFonts w:ascii="Microsoft JhengHei"/>
                        <w:spacing w:val="-6"/>
                        <w:sz w:val="19"/>
                      </w:rPr>
                      <w:t xml:space="preserve"> </w:t>
                    </w:r>
                    <w:r>
                      <w:rPr>
                        <w:rFonts w:ascii="Microsoft JhengHei"/>
                        <w:sz w:val="19"/>
                      </w:rPr>
                      <w:t>difference,</w:t>
                    </w:r>
                    <w:r>
                      <w:rPr>
                        <w:rFonts w:ascii="Microsoft JhengHei"/>
                        <w:spacing w:val="-15"/>
                        <w:sz w:val="19"/>
                      </w:rPr>
                      <w:t xml:space="preserve"> </w:t>
                    </w:r>
                    <w:r>
                      <w:rPr>
                        <w:rFonts w:ascii="Microsoft JhengHei"/>
                        <w:sz w:val="19"/>
                      </w:rPr>
                      <w:t>and</w:t>
                    </w:r>
                    <w:r>
                      <w:rPr>
                        <w:rFonts w:ascii="Microsoft JhengHei"/>
                        <w:spacing w:val="2"/>
                        <w:sz w:val="19"/>
                      </w:rPr>
                      <w:t xml:space="preserve"> </w:t>
                    </w:r>
                    <w:r>
                      <w:rPr>
                        <w:rFonts w:ascii="Microsoft JhengHei"/>
                        <w:sz w:val="19"/>
                      </w:rPr>
                      <w:t>the</w:t>
                    </w:r>
                    <w:r>
                      <w:rPr>
                        <w:rFonts w:ascii="Microsoft JhengHei"/>
                        <w:spacing w:val="-6"/>
                        <w:sz w:val="19"/>
                      </w:rPr>
                      <w:t xml:space="preserve"> </w:t>
                    </w:r>
                    <w:r>
                      <w:rPr>
                        <w:rFonts w:ascii="Microsoft JhengHei"/>
                        <w:sz w:val="19"/>
                      </w:rPr>
                      <w:t>business</w:t>
                    </w:r>
                    <w:r>
                      <w:rPr>
                        <w:rFonts w:ascii="Microsoft JhengHei"/>
                        <w:spacing w:val="-6"/>
                        <w:sz w:val="19"/>
                      </w:rPr>
                      <w:t xml:space="preserve"> </w:t>
                    </w:r>
                    <w:r>
                      <w:rPr>
                        <w:rFonts w:ascii="Microsoft JhengHei"/>
                        <w:sz w:val="19"/>
                      </w:rPr>
                      <w:t>impacting differences.</w:t>
                    </w:r>
                  </w:p>
                </w:txbxContent>
              </v:textbox>
            </v:shape>
            <w10:anchorlock/>
          </v:group>
        </w:pict>
      </w:r>
    </w:p>
    <w:p w14:paraId="25427C39" w14:textId="77777777" w:rsidR="00407150" w:rsidRDefault="00407150">
      <w:pPr>
        <w:pStyle w:val="BodyText"/>
        <w:spacing w:before="3"/>
        <w:rPr>
          <w:sz w:val="23"/>
        </w:rPr>
      </w:pPr>
    </w:p>
    <w:p w14:paraId="02A4532E" w14:textId="77777777" w:rsidR="00407150" w:rsidRDefault="003426F8">
      <w:pPr>
        <w:pStyle w:val="BodyText"/>
        <w:ind w:left="747" w:right="702" w:firstLine="13"/>
      </w:pPr>
      <w:r>
        <w:t>Source: Harding, D. &amp; Rouse, T. (2007). Human Due Diligence. Harvard Business Review, April, p.124-131.</w:t>
      </w:r>
    </w:p>
    <w:p w14:paraId="7517AF39" w14:textId="77777777" w:rsidR="00407150" w:rsidRDefault="00407150">
      <w:pPr>
        <w:sectPr w:rsidR="00407150">
          <w:pgSz w:w="11910" w:h="16840"/>
          <w:pgMar w:top="800" w:right="700" w:bottom="280" w:left="1180" w:header="720" w:footer="720" w:gutter="0"/>
          <w:cols w:space="720"/>
        </w:sectPr>
      </w:pPr>
    </w:p>
    <w:p w14:paraId="28AA21A9" w14:textId="77777777" w:rsidR="00407150" w:rsidRDefault="003426F8">
      <w:pPr>
        <w:pStyle w:val="BodyText"/>
        <w:spacing w:before="39"/>
        <w:ind w:left="771" w:right="790" w:hanging="17"/>
      </w:pPr>
      <w:r>
        <w:rPr>
          <w:b/>
        </w:rPr>
        <w:lastRenderedPageBreak/>
        <w:t xml:space="preserve">HR employment practices and policies: </w:t>
      </w:r>
      <w:r>
        <w:t>Employment practices and policies, which is a rather large bucket of work, captures all of the detailed HR work. This is the traditional part of diligence that requires digging through piles of data to gain a grasp of everything happening within the company. Key areas for review include employee contracts, past or pending employment litigation, benefits, compensation, change in control provisions, entity and employment structure, policies, union or bargaining agreements, org charts, immigration, and performance management. The goal is two- fold: (a). understand what they are doing and; (b). identify any potential risks or impacts to the deal.</w:t>
      </w:r>
    </w:p>
    <w:p w14:paraId="21DA15DB" w14:textId="77777777" w:rsidR="00407150" w:rsidRDefault="00407150">
      <w:pPr>
        <w:pStyle w:val="BodyText"/>
        <w:spacing w:before="11"/>
        <w:rPr>
          <w:sz w:val="22"/>
        </w:rPr>
      </w:pPr>
    </w:p>
    <w:p w14:paraId="468534A5" w14:textId="6362F1F7" w:rsidR="00407150" w:rsidRDefault="003426F8">
      <w:pPr>
        <w:pStyle w:val="BodyText"/>
        <w:ind w:left="771" w:right="727" w:hanging="17"/>
      </w:pPr>
      <w:r>
        <w:rPr>
          <w:b/>
        </w:rPr>
        <w:t xml:space="preserve">Talent: </w:t>
      </w:r>
      <w:r>
        <w:t>The next key area to review is talent. As the HR leader for diligence, you will want to set up time to meet with the CEO and key leaders to talk through the talent in the organization. This should be a small group so that each person is able to speak freely. Walk through their leadership style, what makes a successful employee in their company, who the critical employees are, and any risks or concerns.</w:t>
      </w:r>
    </w:p>
    <w:p w14:paraId="7F417FB8" w14:textId="77777777" w:rsidR="00407150" w:rsidRDefault="00407150">
      <w:pPr>
        <w:pStyle w:val="BodyText"/>
        <w:spacing w:before="12"/>
        <w:rPr>
          <w:sz w:val="22"/>
        </w:rPr>
      </w:pPr>
    </w:p>
    <w:p w14:paraId="0ECDB79F" w14:textId="77777777" w:rsidR="00407150" w:rsidRDefault="003426F8">
      <w:pPr>
        <w:pStyle w:val="BodyText"/>
        <w:ind w:left="771" w:right="760" w:hanging="17"/>
      </w:pPr>
      <w:r>
        <w:rPr>
          <w:b/>
        </w:rPr>
        <w:t xml:space="preserve">Culture: </w:t>
      </w:r>
      <w:r>
        <w:t xml:space="preserve">The final key area of diligence is a review of the company’s culture. Culture diligence has become a normal and accepted part of the process over the last few years. Earlier, it was brushed off by the business, but after numerous articles and </w:t>
      </w:r>
      <w:proofErr w:type="gramStart"/>
      <w:r>
        <w:t>real life</w:t>
      </w:r>
      <w:proofErr w:type="gramEnd"/>
      <w:r>
        <w:t xml:space="preserve"> examples in which acquisitions have failed due to companies turning a blind eye to cultural challenges, business leaders are much more receptive to the discussion of culture.</w:t>
      </w:r>
    </w:p>
    <w:p w14:paraId="050A1952" w14:textId="77777777" w:rsidR="00407150" w:rsidRDefault="00407150">
      <w:pPr>
        <w:pStyle w:val="BodyText"/>
        <w:spacing w:before="11"/>
        <w:rPr>
          <w:sz w:val="22"/>
        </w:rPr>
      </w:pPr>
    </w:p>
    <w:p w14:paraId="6F7A07FF" w14:textId="77777777" w:rsidR="00407150" w:rsidRDefault="003426F8">
      <w:pPr>
        <w:pStyle w:val="Heading1"/>
        <w:numPr>
          <w:ilvl w:val="0"/>
          <w:numId w:val="2"/>
        </w:numPr>
        <w:tabs>
          <w:tab w:val="left" w:pos="478"/>
        </w:tabs>
      </w:pPr>
      <w:r>
        <w:t>HR in Merging</w:t>
      </w:r>
      <w:r>
        <w:rPr>
          <w:spacing w:val="-3"/>
        </w:rPr>
        <w:t xml:space="preserve"> </w:t>
      </w:r>
      <w:r>
        <w:t>Culture</w:t>
      </w:r>
    </w:p>
    <w:p w14:paraId="3791BE18" w14:textId="77777777" w:rsidR="00407150" w:rsidRDefault="003426F8">
      <w:pPr>
        <w:pStyle w:val="BodyText"/>
        <w:spacing w:before="181"/>
        <w:ind w:left="462" w:right="712"/>
      </w:pPr>
      <w:r>
        <w:t>When a merger or acquisition unexpectedly heads south, the costs are painfully clear. Morale drops. Synergies fail to materialize. Key people—those you planned to keep—start heading for the exits. But what’s really going on? Why is the system suddenly failing? A likely cause of the trouble is culture clash, according to Bain &amp; Company. In a culture clash, the companies’ fundamental ways of working are so different and so easily misinterpreted that people feel frustrated and anxious, leading to demoralization and defections.</w:t>
      </w:r>
    </w:p>
    <w:p w14:paraId="6D366D51" w14:textId="77777777" w:rsidR="00407150" w:rsidRDefault="003426F8">
      <w:pPr>
        <w:pStyle w:val="BodyText"/>
        <w:spacing w:line="292" w:lineRule="exact"/>
        <w:ind w:left="462"/>
      </w:pPr>
      <w:r>
        <w:t>Productivity flags, and no one seems to know how to fix it.</w:t>
      </w:r>
    </w:p>
    <w:p w14:paraId="5C0CAB05" w14:textId="77777777" w:rsidR="00407150" w:rsidRDefault="00407150">
      <w:pPr>
        <w:pStyle w:val="BodyText"/>
        <w:rPr>
          <w:sz w:val="23"/>
        </w:rPr>
      </w:pPr>
    </w:p>
    <w:p w14:paraId="6D09BC8D" w14:textId="77777777" w:rsidR="00407150" w:rsidRDefault="003426F8">
      <w:pPr>
        <w:pStyle w:val="BodyText"/>
        <w:ind w:left="462" w:right="727"/>
      </w:pPr>
      <w:r>
        <w:t>Acquirers have well-developed toolkits for managing the financial and operational aspects of a deal; they track results closely and they hold executives accountable for hitting their targets on schedule. Merging two disparate cultures, by contrast, typically seems “soft”— both difficult to measure and almost impossible to manage directly. As a result, few organizations apply the same rigor to managing and steering cultural merging that they apply to a conventional, hard-dollar synergy.</w:t>
      </w:r>
    </w:p>
    <w:p w14:paraId="29934FFB" w14:textId="77777777" w:rsidR="00407150" w:rsidRDefault="00407150">
      <w:pPr>
        <w:pStyle w:val="BodyText"/>
        <w:spacing w:before="11"/>
        <w:rPr>
          <w:sz w:val="22"/>
        </w:rPr>
      </w:pPr>
    </w:p>
    <w:p w14:paraId="1370133F" w14:textId="77777777" w:rsidR="00407150" w:rsidRDefault="003426F8">
      <w:pPr>
        <w:pStyle w:val="BodyText"/>
        <w:ind w:left="462" w:right="727"/>
      </w:pPr>
      <w:r>
        <w:t>To merge two cultures, savvy acquirers first define the cultural objective in broad terms. This is invariably a job for the chief executive—and the CEO has to be willing to sustain his or her commitment until the objective is realized. Setting the cultural agenda necessarily involves hard choices. What is the culture you want to see emerge from the combination of the two organizations? Even with substantially different cultures, two companies may form a workable union if they apply the appropriate merger strategy. The four main strategies for merging different corporate cultures are assimilation, deculturation, integration, and separation:</w:t>
      </w:r>
    </w:p>
    <w:p w14:paraId="4D9F212B" w14:textId="77777777" w:rsidR="00407150" w:rsidRDefault="00407150">
      <w:pPr>
        <w:sectPr w:rsidR="00407150">
          <w:pgSz w:w="11910" w:h="16840"/>
          <w:pgMar w:top="1360" w:right="700" w:bottom="280" w:left="1180" w:header="720" w:footer="720" w:gutter="0"/>
          <w:cols w:space="720"/>
        </w:sectPr>
      </w:pPr>
    </w:p>
    <w:p w14:paraId="6CC83AD2" w14:textId="77777777" w:rsidR="00407150" w:rsidRDefault="003426F8">
      <w:pPr>
        <w:spacing w:before="31"/>
        <w:ind w:right="714"/>
        <w:jc w:val="right"/>
        <w:rPr>
          <w:sz w:val="20"/>
        </w:rPr>
      </w:pPr>
      <w:r>
        <w:rPr>
          <w:sz w:val="20"/>
        </w:rPr>
        <w:lastRenderedPageBreak/>
        <w:t>141</w:t>
      </w:r>
    </w:p>
    <w:p w14:paraId="58858013" w14:textId="77777777" w:rsidR="00407150" w:rsidRDefault="00407150">
      <w:pPr>
        <w:pStyle w:val="BodyText"/>
        <w:rPr>
          <w:sz w:val="20"/>
        </w:rPr>
      </w:pPr>
    </w:p>
    <w:p w14:paraId="148F476D" w14:textId="77777777" w:rsidR="00407150" w:rsidRDefault="00407150">
      <w:pPr>
        <w:pStyle w:val="BodyText"/>
        <w:rPr>
          <w:sz w:val="20"/>
        </w:rPr>
      </w:pPr>
    </w:p>
    <w:p w14:paraId="57B3D100" w14:textId="77777777" w:rsidR="00407150" w:rsidRDefault="00407150">
      <w:pPr>
        <w:pStyle w:val="BodyText"/>
        <w:spacing w:before="2"/>
        <w:rPr>
          <w:sz w:val="29"/>
        </w:rPr>
      </w:pPr>
    </w:p>
    <w:p w14:paraId="2865D3E1" w14:textId="77777777" w:rsidR="00407150" w:rsidRDefault="003426F8">
      <w:pPr>
        <w:pStyle w:val="Heading1"/>
        <w:spacing w:before="52"/>
        <w:ind w:left="707" w:right="589" w:firstLine="0"/>
        <w:jc w:val="center"/>
      </w:pPr>
      <w:r>
        <w:t>Strategies for merging different organizational culture</w:t>
      </w:r>
    </w:p>
    <w:p w14:paraId="657E2146" w14:textId="77777777" w:rsidR="00407150" w:rsidRDefault="003426F8">
      <w:pPr>
        <w:pStyle w:val="BodyText"/>
        <w:spacing w:before="10"/>
        <w:rPr>
          <w:b/>
          <w:sz w:val="19"/>
        </w:rPr>
      </w:pPr>
      <w:r>
        <w:rPr>
          <w:noProof/>
        </w:rPr>
        <w:drawing>
          <wp:anchor distT="0" distB="0" distL="0" distR="0" simplePos="0" relativeHeight="276" behindDoc="0" locked="0" layoutInCell="1" allowOverlap="1" wp14:anchorId="1A388624" wp14:editId="057EC80E">
            <wp:simplePos x="0" y="0"/>
            <wp:positionH relativeFrom="page">
              <wp:posOffset>900430</wp:posOffset>
            </wp:positionH>
            <wp:positionV relativeFrom="paragraph">
              <wp:posOffset>178819</wp:posOffset>
            </wp:positionV>
            <wp:extent cx="5720897" cy="2581751"/>
            <wp:effectExtent l="0" t="0" r="0" b="0"/>
            <wp:wrapTopAndBottom/>
            <wp:docPr id="319" name="image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image101.png"/>
                    <pic:cNvPicPr/>
                  </pic:nvPicPr>
                  <pic:blipFill>
                    <a:blip r:embed="rId105" cstate="print"/>
                    <a:stretch>
                      <a:fillRect/>
                    </a:stretch>
                  </pic:blipFill>
                  <pic:spPr>
                    <a:xfrm>
                      <a:off x="0" y="0"/>
                      <a:ext cx="5720897" cy="2581751"/>
                    </a:xfrm>
                    <a:prstGeom prst="rect">
                      <a:avLst/>
                    </a:prstGeom>
                  </pic:spPr>
                </pic:pic>
              </a:graphicData>
            </a:graphic>
          </wp:anchor>
        </w:drawing>
      </w:r>
    </w:p>
    <w:p w14:paraId="32CF5FA9" w14:textId="77777777" w:rsidR="00407150" w:rsidRDefault="00407150">
      <w:pPr>
        <w:pStyle w:val="BodyText"/>
        <w:spacing w:before="10"/>
        <w:rPr>
          <w:b/>
          <w:sz w:val="22"/>
        </w:rPr>
      </w:pPr>
    </w:p>
    <w:p w14:paraId="58959914" w14:textId="65E96FD0" w:rsidR="00407150" w:rsidRDefault="003426F8">
      <w:pPr>
        <w:pStyle w:val="BodyText"/>
        <w:ind w:left="783" w:right="932" w:firstLine="1"/>
      </w:pPr>
      <w:r>
        <w:t>Source: McShane, S.L. &amp; Von Glinow, M.A. (2009). Organizational Behavior: Emerging Knowledge, Global Reality. McGraw-Hill</w:t>
      </w:r>
    </w:p>
    <w:p w14:paraId="7E1E876D" w14:textId="77777777" w:rsidR="00407150" w:rsidRDefault="00407150">
      <w:pPr>
        <w:pStyle w:val="BodyText"/>
        <w:spacing w:before="11"/>
        <w:rPr>
          <w:sz w:val="22"/>
        </w:rPr>
      </w:pPr>
    </w:p>
    <w:p w14:paraId="743E67C4" w14:textId="77777777" w:rsidR="00407150" w:rsidRDefault="003426F8">
      <w:pPr>
        <w:pStyle w:val="ListParagraph"/>
        <w:numPr>
          <w:ilvl w:val="1"/>
          <w:numId w:val="2"/>
        </w:numPr>
        <w:tabs>
          <w:tab w:val="left" w:pos="853"/>
        </w:tabs>
        <w:rPr>
          <w:sz w:val="24"/>
        </w:rPr>
      </w:pPr>
      <w:r>
        <w:rPr>
          <w:sz w:val="24"/>
        </w:rPr>
        <w:t>Assimilation</w:t>
      </w:r>
    </w:p>
    <w:p w14:paraId="191FBE1F" w14:textId="77777777" w:rsidR="00407150" w:rsidRDefault="003426F8">
      <w:pPr>
        <w:pStyle w:val="BodyText"/>
        <w:spacing w:before="180"/>
        <w:ind w:left="783" w:right="846" w:firstLine="1"/>
      </w:pPr>
      <w:r>
        <w:t>Assimilation occurs when employees at the acquired company willingly embrace the cultural values of the acquiring organization. This tends to occur when the acquired company has a weak culture that is dysfunctional, whereas the acquiring company’s culture is strong and focused on clearly defined values. Culture clash is rare with</w:t>
      </w:r>
    </w:p>
    <w:p w14:paraId="71CD5EBC" w14:textId="77777777" w:rsidR="00407150" w:rsidRDefault="003426F8">
      <w:pPr>
        <w:pStyle w:val="BodyText"/>
        <w:spacing w:before="1"/>
        <w:ind w:left="783" w:right="727"/>
      </w:pPr>
      <w:r>
        <w:t>assimilation because the acquired firm’s culture is weak and employees are looking for better cultural alternatives.</w:t>
      </w:r>
    </w:p>
    <w:p w14:paraId="6EB84A54" w14:textId="77777777" w:rsidR="00407150" w:rsidRDefault="00407150">
      <w:pPr>
        <w:pStyle w:val="BodyText"/>
        <w:spacing w:before="11"/>
        <w:rPr>
          <w:sz w:val="22"/>
        </w:rPr>
      </w:pPr>
    </w:p>
    <w:p w14:paraId="2F08786B" w14:textId="77777777" w:rsidR="00407150" w:rsidRDefault="003426F8">
      <w:pPr>
        <w:pStyle w:val="ListParagraph"/>
        <w:numPr>
          <w:ilvl w:val="1"/>
          <w:numId w:val="2"/>
        </w:numPr>
        <w:tabs>
          <w:tab w:val="left" w:pos="853"/>
        </w:tabs>
        <w:spacing w:before="1"/>
        <w:rPr>
          <w:sz w:val="24"/>
        </w:rPr>
      </w:pPr>
      <w:r>
        <w:rPr>
          <w:sz w:val="24"/>
        </w:rPr>
        <w:t>Deculturation</w:t>
      </w:r>
    </w:p>
    <w:p w14:paraId="73007D1B" w14:textId="77777777" w:rsidR="00407150" w:rsidRDefault="003426F8">
      <w:pPr>
        <w:pStyle w:val="BodyText"/>
        <w:spacing w:before="179"/>
        <w:ind w:left="784"/>
      </w:pPr>
      <w:r>
        <w:t>Assimilation is rare. Employees usually resist organizational change, particularly when</w:t>
      </w:r>
    </w:p>
    <w:p w14:paraId="74CC65A6" w14:textId="77777777" w:rsidR="00407150" w:rsidRDefault="003426F8">
      <w:pPr>
        <w:pStyle w:val="BodyText"/>
        <w:ind w:left="783" w:right="657"/>
      </w:pPr>
      <w:r>
        <w:t>they include throwing away personal and cultural values. Under these conditions, some acquiring companies apply a deculturation strategy by imposing their culture and business practices on the acquired organization. The acquiring firm strips away artifacts and reward systems that support the old culture. People who cannot adopt the</w:t>
      </w:r>
    </w:p>
    <w:p w14:paraId="6064806C" w14:textId="77777777" w:rsidR="00407150" w:rsidRDefault="003426F8">
      <w:pPr>
        <w:pStyle w:val="BodyText"/>
        <w:spacing w:line="292" w:lineRule="exact"/>
        <w:ind w:left="783"/>
      </w:pPr>
      <w:r>
        <w:t>acquiring company’s culture are often terminated. Deculturation may be necessary</w:t>
      </w:r>
    </w:p>
    <w:p w14:paraId="0A9F9777" w14:textId="77777777" w:rsidR="00407150" w:rsidRDefault="003426F8">
      <w:pPr>
        <w:pStyle w:val="BodyText"/>
        <w:spacing w:before="1"/>
        <w:ind w:left="783" w:right="760"/>
      </w:pPr>
      <w:r>
        <w:t>when the acquired firm’s culture doesn’t work but employees aren’t convinced of this. However, this strategy rarely works because it increases the risk of socio-emotional conflict. Employees from the acquired firm resist the cultural intrusions from the buying firm, thereby delaying or undermining the merger process.</w:t>
      </w:r>
    </w:p>
    <w:p w14:paraId="278256BF" w14:textId="77777777" w:rsidR="00407150" w:rsidRDefault="00407150">
      <w:pPr>
        <w:pStyle w:val="BodyText"/>
        <w:spacing w:before="11"/>
        <w:rPr>
          <w:sz w:val="22"/>
        </w:rPr>
      </w:pPr>
    </w:p>
    <w:p w14:paraId="4E469ECC" w14:textId="77777777" w:rsidR="00407150" w:rsidRDefault="003426F8">
      <w:pPr>
        <w:pStyle w:val="ListParagraph"/>
        <w:numPr>
          <w:ilvl w:val="1"/>
          <w:numId w:val="2"/>
        </w:numPr>
        <w:tabs>
          <w:tab w:val="left" w:pos="853"/>
        </w:tabs>
        <w:rPr>
          <w:sz w:val="24"/>
        </w:rPr>
      </w:pPr>
      <w:r>
        <w:rPr>
          <w:sz w:val="24"/>
        </w:rPr>
        <w:t>Integration</w:t>
      </w:r>
    </w:p>
    <w:p w14:paraId="0646E7E8" w14:textId="77777777" w:rsidR="00407150" w:rsidRDefault="003426F8">
      <w:pPr>
        <w:pStyle w:val="BodyText"/>
        <w:spacing w:before="181"/>
        <w:ind w:left="784"/>
      </w:pPr>
      <w:r>
        <w:t>A third strategy is to integrate the corporate cultures of both organizations. This</w:t>
      </w:r>
    </w:p>
    <w:p w14:paraId="693B630E" w14:textId="77777777" w:rsidR="00407150" w:rsidRDefault="003426F8">
      <w:pPr>
        <w:pStyle w:val="BodyText"/>
        <w:ind w:left="783" w:right="846"/>
      </w:pPr>
      <w:r>
        <w:t>involves combining two or more cultures into a new composite culture that preserves the best features of the previous cultures. Integration is most effective when the</w:t>
      </w:r>
    </w:p>
    <w:p w14:paraId="2653FDA2" w14:textId="77777777" w:rsidR="00407150" w:rsidRDefault="00407150">
      <w:pPr>
        <w:sectPr w:rsidR="00407150">
          <w:pgSz w:w="11910" w:h="16840"/>
          <w:pgMar w:top="800" w:right="700" w:bottom="280" w:left="1180" w:header="720" w:footer="720" w:gutter="0"/>
          <w:cols w:space="720"/>
        </w:sectPr>
      </w:pPr>
    </w:p>
    <w:p w14:paraId="7F35F8C1" w14:textId="77777777" w:rsidR="00407150" w:rsidRDefault="003426F8">
      <w:pPr>
        <w:pStyle w:val="BodyText"/>
        <w:spacing w:before="39"/>
        <w:ind w:left="783"/>
      </w:pPr>
      <w:r>
        <w:lastRenderedPageBreak/>
        <w:t>companies have relatively weak cultures or when their cultures include several</w:t>
      </w:r>
    </w:p>
    <w:p w14:paraId="5494FA33" w14:textId="77777777" w:rsidR="00407150" w:rsidRDefault="003426F8">
      <w:pPr>
        <w:pStyle w:val="BodyText"/>
        <w:ind w:left="783" w:right="727"/>
      </w:pPr>
      <w:r>
        <w:t>overlapping values. Integration also works best when people realize that their existing cultures are ineffective and are therefore motivated to adopt a new set of dominant values. However, integration is slow and potentially risky, because there are many forces preserving the existing cultures.</w:t>
      </w:r>
    </w:p>
    <w:p w14:paraId="724F5A8E" w14:textId="77777777" w:rsidR="00407150" w:rsidRDefault="00407150">
      <w:pPr>
        <w:pStyle w:val="BodyText"/>
        <w:rPr>
          <w:sz w:val="23"/>
        </w:rPr>
      </w:pPr>
    </w:p>
    <w:p w14:paraId="6951E63B" w14:textId="77777777" w:rsidR="00407150" w:rsidRDefault="003426F8">
      <w:pPr>
        <w:pStyle w:val="ListParagraph"/>
        <w:numPr>
          <w:ilvl w:val="1"/>
          <w:numId w:val="2"/>
        </w:numPr>
        <w:tabs>
          <w:tab w:val="left" w:pos="853"/>
        </w:tabs>
        <w:rPr>
          <w:sz w:val="24"/>
        </w:rPr>
      </w:pPr>
      <w:r>
        <w:rPr>
          <w:sz w:val="24"/>
        </w:rPr>
        <w:t>Separation</w:t>
      </w:r>
    </w:p>
    <w:p w14:paraId="05FA4DF6" w14:textId="77777777" w:rsidR="00407150" w:rsidRDefault="003426F8">
      <w:pPr>
        <w:pStyle w:val="BodyText"/>
        <w:spacing w:before="180"/>
        <w:ind w:left="783" w:right="846" w:firstLine="1"/>
      </w:pPr>
      <w:r>
        <w:t>A separation strategy occurs where the merging companies agree to remain distinct entities with minimal exchange of culture or organizational practices. Separation is most appropriate when the two merging companies are in unrelated industries</w:t>
      </w:r>
    </w:p>
    <w:p w14:paraId="6E8D98C0" w14:textId="47736BA8" w:rsidR="00407150" w:rsidRDefault="003426F8">
      <w:pPr>
        <w:pStyle w:val="BodyText"/>
        <w:ind w:left="783" w:right="773"/>
      </w:pPr>
      <w:r>
        <w:t>because the most appropriate cultural values tend to differ by industry. Unfortunately, few acquired firms remain independent for long because executives in the acquiring firm want to control corporate decisions. Therefore, it’s not surprising that only 15 percent of acquisitions leave the purchased organization as a stand-alone unit.</w:t>
      </w:r>
    </w:p>
    <w:p w14:paraId="4929FB68" w14:textId="77777777" w:rsidR="00407150" w:rsidRDefault="00407150">
      <w:pPr>
        <w:pStyle w:val="BodyText"/>
        <w:spacing w:before="10"/>
        <w:rPr>
          <w:sz w:val="22"/>
        </w:rPr>
      </w:pPr>
    </w:p>
    <w:p w14:paraId="6A9E8FC8" w14:textId="77777777" w:rsidR="00407150" w:rsidRDefault="003426F8">
      <w:pPr>
        <w:pStyle w:val="BodyText"/>
        <w:spacing w:before="1"/>
        <w:ind w:left="462" w:right="728"/>
      </w:pPr>
      <w:r>
        <w:t>Cultural merging isn’t something that can wait until a deal is done. Sophisticated acquirers take stock of possible cultural clashes as part of their due diligence well in advance of a merger or acquisition, and they prioritize those cultural issues that might put synergy values at risk. Employees always watch for signals from the top of the organization, because they know that their own managers will be guided by those signals. But if the signs are positive—if the senior team seems truly committed to building a culture that excites employees about the future—then the strategies of cultural merging will help pave the way to deal success.</w:t>
      </w:r>
    </w:p>
    <w:p w14:paraId="5FFEE50A" w14:textId="77777777" w:rsidR="00407150" w:rsidRDefault="00407150">
      <w:pPr>
        <w:pStyle w:val="BodyText"/>
        <w:rPr>
          <w:sz w:val="23"/>
        </w:rPr>
      </w:pPr>
    </w:p>
    <w:p w14:paraId="50A5945D" w14:textId="77777777" w:rsidR="00407150" w:rsidRDefault="003426F8">
      <w:pPr>
        <w:pStyle w:val="BodyText"/>
        <w:ind w:left="462" w:right="1031"/>
        <w:jc w:val="both"/>
      </w:pPr>
      <w:r>
        <w:t>Whether</w:t>
      </w:r>
      <w:r>
        <w:rPr>
          <w:spacing w:val="-5"/>
        </w:rPr>
        <w:t xml:space="preserve"> </w:t>
      </w:r>
      <w:r>
        <w:t>merging</w:t>
      </w:r>
      <w:r>
        <w:rPr>
          <w:spacing w:val="-5"/>
        </w:rPr>
        <w:t xml:space="preserve"> </w:t>
      </w:r>
      <w:r>
        <w:t>two</w:t>
      </w:r>
      <w:r>
        <w:rPr>
          <w:spacing w:val="-6"/>
        </w:rPr>
        <w:t xml:space="preserve"> </w:t>
      </w:r>
      <w:r>
        <w:t>cultures</w:t>
      </w:r>
      <w:r>
        <w:rPr>
          <w:spacing w:val="-5"/>
        </w:rPr>
        <w:t xml:space="preserve"> </w:t>
      </w:r>
      <w:r>
        <w:t>or</w:t>
      </w:r>
      <w:r>
        <w:rPr>
          <w:spacing w:val="-6"/>
        </w:rPr>
        <w:t xml:space="preserve"> </w:t>
      </w:r>
      <w:r>
        <w:t>reshaping</w:t>
      </w:r>
      <w:r>
        <w:rPr>
          <w:spacing w:val="-5"/>
        </w:rPr>
        <w:t xml:space="preserve"> </w:t>
      </w:r>
      <w:r>
        <w:t>the</w:t>
      </w:r>
      <w:r>
        <w:rPr>
          <w:spacing w:val="-4"/>
        </w:rPr>
        <w:t xml:space="preserve"> </w:t>
      </w:r>
      <w:r>
        <w:rPr>
          <w:spacing w:val="-3"/>
        </w:rPr>
        <w:t>firm’s</w:t>
      </w:r>
      <w:r>
        <w:rPr>
          <w:spacing w:val="-6"/>
        </w:rPr>
        <w:t xml:space="preserve"> </w:t>
      </w:r>
      <w:r>
        <w:t>existing</w:t>
      </w:r>
      <w:r>
        <w:rPr>
          <w:spacing w:val="-5"/>
        </w:rPr>
        <w:t xml:space="preserve"> </w:t>
      </w:r>
      <w:r>
        <w:t>values,</w:t>
      </w:r>
      <w:r>
        <w:rPr>
          <w:spacing w:val="-6"/>
        </w:rPr>
        <w:t xml:space="preserve"> </w:t>
      </w:r>
      <w:r>
        <w:t>corporate</w:t>
      </w:r>
      <w:r>
        <w:rPr>
          <w:spacing w:val="-5"/>
        </w:rPr>
        <w:t xml:space="preserve"> </w:t>
      </w:r>
      <w:r>
        <w:t>leaders need</w:t>
      </w:r>
      <w:r>
        <w:rPr>
          <w:spacing w:val="-5"/>
        </w:rPr>
        <w:t xml:space="preserve"> </w:t>
      </w:r>
      <w:r>
        <w:t>to</w:t>
      </w:r>
      <w:r>
        <w:rPr>
          <w:spacing w:val="-5"/>
        </w:rPr>
        <w:t xml:space="preserve"> </w:t>
      </w:r>
      <w:r>
        <w:t>understand</w:t>
      </w:r>
      <w:r>
        <w:rPr>
          <w:spacing w:val="-5"/>
        </w:rPr>
        <w:t xml:space="preserve"> </w:t>
      </w:r>
      <w:r>
        <w:t>how</w:t>
      </w:r>
      <w:r>
        <w:rPr>
          <w:spacing w:val="-3"/>
        </w:rPr>
        <w:t xml:space="preserve"> </w:t>
      </w:r>
      <w:r>
        <w:t>to</w:t>
      </w:r>
      <w:r>
        <w:rPr>
          <w:spacing w:val="-5"/>
        </w:rPr>
        <w:t xml:space="preserve"> </w:t>
      </w:r>
      <w:r>
        <w:t>change</w:t>
      </w:r>
      <w:r>
        <w:rPr>
          <w:spacing w:val="-4"/>
        </w:rPr>
        <w:t xml:space="preserve"> </w:t>
      </w:r>
      <w:r>
        <w:t>and</w:t>
      </w:r>
      <w:r>
        <w:rPr>
          <w:spacing w:val="-4"/>
        </w:rPr>
        <w:t xml:space="preserve"> </w:t>
      </w:r>
      <w:r>
        <w:t>strengthen</w:t>
      </w:r>
      <w:r>
        <w:rPr>
          <w:spacing w:val="-4"/>
        </w:rPr>
        <w:t xml:space="preserve"> </w:t>
      </w:r>
      <w:r>
        <w:t>the</w:t>
      </w:r>
      <w:r>
        <w:rPr>
          <w:spacing w:val="-4"/>
        </w:rPr>
        <w:t xml:space="preserve"> </w:t>
      </w:r>
      <w:r>
        <w:rPr>
          <w:spacing w:val="-3"/>
        </w:rPr>
        <w:t>organization’s</w:t>
      </w:r>
      <w:r>
        <w:rPr>
          <w:spacing w:val="-5"/>
        </w:rPr>
        <w:t xml:space="preserve"> </w:t>
      </w:r>
      <w:r>
        <w:t>dominant</w:t>
      </w:r>
      <w:r>
        <w:rPr>
          <w:spacing w:val="-3"/>
        </w:rPr>
        <w:t xml:space="preserve"> </w:t>
      </w:r>
      <w:r>
        <w:t>culture.</w:t>
      </w:r>
    </w:p>
    <w:p w14:paraId="7B39848E" w14:textId="77777777" w:rsidR="00407150" w:rsidRDefault="003426F8">
      <w:pPr>
        <w:pStyle w:val="BodyText"/>
        <w:ind w:left="462" w:right="1152"/>
        <w:jc w:val="both"/>
      </w:pPr>
      <w:r>
        <w:t xml:space="preserve">Indeed, some organizational scholars conclude that the only </w:t>
      </w:r>
      <w:r>
        <w:rPr>
          <w:spacing w:val="-3"/>
        </w:rPr>
        <w:t xml:space="preserve">way </w:t>
      </w:r>
      <w:r>
        <w:t>to ensure any lasting change</w:t>
      </w:r>
      <w:r>
        <w:rPr>
          <w:spacing w:val="-4"/>
        </w:rPr>
        <w:t xml:space="preserve"> </w:t>
      </w:r>
      <w:r>
        <w:t>is</w:t>
      </w:r>
      <w:r>
        <w:rPr>
          <w:spacing w:val="-4"/>
        </w:rPr>
        <w:t xml:space="preserve"> </w:t>
      </w:r>
      <w:r>
        <w:t>to</w:t>
      </w:r>
      <w:r>
        <w:rPr>
          <w:spacing w:val="-5"/>
        </w:rPr>
        <w:t xml:space="preserve"> </w:t>
      </w:r>
      <w:r>
        <w:t>realign</w:t>
      </w:r>
      <w:r>
        <w:rPr>
          <w:spacing w:val="-4"/>
        </w:rPr>
        <w:t xml:space="preserve"> </w:t>
      </w:r>
      <w:r>
        <w:t>cultural</w:t>
      </w:r>
      <w:r>
        <w:rPr>
          <w:spacing w:val="-5"/>
        </w:rPr>
        <w:t xml:space="preserve"> </w:t>
      </w:r>
      <w:r>
        <w:t>values</w:t>
      </w:r>
      <w:r>
        <w:rPr>
          <w:spacing w:val="-5"/>
        </w:rPr>
        <w:t xml:space="preserve"> </w:t>
      </w:r>
      <w:r>
        <w:t>with</w:t>
      </w:r>
      <w:r>
        <w:rPr>
          <w:spacing w:val="-3"/>
        </w:rPr>
        <w:t xml:space="preserve"> </w:t>
      </w:r>
      <w:r>
        <w:t>those</w:t>
      </w:r>
      <w:r>
        <w:rPr>
          <w:spacing w:val="-5"/>
        </w:rPr>
        <w:t xml:space="preserve"> </w:t>
      </w:r>
      <w:r>
        <w:t>changes.</w:t>
      </w:r>
      <w:r>
        <w:rPr>
          <w:spacing w:val="-4"/>
        </w:rPr>
        <w:t xml:space="preserve"> </w:t>
      </w:r>
      <w:r>
        <w:t>In</w:t>
      </w:r>
      <w:r>
        <w:rPr>
          <w:spacing w:val="-4"/>
        </w:rPr>
        <w:t xml:space="preserve"> </w:t>
      </w:r>
      <w:r>
        <w:t>other</w:t>
      </w:r>
      <w:r>
        <w:rPr>
          <w:spacing w:val="-4"/>
        </w:rPr>
        <w:t xml:space="preserve"> </w:t>
      </w:r>
      <w:r>
        <w:t>words,</w:t>
      </w:r>
      <w:r>
        <w:rPr>
          <w:spacing w:val="-5"/>
        </w:rPr>
        <w:t xml:space="preserve"> </w:t>
      </w:r>
      <w:r>
        <w:t>changes</w:t>
      </w:r>
      <w:r>
        <w:rPr>
          <w:spacing w:val="-3"/>
        </w:rPr>
        <w:t xml:space="preserve"> </w:t>
      </w:r>
      <w:r>
        <w:t xml:space="preserve">“stick” when they become “the </w:t>
      </w:r>
      <w:r>
        <w:rPr>
          <w:spacing w:val="-3"/>
        </w:rPr>
        <w:t xml:space="preserve">way </w:t>
      </w:r>
      <w:r>
        <w:t>we do things around</w:t>
      </w:r>
      <w:r>
        <w:rPr>
          <w:spacing w:val="-5"/>
        </w:rPr>
        <w:t xml:space="preserve"> </w:t>
      </w:r>
      <w:r>
        <w:t>here.</w:t>
      </w:r>
    </w:p>
    <w:p w14:paraId="689F3471" w14:textId="77777777" w:rsidR="00407150" w:rsidRDefault="00407150">
      <w:pPr>
        <w:pStyle w:val="BodyText"/>
        <w:spacing w:before="11"/>
        <w:rPr>
          <w:sz w:val="22"/>
        </w:rPr>
      </w:pPr>
    </w:p>
    <w:p w14:paraId="3EABD2CE" w14:textId="77777777" w:rsidR="00407150" w:rsidRDefault="003426F8">
      <w:pPr>
        <w:pStyle w:val="BodyText"/>
        <w:ind w:left="462" w:right="727"/>
      </w:pPr>
      <w:r>
        <w:t>Corporate leaders need to make employees aware of the urgency for change. Then they need to “unfreeze” the existing culture by removing artifacts that represent that culture and “refreeze” the new culture by introducing artifacts that communicate and reinforce the new values. Artifacts communicate and reinforce the new corporate culture, but we also need to consider ways to further strengthen that culture. Five approaches commonly cited in the literature are the actions of founders and leaders, introducing culturally consistent rewards, maintaining a stable workforce, managing the cultural network, and selecting and socializing new employees.</w:t>
      </w:r>
    </w:p>
    <w:p w14:paraId="60C2F70F" w14:textId="77777777" w:rsidR="00407150" w:rsidRDefault="00407150">
      <w:pPr>
        <w:pStyle w:val="BodyText"/>
        <w:spacing w:before="11"/>
        <w:rPr>
          <w:sz w:val="22"/>
        </w:rPr>
      </w:pPr>
    </w:p>
    <w:p w14:paraId="328CEC91" w14:textId="77777777" w:rsidR="00407150" w:rsidRDefault="003426F8">
      <w:pPr>
        <w:pStyle w:val="BodyText"/>
        <w:ind w:left="462" w:right="664"/>
      </w:pPr>
      <w:r>
        <w:rPr>
          <w:b/>
        </w:rPr>
        <w:t xml:space="preserve">Actions of founders and leaders. </w:t>
      </w:r>
      <w:r>
        <w:t>Founders establish an organization’s culture. Founders develop the systems and structures that support their personal values. Founders are often visionaries whose energetic style provides a powerful role model for others to follow. The founder’s cultural imprint often remains with the organization for decades. In spite of the founder’s effect, subsequent leaders can break the organization away from the founder’s values if they apply the transformational leadership. Transformational leaders strengthen organizational culture by communicating and enacting their vision of the future. Cultural values are particularly reinforced when leaders behave in ways that are consistent with the</w:t>
      </w:r>
    </w:p>
    <w:p w14:paraId="635C42A7" w14:textId="77777777" w:rsidR="00407150" w:rsidRDefault="00407150">
      <w:pPr>
        <w:sectPr w:rsidR="00407150">
          <w:pgSz w:w="11910" w:h="16840"/>
          <w:pgMar w:top="1360" w:right="700" w:bottom="280" w:left="1180" w:header="720" w:footer="720" w:gutter="0"/>
          <w:cols w:space="720"/>
        </w:sectPr>
      </w:pPr>
    </w:p>
    <w:p w14:paraId="6575E18C" w14:textId="77777777" w:rsidR="00407150" w:rsidRDefault="003426F8">
      <w:pPr>
        <w:spacing w:before="31"/>
        <w:ind w:right="714"/>
        <w:jc w:val="right"/>
        <w:rPr>
          <w:sz w:val="20"/>
        </w:rPr>
      </w:pPr>
      <w:r>
        <w:rPr>
          <w:sz w:val="20"/>
        </w:rPr>
        <w:lastRenderedPageBreak/>
        <w:t>143</w:t>
      </w:r>
    </w:p>
    <w:p w14:paraId="765AB2BD" w14:textId="77777777" w:rsidR="00407150" w:rsidRDefault="00407150">
      <w:pPr>
        <w:pStyle w:val="BodyText"/>
        <w:spacing w:before="4"/>
        <w:rPr>
          <w:sz w:val="22"/>
        </w:rPr>
      </w:pPr>
    </w:p>
    <w:p w14:paraId="1087F8AB" w14:textId="77777777" w:rsidR="00407150" w:rsidRDefault="003426F8">
      <w:pPr>
        <w:pStyle w:val="BodyText"/>
        <w:spacing w:before="51"/>
        <w:ind w:left="462"/>
      </w:pPr>
      <w:r>
        <w:t>vision (“walking the talk”).</w:t>
      </w:r>
    </w:p>
    <w:p w14:paraId="4B5B8346" w14:textId="77777777" w:rsidR="00407150" w:rsidRDefault="00407150">
      <w:pPr>
        <w:pStyle w:val="BodyText"/>
        <w:spacing w:before="11"/>
        <w:rPr>
          <w:sz w:val="22"/>
        </w:rPr>
      </w:pPr>
    </w:p>
    <w:p w14:paraId="10C7F564" w14:textId="77777777" w:rsidR="00407150" w:rsidRDefault="003426F8">
      <w:pPr>
        <w:pStyle w:val="BodyText"/>
        <w:ind w:left="462" w:right="743"/>
      </w:pPr>
      <w:r>
        <w:rPr>
          <w:b/>
        </w:rPr>
        <w:t xml:space="preserve">Introducing culturally consistent rewards. </w:t>
      </w:r>
      <w:r>
        <w:t>Reward systems strengthen corporate culture when they are consistent with cultural values. Aggressive cultures might offer more performance-based individual incentives, whereas paternalistic cultures would more likely offer employee assistance, programs, medical insurance, and other benefits that support employee wellbeing.</w:t>
      </w:r>
    </w:p>
    <w:p w14:paraId="621DB273" w14:textId="77777777" w:rsidR="00407150" w:rsidRDefault="00407150">
      <w:pPr>
        <w:pStyle w:val="BodyText"/>
        <w:rPr>
          <w:sz w:val="23"/>
        </w:rPr>
      </w:pPr>
    </w:p>
    <w:p w14:paraId="2853DDAA" w14:textId="31F5F7DB" w:rsidR="00407150" w:rsidRDefault="003426F8">
      <w:pPr>
        <w:pStyle w:val="BodyText"/>
        <w:ind w:left="462" w:right="766"/>
      </w:pPr>
      <w:r>
        <w:rPr>
          <w:b/>
        </w:rPr>
        <w:t xml:space="preserve">Maintaining a stable workforce. </w:t>
      </w:r>
      <w:r>
        <w:t>An organization’s culture is embedded in the minds of its employees. Organizational stories are rarely written down; rituals and celebrations do not usually exist in procedure manuals; organizational metaphors are not found in corporate directories. Thus, organizations depend on a stable workforce to communicate and reinforce the dominant beliefs and values. The organization’s culture can literally disintegrate during periods of high turnover and precipitous downsizing because the corporate memory leaves with these employees. Corporate culture also weakens during periods of rapid expansion or mergers because it takes time for incoming employees to learn about and accept the dominant corporate values and assumptions. For this reason, some organizations keep their culture intact by moderating employment growth and correcting turnover problems.</w:t>
      </w:r>
    </w:p>
    <w:p w14:paraId="346B8E36" w14:textId="77777777" w:rsidR="00407150" w:rsidRDefault="00407150">
      <w:pPr>
        <w:pStyle w:val="BodyText"/>
        <w:spacing w:before="11"/>
        <w:rPr>
          <w:sz w:val="22"/>
        </w:rPr>
      </w:pPr>
    </w:p>
    <w:p w14:paraId="1D3B8416" w14:textId="77777777" w:rsidR="00407150" w:rsidRDefault="003426F8">
      <w:pPr>
        <w:pStyle w:val="BodyText"/>
        <w:spacing w:before="1"/>
        <w:ind w:left="462" w:right="657"/>
      </w:pPr>
      <w:r>
        <w:rPr>
          <w:b/>
        </w:rPr>
        <w:t xml:space="preserve">Managing the cultural network. </w:t>
      </w:r>
      <w:r>
        <w:t>Organization culture is learned, so an effective network of cultural transmission is necessary to strengthen the company’s underlying assumptions, values, and beliefs. The cultural network exists through the organizational grapevine. It is also supported through frequent opportunities for interaction so that employees can share stories and reenact rituals. Senior executives must tap into the cultural network, sharing their own stories and creating new ceremonies and other opportunities to demonstrate shared meaning. Company magazines and other media can also strengthen organizational culture by communicating cultural values and beliefs more efficiently.</w:t>
      </w:r>
    </w:p>
    <w:p w14:paraId="0F470B00" w14:textId="77777777" w:rsidR="00407150" w:rsidRDefault="00407150">
      <w:pPr>
        <w:pStyle w:val="BodyText"/>
        <w:rPr>
          <w:sz w:val="23"/>
        </w:rPr>
      </w:pPr>
    </w:p>
    <w:p w14:paraId="337DABA9" w14:textId="77777777" w:rsidR="00407150" w:rsidRDefault="003426F8">
      <w:pPr>
        <w:pStyle w:val="BodyText"/>
        <w:ind w:left="462" w:right="676"/>
      </w:pPr>
      <w:r>
        <w:rPr>
          <w:b/>
        </w:rPr>
        <w:t xml:space="preserve">Selecting and socializing employees. </w:t>
      </w:r>
      <w:r>
        <w:t>A good fit of personal and organizational values makes it easier for employees to adopt the corporate culture. A good person-organization fit also improves job satisfaction and organizational loyalty because new hires with values compatible to the corporate culture adjust more quickly to the organization. Job applicants are also paying more attention to corporate culture during the hiring process. Job applicants ask corporate culture questions more than any other topic, aside from pay and benefits. They realize that as employees, they must feel comfortable with the company’s values, not just the job duties and hours of work.</w:t>
      </w:r>
    </w:p>
    <w:p w14:paraId="772F2FC2" w14:textId="77777777" w:rsidR="00407150" w:rsidRDefault="00407150">
      <w:pPr>
        <w:pStyle w:val="BodyText"/>
        <w:spacing w:before="11"/>
        <w:rPr>
          <w:sz w:val="22"/>
        </w:rPr>
      </w:pPr>
    </w:p>
    <w:p w14:paraId="68481C9C" w14:textId="77777777" w:rsidR="00407150" w:rsidRDefault="003426F8">
      <w:pPr>
        <w:pStyle w:val="BodyText"/>
        <w:ind w:left="462" w:right="739"/>
      </w:pPr>
      <w:r>
        <w:t xml:space="preserve">Along with selecting people with compatible values, companies maintain strong cultures through the effective socialization of new employees. Organizational socialization </w:t>
      </w:r>
      <w:r>
        <w:rPr>
          <w:spacing w:val="-3"/>
        </w:rPr>
        <w:t xml:space="preserve">refers </w:t>
      </w:r>
      <w:r>
        <w:t xml:space="preserve">to the process by which individuals learn the values, expected behaviors, and social knowledge necessary to assume their roles in the organization. By communicating the </w:t>
      </w:r>
      <w:r>
        <w:rPr>
          <w:spacing w:val="-3"/>
        </w:rPr>
        <w:t xml:space="preserve">company’s </w:t>
      </w:r>
      <w:r>
        <w:t xml:space="preserve">dominant values, job candidates and new hires are more likely to internalize these values quickly and </w:t>
      </w:r>
      <w:r>
        <w:rPr>
          <w:spacing w:val="-3"/>
        </w:rPr>
        <w:t xml:space="preserve">deeply. </w:t>
      </w:r>
      <w:r>
        <w:t xml:space="preserve">HR should know that socialization partially includes the process of learning about the </w:t>
      </w:r>
      <w:r>
        <w:rPr>
          <w:spacing w:val="-3"/>
        </w:rPr>
        <w:t xml:space="preserve">company’s </w:t>
      </w:r>
      <w:r>
        <w:t xml:space="preserve">culture and adopting its set of values. This process begins long </w:t>
      </w:r>
      <w:r>
        <w:rPr>
          <w:spacing w:val="-3"/>
        </w:rPr>
        <w:t xml:space="preserve">before </w:t>
      </w:r>
      <w:r>
        <w:t xml:space="preserve">the first day of work. People learn about the </w:t>
      </w:r>
      <w:r>
        <w:rPr>
          <w:spacing w:val="-3"/>
        </w:rPr>
        <w:t xml:space="preserve">organization’s </w:t>
      </w:r>
      <w:r>
        <w:t xml:space="preserve">culture through recruiting literature, advertising, and news media reports about the </w:t>
      </w:r>
      <w:r>
        <w:rPr>
          <w:spacing w:val="-4"/>
        </w:rPr>
        <w:t xml:space="preserve">company. </w:t>
      </w:r>
      <w:r>
        <w:t>During the recruitment process, some companies provide information about</w:t>
      </w:r>
    </w:p>
    <w:p w14:paraId="317E85AF" w14:textId="77777777" w:rsidR="00407150" w:rsidRDefault="00407150">
      <w:pPr>
        <w:sectPr w:rsidR="00407150">
          <w:pgSz w:w="11910" w:h="16840"/>
          <w:pgMar w:top="800" w:right="700" w:bottom="280" w:left="1180" w:header="720" w:footer="720" w:gutter="0"/>
          <w:cols w:space="720"/>
        </w:sectPr>
      </w:pPr>
    </w:p>
    <w:p w14:paraId="5DDB4B76" w14:textId="77777777" w:rsidR="00407150" w:rsidRDefault="003426F8">
      <w:pPr>
        <w:pStyle w:val="BodyText"/>
        <w:spacing w:before="39"/>
        <w:ind w:left="462" w:right="727"/>
      </w:pPr>
      <w:r>
        <w:lastRenderedPageBreak/>
        <w:t>“the way things are done around here.” Even if this information is not forthcoming, applicants might learn from employees, customers, and others who regularly interact with the organization.</w:t>
      </w:r>
    </w:p>
    <w:p w14:paraId="40EAD33F" w14:textId="77777777" w:rsidR="00407150" w:rsidRDefault="00407150">
      <w:pPr>
        <w:pStyle w:val="BodyText"/>
        <w:spacing w:before="11"/>
        <w:rPr>
          <w:sz w:val="22"/>
        </w:rPr>
      </w:pPr>
    </w:p>
    <w:p w14:paraId="0BB6E883" w14:textId="77777777" w:rsidR="00407150" w:rsidRDefault="003426F8">
      <w:pPr>
        <w:pStyle w:val="BodyText"/>
        <w:ind w:left="462" w:right="793"/>
      </w:pPr>
      <w:r>
        <w:t>By the first day of work, newcomers have a fairly clear (although not necessarily accurate) perception about the company’s culture. These perceptions are tested against everyday experiences. To some extent, newcomers align their values with the organizations to minimize conflict. Some employees eventually leave the organization when they realize how much their personal values differ from the organization’s culture.</w:t>
      </w:r>
    </w:p>
    <w:p w14:paraId="0302AE27" w14:textId="77777777" w:rsidR="00407150" w:rsidRDefault="00407150">
      <w:pPr>
        <w:pStyle w:val="BodyText"/>
        <w:spacing w:before="11"/>
        <w:rPr>
          <w:sz w:val="22"/>
        </w:rPr>
      </w:pPr>
    </w:p>
    <w:p w14:paraId="18DFC95D" w14:textId="77777777" w:rsidR="00407150" w:rsidRDefault="003426F8">
      <w:pPr>
        <w:pStyle w:val="Heading1"/>
        <w:numPr>
          <w:ilvl w:val="0"/>
          <w:numId w:val="2"/>
        </w:numPr>
        <w:tabs>
          <w:tab w:val="left" w:pos="478"/>
        </w:tabs>
        <w:spacing w:before="1"/>
      </w:pPr>
      <w:r>
        <w:t>HR</w:t>
      </w:r>
      <w:r>
        <w:rPr>
          <w:spacing w:val="-2"/>
        </w:rPr>
        <w:t xml:space="preserve"> </w:t>
      </w:r>
      <w:r>
        <w:t>Competencies</w:t>
      </w:r>
    </w:p>
    <w:p w14:paraId="5C3CBB4B" w14:textId="44324EA5" w:rsidR="00407150" w:rsidRDefault="003426F8">
      <w:pPr>
        <w:pStyle w:val="BodyText"/>
        <w:spacing w:before="181"/>
        <w:ind w:left="462" w:right="657"/>
      </w:pPr>
      <w:r>
        <w:t>HR competencies include knowledge, ability, and values, which defines what is expected from those who work in HR and forms the basis for assessment and improvement in the quality of HR professionals. Dave Ulrich and Wayne Brockbank from the RBL Group and the Ross School of Business at the University of Michigan conducted the Human Resource Competency Study (HRCS) to generate nine competencies through which HR professionals deliver business value.</w:t>
      </w:r>
    </w:p>
    <w:p w14:paraId="20EA1A2B" w14:textId="77777777" w:rsidR="00407150" w:rsidRDefault="003426F8">
      <w:pPr>
        <w:pStyle w:val="BodyText"/>
        <w:spacing w:before="8"/>
        <w:rPr>
          <w:sz w:val="19"/>
        </w:rPr>
      </w:pPr>
      <w:r>
        <w:rPr>
          <w:noProof/>
        </w:rPr>
        <w:drawing>
          <wp:anchor distT="0" distB="0" distL="0" distR="0" simplePos="0" relativeHeight="280" behindDoc="0" locked="0" layoutInCell="1" allowOverlap="1" wp14:anchorId="7BC451AC" wp14:editId="357E2620">
            <wp:simplePos x="0" y="0"/>
            <wp:positionH relativeFrom="page">
              <wp:posOffset>1184910</wp:posOffset>
            </wp:positionH>
            <wp:positionV relativeFrom="paragraph">
              <wp:posOffset>177647</wp:posOffset>
            </wp:positionV>
            <wp:extent cx="5169217" cy="3448716"/>
            <wp:effectExtent l="0" t="0" r="0" b="0"/>
            <wp:wrapTopAndBottom/>
            <wp:docPr id="329" name="image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102.png"/>
                    <pic:cNvPicPr/>
                  </pic:nvPicPr>
                  <pic:blipFill>
                    <a:blip r:embed="rId106" cstate="print"/>
                    <a:stretch>
                      <a:fillRect/>
                    </a:stretch>
                  </pic:blipFill>
                  <pic:spPr>
                    <a:xfrm>
                      <a:off x="0" y="0"/>
                      <a:ext cx="5169217" cy="3448716"/>
                    </a:xfrm>
                    <a:prstGeom prst="rect">
                      <a:avLst/>
                    </a:prstGeom>
                  </pic:spPr>
                </pic:pic>
              </a:graphicData>
            </a:graphic>
          </wp:anchor>
        </w:drawing>
      </w:r>
    </w:p>
    <w:p w14:paraId="4FFAA901" w14:textId="77777777" w:rsidR="00407150" w:rsidRDefault="00407150">
      <w:pPr>
        <w:pStyle w:val="BodyText"/>
        <w:spacing w:before="11"/>
        <w:rPr>
          <w:sz w:val="22"/>
        </w:rPr>
      </w:pPr>
    </w:p>
    <w:p w14:paraId="5E326CD8" w14:textId="77777777" w:rsidR="00407150" w:rsidRDefault="003426F8">
      <w:pPr>
        <w:pStyle w:val="Heading1"/>
        <w:ind w:left="707" w:right="588" w:firstLine="0"/>
        <w:jc w:val="center"/>
      </w:pPr>
      <w:r>
        <w:t>The HR Competency Model</w:t>
      </w:r>
    </w:p>
    <w:p w14:paraId="4F86805F" w14:textId="77777777" w:rsidR="00407150" w:rsidRDefault="00407150">
      <w:pPr>
        <w:pStyle w:val="BodyText"/>
        <w:rPr>
          <w:b/>
          <w:sz w:val="23"/>
        </w:rPr>
      </w:pPr>
    </w:p>
    <w:p w14:paraId="75F7978C" w14:textId="77777777" w:rsidR="00407150" w:rsidRDefault="003426F8">
      <w:pPr>
        <w:pStyle w:val="BodyText"/>
        <w:ind w:left="447"/>
      </w:pPr>
      <w:r>
        <w:t>Ulrich, D. &amp; Brockbank, W. (2016). Human Resource Competency Study. The RBL Group.</w:t>
      </w:r>
    </w:p>
    <w:p w14:paraId="367DCA4D" w14:textId="77777777" w:rsidR="00407150" w:rsidRDefault="00407150">
      <w:pPr>
        <w:pStyle w:val="BodyText"/>
      </w:pPr>
    </w:p>
    <w:p w14:paraId="12C6A9F1" w14:textId="77777777" w:rsidR="00407150" w:rsidRDefault="00407150">
      <w:pPr>
        <w:pStyle w:val="BodyText"/>
      </w:pPr>
    </w:p>
    <w:p w14:paraId="6A723E57" w14:textId="77777777" w:rsidR="00407150" w:rsidRDefault="00407150">
      <w:pPr>
        <w:pStyle w:val="BodyText"/>
        <w:spacing w:before="11"/>
        <w:rPr>
          <w:sz w:val="21"/>
        </w:rPr>
      </w:pPr>
    </w:p>
    <w:p w14:paraId="3BCE8DDC" w14:textId="77777777" w:rsidR="00407150" w:rsidRDefault="003426F8">
      <w:pPr>
        <w:pStyle w:val="ListParagraph"/>
        <w:numPr>
          <w:ilvl w:val="1"/>
          <w:numId w:val="2"/>
        </w:numPr>
        <w:tabs>
          <w:tab w:val="left" w:pos="853"/>
        </w:tabs>
        <w:rPr>
          <w:sz w:val="24"/>
        </w:rPr>
      </w:pPr>
      <w:r>
        <w:rPr>
          <w:sz w:val="24"/>
        </w:rPr>
        <w:t>HR Nine</w:t>
      </w:r>
      <w:r>
        <w:rPr>
          <w:spacing w:val="-2"/>
          <w:sz w:val="24"/>
        </w:rPr>
        <w:t xml:space="preserve"> </w:t>
      </w:r>
      <w:r>
        <w:rPr>
          <w:sz w:val="24"/>
        </w:rPr>
        <w:t>Competencies</w:t>
      </w:r>
    </w:p>
    <w:p w14:paraId="7E250D3B" w14:textId="77777777" w:rsidR="00407150" w:rsidRDefault="003426F8">
      <w:pPr>
        <w:pStyle w:val="BodyText"/>
        <w:spacing w:before="180"/>
        <w:ind w:left="811" w:right="727"/>
      </w:pPr>
      <w:r>
        <w:t>Of the nine categories of HR competencies identified, the researchers defined three as core drivers:</w:t>
      </w:r>
    </w:p>
    <w:p w14:paraId="6E79883E" w14:textId="77777777" w:rsidR="00407150" w:rsidRDefault="00407150">
      <w:pPr>
        <w:sectPr w:rsidR="00407150">
          <w:pgSz w:w="11910" w:h="16840"/>
          <w:pgMar w:top="1360" w:right="700" w:bottom="280" w:left="1180" w:header="720" w:footer="720" w:gutter="0"/>
          <w:cols w:space="720"/>
        </w:sectPr>
      </w:pPr>
    </w:p>
    <w:p w14:paraId="476C9D72" w14:textId="77777777" w:rsidR="00407150" w:rsidRDefault="003426F8">
      <w:pPr>
        <w:spacing w:before="31"/>
        <w:ind w:right="714"/>
        <w:jc w:val="right"/>
        <w:rPr>
          <w:sz w:val="20"/>
        </w:rPr>
      </w:pPr>
      <w:r>
        <w:rPr>
          <w:spacing w:val="-1"/>
          <w:sz w:val="20"/>
        </w:rPr>
        <w:lastRenderedPageBreak/>
        <w:t>145</w:t>
      </w:r>
    </w:p>
    <w:p w14:paraId="2CE1000C" w14:textId="77777777" w:rsidR="00407150" w:rsidRDefault="00407150">
      <w:pPr>
        <w:pStyle w:val="BodyText"/>
        <w:spacing w:before="4"/>
        <w:rPr>
          <w:sz w:val="22"/>
        </w:rPr>
      </w:pPr>
    </w:p>
    <w:p w14:paraId="4ECB99D6" w14:textId="77777777" w:rsidR="00407150" w:rsidRDefault="003426F8">
      <w:pPr>
        <w:pStyle w:val="ListParagraph"/>
        <w:numPr>
          <w:ilvl w:val="2"/>
          <w:numId w:val="2"/>
        </w:numPr>
        <w:tabs>
          <w:tab w:val="left" w:pos="1413"/>
        </w:tabs>
        <w:spacing w:before="51"/>
        <w:ind w:hanging="602"/>
        <w:rPr>
          <w:sz w:val="24"/>
        </w:rPr>
      </w:pPr>
      <w:r>
        <w:rPr>
          <w:sz w:val="24"/>
        </w:rPr>
        <w:t>Strategic</w:t>
      </w:r>
      <w:r>
        <w:rPr>
          <w:spacing w:val="-5"/>
          <w:sz w:val="24"/>
        </w:rPr>
        <w:t xml:space="preserve"> </w:t>
      </w:r>
      <w:r>
        <w:rPr>
          <w:sz w:val="24"/>
        </w:rPr>
        <w:t>positioner</w:t>
      </w:r>
      <w:r>
        <w:rPr>
          <w:spacing w:val="-3"/>
          <w:sz w:val="24"/>
        </w:rPr>
        <w:t xml:space="preserve"> </w:t>
      </w:r>
      <w:r>
        <w:rPr>
          <w:sz w:val="24"/>
        </w:rPr>
        <w:t>-</w:t>
      </w:r>
      <w:r>
        <w:rPr>
          <w:spacing w:val="-5"/>
          <w:sz w:val="24"/>
        </w:rPr>
        <w:t xml:space="preserve"> </w:t>
      </w:r>
      <w:r>
        <w:rPr>
          <w:sz w:val="24"/>
        </w:rPr>
        <w:t>Able</w:t>
      </w:r>
      <w:r>
        <w:rPr>
          <w:spacing w:val="-4"/>
          <w:sz w:val="24"/>
        </w:rPr>
        <w:t xml:space="preserve"> </w:t>
      </w:r>
      <w:r>
        <w:rPr>
          <w:sz w:val="24"/>
        </w:rPr>
        <w:t>to</w:t>
      </w:r>
      <w:r>
        <w:rPr>
          <w:spacing w:val="-5"/>
          <w:sz w:val="24"/>
        </w:rPr>
        <w:t xml:space="preserve"> </w:t>
      </w:r>
      <w:r>
        <w:rPr>
          <w:sz w:val="24"/>
        </w:rPr>
        <w:t>position</w:t>
      </w:r>
      <w:r>
        <w:rPr>
          <w:spacing w:val="-5"/>
          <w:sz w:val="24"/>
        </w:rPr>
        <w:t xml:space="preserve"> </w:t>
      </w:r>
      <w:r>
        <w:rPr>
          <w:sz w:val="24"/>
        </w:rPr>
        <w:t>a</w:t>
      </w:r>
      <w:r>
        <w:rPr>
          <w:spacing w:val="-5"/>
          <w:sz w:val="24"/>
        </w:rPr>
        <w:t xml:space="preserve"> </w:t>
      </w:r>
      <w:r>
        <w:rPr>
          <w:sz w:val="24"/>
        </w:rPr>
        <w:t>business</w:t>
      </w:r>
      <w:r>
        <w:rPr>
          <w:spacing w:val="-5"/>
          <w:sz w:val="24"/>
        </w:rPr>
        <w:t xml:space="preserve"> </w:t>
      </w:r>
      <w:r>
        <w:rPr>
          <w:sz w:val="24"/>
        </w:rPr>
        <w:t>to</w:t>
      </w:r>
      <w:r>
        <w:rPr>
          <w:spacing w:val="-4"/>
          <w:sz w:val="24"/>
        </w:rPr>
        <w:t xml:space="preserve"> </w:t>
      </w:r>
      <w:r>
        <w:rPr>
          <w:sz w:val="24"/>
        </w:rPr>
        <w:t>win</w:t>
      </w:r>
      <w:r>
        <w:rPr>
          <w:spacing w:val="-5"/>
          <w:sz w:val="24"/>
        </w:rPr>
        <w:t xml:space="preserve"> </w:t>
      </w:r>
      <w:r>
        <w:rPr>
          <w:sz w:val="24"/>
        </w:rPr>
        <w:t>its</w:t>
      </w:r>
      <w:r>
        <w:rPr>
          <w:spacing w:val="-4"/>
          <w:sz w:val="24"/>
        </w:rPr>
        <w:t xml:space="preserve"> </w:t>
      </w:r>
      <w:r>
        <w:rPr>
          <w:sz w:val="24"/>
        </w:rPr>
        <w:t>market.</w:t>
      </w:r>
    </w:p>
    <w:p w14:paraId="73D97989" w14:textId="77777777" w:rsidR="00407150" w:rsidRDefault="00407150">
      <w:pPr>
        <w:pStyle w:val="BodyText"/>
        <w:spacing w:before="11"/>
        <w:rPr>
          <w:sz w:val="22"/>
        </w:rPr>
      </w:pPr>
    </w:p>
    <w:p w14:paraId="791871F4" w14:textId="77777777" w:rsidR="00407150" w:rsidRDefault="003426F8">
      <w:pPr>
        <w:pStyle w:val="ListParagraph"/>
        <w:numPr>
          <w:ilvl w:val="2"/>
          <w:numId w:val="2"/>
        </w:numPr>
        <w:tabs>
          <w:tab w:val="left" w:pos="1413"/>
        </w:tabs>
        <w:ind w:left="811" w:right="886" w:firstLine="0"/>
        <w:rPr>
          <w:sz w:val="24"/>
        </w:rPr>
      </w:pPr>
      <w:r>
        <w:rPr>
          <w:sz w:val="24"/>
        </w:rPr>
        <w:t>Credible</w:t>
      </w:r>
      <w:r>
        <w:rPr>
          <w:spacing w:val="-5"/>
          <w:sz w:val="24"/>
        </w:rPr>
        <w:t xml:space="preserve"> </w:t>
      </w:r>
      <w:r>
        <w:rPr>
          <w:sz w:val="24"/>
        </w:rPr>
        <w:t>activist</w:t>
      </w:r>
      <w:r>
        <w:rPr>
          <w:spacing w:val="-5"/>
          <w:sz w:val="24"/>
        </w:rPr>
        <w:t xml:space="preserve"> </w:t>
      </w:r>
      <w:r>
        <w:rPr>
          <w:sz w:val="24"/>
        </w:rPr>
        <w:t>-</w:t>
      </w:r>
      <w:r>
        <w:rPr>
          <w:spacing w:val="-5"/>
          <w:sz w:val="24"/>
        </w:rPr>
        <w:t xml:space="preserve"> </w:t>
      </w:r>
      <w:r>
        <w:rPr>
          <w:sz w:val="24"/>
        </w:rPr>
        <w:t>Able</w:t>
      </w:r>
      <w:r>
        <w:rPr>
          <w:spacing w:val="-4"/>
          <w:sz w:val="24"/>
        </w:rPr>
        <w:t xml:space="preserve"> </w:t>
      </w:r>
      <w:r>
        <w:rPr>
          <w:sz w:val="24"/>
        </w:rPr>
        <w:t>to</w:t>
      </w:r>
      <w:r>
        <w:rPr>
          <w:spacing w:val="-5"/>
          <w:sz w:val="24"/>
        </w:rPr>
        <w:t xml:space="preserve"> </w:t>
      </w:r>
      <w:r>
        <w:rPr>
          <w:sz w:val="24"/>
        </w:rPr>
        <w:t>build</w:t>
      </w:r>
      <w:r>
        <w:rPr>
          <w:spacing w:val="-5"/>
          <w:sz w:val="24"/>
        </w:rPr>
        <w:t xml:space="preserve"> </w:t>
      </w:r>
      <w:r>
        <w:rPr>
          <w:sz w:val="24"/>
        </w:rPr>
        <w:t>relationships</w:t>
      </w:r>
      <w:r>
        <w:rPr>
          <w:spacing w:val="-5"/>
          <w:sz w:val="24"/>
        </w:rPr>
        <w:t xml:space="preserve"> </w:t>
      </w:r>
      <w:r>
        <w:rPr>
          <w:sz w:val="24"/>
        </w:rPr>
        <w:t>of</w:t>
      </w:r>
      <w:r>
        <w:rPr>
          <w:spacing w:val="-5"/>
          <w:sz w:val="24"/>
        </w:rPr>
        <w:t xml:space="preserve"> </w:t>
      </w:r>
      <w:r>
        <w:rPr>
          <w:sz w:val="24"/>
        </w:rPr>
        <w:t>trust</w:t>
      </w:r>
      <w:r>
        <w:rPr>
          <w:spacing w:val="-4"/>
          <w:sz w:val="24"/>
        </w:rPr>
        <w:t xml:space="preserve"> </w:t>
      </w:r>
      <w:r>
        <w:rPr>
          <w:sz w:val="24"/>
        </w:rPr>
        <w:t>by</w:t>
      </w:r>
      <w:r>
        <w:rPr>
          <w:spacing w:val="-5"/>
          <w:sz w:val="24"/>
        </w:rPr>
        <w:t xml:space="preserve"> </w:t>
      </w:r>
      <w:r>
        <w:rPr>
          <w:sz w:val="24"/>
        </w:rPr>
        <w:t>having</w:t>
      </w:r>
      <w:r>
        <w:rPr>
          <w:spacing w:val="-5"/>
          <w:sz w:val="24"/>
        </w:rPr>
        <w:t xml:space="preserve"> </w:t>
      </w:r>
      <w:r>
        <w:rPr>
          <w:sz w:val="24"/>
        </w:rPr>
        <w:t>a</w:t>
      </w:r>
      <w:r>
        <w:rPr>
          <w:spacing w:val="-5"/>
          <w:sz w:val="24"/>
        </w:rPr>
        <w:t xml:space="preserve"> </w:t>
      </w:r>
      <w:r>
        <w:rPr>
          <w:sz w:val="24"/>
        </w:rPr>
        <w:t>proactive</w:t>
      </w:r>
      <w:r>
        <w:rPr>
          <w:spacing w:val="-4"/>
          <w:sz w:val="24"/>
        </w:rPr>
        <w:t xml:space="preserve"> </w:t>
      </w:r>
      <w:r>
        <w:rPr>
          <w:sz w:val="24"/>
        </w:rPr>
        <w:t>point of</w:t>
      </w:r>
      <w:r>
        <w:rPr>
          <w:spacing w:val="-1"/>
          <w:sz w:val="24"/>
        </w:rPr>
        <w:t xml:space="preserve"> </w:t>
      </w:r>
      <w:r>
        <w:rPr>
          <w:spacing w:val="-4"/>
          <w:sz w:val="24"/>
        </w:rPr>
        <w:t>view.</w:t>
      </w:r>
    </w:p>
    <w:p w14:paraId="39D8A124" w14:textId="77777777" w:rsidR="00407150" w:rsidRDefault="00407150">
      <w:pPr>
        <w:pStyle w:val="BodyText"/>
        <w:rPr>
          <w:sz w:val="23"/>
        </w:rPr>
      </w:pPr>
    </w:p>
    <w:p w14:paraId="46AAB386" w14:textId="77777777" w:rsidR="00407150" w:rsidRDefault="003426F8">
      <w:pPr>
        <w:pStyle w:val="ListParagraph"/>
        <w:numPr>
          <w:ilvl w:val="2"/>
          <w:numId w:val="2"/>
        </w:numPr>
        <w:tabs>
          <w:tab w:val="left" w:pos="1386"/>
        </w:tabs>
        <w:ind w:left="783" w:right="741" w:firstLine="1"/>
        <w:rPr>
          <w:sz w:val="24"/>
        </w:rPr>
      </w:pPr>
      <w:r>
        <w:rPr>
          <w:spacing w:val="-3"/>
          <w:sz w:val="24"/>
        </w:rPr>
        <w:t xml:space="preserve">Paradox </w:t>
      </w:r>
      <w:r>
        <w:rPr>
          <w:spacing w:val="-2"/>
          <w:sz w:val="24"/>
        </w:rPr>
        <w:t xml:space="preserve">navigator </w:t>
      </w:r>
      <w:r>
        <w:rPr>
          <w:sz w:val="24"/>
        </w:rPr>
        <w:t>- Able to manage tensions inherent in business (including long- term and short-term tensions, and top-down and bottom-up tensions.) 5.2. Six</w:t>
      </w:r>
      <w:r>
        <w:rPr>
          <w:spacing w:val="-35"/>
          <w:sz w:val="24"/>
        </w:rPr>
        <w:t xml:space="preserve"> </w:t>
      </w:r>
      <w:r>
        <w:rPr>
          <w:sz w:val="24"/>
        </w:rPr>
        <w:t>HR</w:t>
      </w:r>
    </w:p>
    <w:p w14:paraId="1DB60688" w14:textId="77777777" w:rsidR="00407150" w:rsidRDefault="003426F8">
      <w:pPr>
        <w:pStyle w:val="BodyText"/>
        <w:spacing w:line="293" w:lineRule="exact"/>
        <w:ind w:left="783"/>
      </w:pPr>
      <w:r>
        <w:t>enablers</w:t>
      </w:r>
    </w:p>
    <w:p w14:paraId="6B2543A1" w14:textId="77777777" w:rsidR="00407150" w:rsidRDefault="00407150">
      <w:pPr>
        <w:pStyle w:val="BodyText"/>
        <w:rPr>
          <w:sz w:val="23"/>
        </w:rPr>
      </w:pPr>
    </w:p>
    <w:p w14:paraId="0FA0687C" w14:textId="77777777" w:rsidR="00407150" w:rsidRDefault="003426F8">
      <w:pPr>
        <w:pStyle w:val="BodyText"/>
        <w:ind w:left="811"/>
      </w:pPr>
      <w:r>
        <w:t>Three of these enablers focus on building a strategic organization:</w:t>
      </w:r>
    </w:p>
    <w:p w14:paraId="17D50D3B" w14:textId="77777777" w:rsidR="00407150" w:rsidRDefault="00407150">
      <w:pPr>
        <w:pStyle w:val="BodyText"/>
        <w:spacing w:before="11"/>
        <w:rPr>
          <w:sz w:val="22"/>
        </w:rPr>
      </w:pPr>
    </w:p>
    <w:p w14:paraId="63693C0A" w14:textId="77777777" w:rsidR="00407150" w:rsidRDefault="003426F8">
      <w:pPr>
        <w:pStyle w:val="ListParagraph"/>
        <w:numPr>
          <w:ilvl w:val="2"/>
          <w:numId w:val="2"/>
        </w:numPr>
        <w:tabs>
          <w:tab w:val="left" w:pos="1414"/>
        </w:tabs>
        <w:ind w:left="811" w:right="1436" w:firstLine="0"/>
        <w:rPr>
          <w:sz w:val="24"/>
        </w:rPr>
      </w:pPr>
      <w:r>
        <w:rPr>
          <w:sz w:val="24"/>
        </w:rPr>
        <w:t>Culture</w:t>
      </w:r>
      <w:r>
        <w:rPr>
          <w:spacing w:val="-4"/>
          <w:sz w:val="24"/>
        </w:rPr>
        <w:t xml:space="preserve"> </w:t>
      </w:r>
      <w:r>
        <w:rPr>
          <w:sz w:val="24"/>
        </w:rPr>
        <w:t>and</w:t>
      </w:r>
      <w:r>
        <w:rPr>
          <w:spacing w:val="-5"/>
          <w:sz w:val="24"/>
        </w:rPr>
        <w:t xml:space="preserve"> </w:t>
      </w:r>
      <w:r>
        <w:rPr>
          <w:sz w:val="24"/>
        </w:rPr>
        <w:t>change</w:t>
      </w:r>
      <w:r>
        <w:rPr>
          <w:spacing w:val="-3"/>
          <w:sz w:val="24"/>
        </w:rPr>
        <w:t xml:space="preserve"> </w:t>
      </w:r>
      <w:r>
        <w:rPr>
          <w:sz w:val="24"/>
        </w:rPr>
        <w:t>champion</w:t>
      </w:r>
      <w:r>
        <w:rPr>
          <w:spacing w:val="-3"/>
          <w:sz w:val="24"/>
        </w:rPr>
        <w:t xml:space="preserve"> </w:t>
      </w:r>
      <w:r>
        <w:rPr>
          <w:sz w:val="24"/>
        </w:rPr>
        <w:t>-</w:t>
      </w:r>
      <w:r>
        <w:rPr>
          <w:spacing w:val="-4"/>
          <w:sz w:val="24"/>
        </w:rPr>
        <w:t xml:space="preserve"> </w:t>
      </w:r>
      <w:r>
        <w:rPr>
          <w:sz w:val="24"/>
        </w:rPr>
        <w:t>Able</w:t>
      </w:r>
      <w:r>
        <w:rPr>
          <w:spacing w:val="-4"/>
          <w:sz w:val="24"/>
        </w:rPr>
        <w:t xml:space="preserve"> </w:t>
      </w:r>
      <w:r>
        <w:rPr>
          <w:sz w:val="24"/>
        </w:rPr>
        <w:t>to</w:t>
      </w:r>
      <w:r>
        <w:rPr>
          <w:spacing w:val="-4"/>
          <w:sz w:val="24"/>
        </w:rPr>
        <w:t xml:space="preserve"> </w:t>
      </w:r>
      <w:r>
        <w:rPr>
          <w:sz w:val="24"/>
        </w:rPr>
        <w:t>make</w:t>
      </w:r>
      <w:r>
        <w:rPr>
          <w:spacing w:val="-4"/>
          <w:sz w:val="24"/>
        </w:rPr>
        <w:t xml:space="preserve"> </w:t>
      </w:r>
      <w:r>
        <w:rPr>
          <w:sz w:val="24"/>
        </w:rPr>
        <w:t>change</w:t>
      </w:r>
      <w:r>
        <w:rPr>
          <w:spacing w:val="-3"/>
          <w:sz w:val="24"/>
        </w:rPr>
        <w:t xml:space="preserve"> </w:t>
      </w:r>
      <w:r>
        <w:rPr>
          <w:sz w:val="24"/>
        </w:rPr>
        <w:t>happen</w:t>
      </w:r>
      <w:r>
        <w:rPr>
          <w:spacing w:val="-5"/>
          <w:sz w:val="24"/>
        </w:rPr>
        <w:t xml:space="preserve"> </w:t>
      </w:r>
      <w:r>
        <w:rPr>
          <w:sz w:val="24"/>
        </w:rPr>
        <w:t>and</w:t>
      </w:r>
      <w:r>
        <w:rPr>
          <w:spacing w:val="-4"/>
          <w:sz w:val="24"/>
        </w:rPr>
        <w:t xml:space="preserve"> </w:t>
      </w:r>
      <w:r>
        <w:rPr>
          <w:sz w:val="24"/>
        </w:rPr>
        <w:t>manage organizational</w:t>
      </w:r>
      <w:r>
        <w:rPr>
          <w:spacing w:val="-1"/>
          <w:sz w:val="24"/>
        </w:rPr>
        <w:t xml:space="preserve"> </w:t>
      </w:r>
      <w:r>
        <w:rPr>
          <w:sz w:val="24"/>
        </w:rPr>
        <w:t>culture.</w:t>
      </w:r>
    </w:p>
    <w:p w14:paraId="573140E5" w14:textId="77777777" w:rsidR="00407150" w:rsidRDefault="00407150">
      <w:pPr>
        <w:pStyle w:val="BodyText"/>
        <w:rPr>
          <w:sz w:val="23"/>
        </w:rPr>
      </w:pPr>
    </w:p>
    <w:p w14:paraId="1793754C" w14:textId="58FFF1B9" w:rsidR="00407150" w:rsidRDefault="003426F8">
      <w:pPr>
        <w:pStyle w:val="ListParagraph"/>
        <w:numPr>
          <w:ilvl w:val="2"/>
          <w:numId w:val="2"/>
        </w:numPr>
        <w:tabs>
          <w:tab w:val="left" w:pos="1414"/>
        </w:tabs>
        <w:ind w:left="811" w:right="855" w:firstLine="0"/>
        <w:rPr>
          <w:sz w:val="24"/>
        </w:rPr>
      </w:pPr>
      <w:r>
        <w:rPr>
          <w:sz w:val="24"/>
        </w:rPr>
        <w:t>Human</w:t>
      </w:r>
      <w:r>
        <w:rPr>
          <w:spacing w:val="-5"/>
          <w:sz w:val="24"/>
        </w:rPr>
        <w:t xml:space="preserve"> </w:t>
      </w:r>
      <w:r>
        <w:rPr>
          <w:sz w:val="24"/>
        </w:rPr>
        <w:t>capital</w:t>
      </w:r>
      <w:r>
        <w:rPr>
          <w:spacing w:val="-5"/>
          <w:sz w:val="24"/>
        </w:rPr>
        <w:t xml:space="preserve"> </w:t>
      </w:r>
      <w:r>
        <w:rPr>
          <w:sz w:val="24"/>
        </w:rPr>
        <w:t>curator</w:t>
      </w:r>
      <w:r>
        <w:rPr>
          <w:spacing w:val="-5"/>
          <w:sz w:val="24"/>
        </w:rPr>
        <w:t xml:space="preserve"> </w:t>
      </w:r>
      <w:r>
        <w:rPr>
          <w:sz w:val="24"/>
        </w:rPr>
        <w:t>-</w:t>
      </w:r>
      <w:r>
        <w:rPr>
          <w:spacing w:val="-5"/>
          <w:sz w:val="24"/>
        </w:rPr>
        <w:t xml:space="preserve"> </w:t>
      </w:r>
      <w:r>
        <w:rPr>
          <w:sz w:val="24"/>
        </w:rPr>
        <w:t>Able</w:t>
      </w:r>
      <w:r>
        <w:rPr>
          <w:spacing w:val="-5"/>
          <w:sz w:val="24"/>
        </w:rPr>
        <w:t xml:space="preserve"> </w:t>
      </w:r>
      <w:r>
        <w:rPr>
          <w:sz w:val="24"/>
        </w:rPr>
        <w:t>to</w:t>
      </w:r>
      <w:r>
        <w:rPr>
          <w:spacing w:val="-5"/>
          <w:sz w:val="24"/>
        </w:rPr>
        <w:t xml:space="preserve"> </w:t>
      </w:r>
      <w:r>
        <w:rPr>
          <w:sz w:val="24"/>
        </w:rPr>
        <w:t>manage</w:t>
      </w:r>
      <w:r>
        <w:rPr>
          <w:spacing w:val="-4"/>
          <w:sz w:val="24"/>
        </w:rPr>
        <w:t xml:space="preserve"> </w:t>
      </w:r>
      <w:r>
        <w:rPr>
          <w:sz w:val="24"/>
        </w:rPr>
        <w:t>the</w:t>
      </w:r>
      <w:r>
        <w:rPr>
          <w:spacing w:val="-4"/>
          <w:sz w:val="24"/>
        </w:rPr>
        <w:t xml:space="preserve"> </w:t>
      </w:r>
      <w:r>
        <w:rPr>
          <w:sz w:val="24"/>
        </w:rPr>
        <w:t>flow</w:t>
      </w:r>
      <w:r>
        <w:rPr>
          <w:spacing w:val="-4"/>
          <w:sz w:val="24"/>
        </w:rPr>
        <w:t xml:space="preserve"> </w:t>
      </w:r>
      <w:r>
        <w:rPr>
          <w:sz w:val="24"/>
        </w:rPr>
        <w:t>of</w:t>
      </w:r>
      <w:r>
        <w:rPr>
          <w:spacing w:val="-5"/>
          <w:sz w:val="24"/>
        </w:rPr>
        <w:t xml:space="preserve"> </w:t>
      </w:r>
      <w:r>
        <w:rPr>
          <w:sz w:val="24"/>
        </w:rPr>
        <w:t>talent</w:t>
      </w:r>
      <w:r>
        <w:rPr>
          <w:spacing w:val="-4"/>
          <w:sz w:val="24"/>
        </w:rPr>
        <w:t xml:space="preserve"> </w:t>
      </w:r>
      <w:r>
        <w:rPr>
          <w:sz w:val="24"/>
        </w:rPr>
        <w:t>by</w:t>
      </w:r>
      <w:r>
        <w:rPr>
          <w:spacing w:val="-4"/>
          <w:sz w:val="24"/>
        </w:rPr>
        <w:t xml:space="preserve"> </w:t>
      </w:r>
      <w:r>
        <w:rPr>
          <w:sz w:val="24"/>
        </w:rPr>
        <w:t>developing</w:t>
      </w:r>
      <w:r>
        <w:rPr>
          <w:spacing w:val="-5"/>
          <w:sz w:val="24"/>
        </w:rPr>
        <w:t xml:space="preserve"> </w:t>
      </w:r>
      <w:r>
        <w:rPr>
          <w:sz w:val="24"/>
        </w:rPr>
        <w:t>people and leaders, driving individual performance and building technical</w:t>
      </w:r>
      <w:r>
        <w:rPr>
          <w:spacing w:val="-21"/>
          <w:sz w:val="24"/>
        </w:rPr>
        <w:t xml:space="preserve"> </w:t>
      </w:r>
      <w:r>
        <w:rPr>
          <w:sz w:val="24"/>
        </w:rPr>
        <w:t>talent.</w:t>
      </w:r>
    </w:p>
    <w:p w14:paraId="0F07B1DD" w14:textId="77777777" w:rsidR="00407150" w:rsidRDefault="00407150">
      <w:pPr>
        <w:pStyle w:val="BodyText"/>
        <w:spacing w:before="10"/>
        <w:rPr>
          <w:sz w:val="22"/>
        </w:rPr>
      </w:pPr>
    </w:p>
    <w:p w14:paraId="353F292D" w14:textId="77777777" w:rsidR="00407150" w:rsidRDefault="003426F8">
      <w:pPr>
        <w:pStyle w:val="ListParagraph"/>
        <w:numPr>
          <w:ilvl w:val="2"/>
          <w:numId w:val="2"/>
        </w:numPr>
        <w:tabs>
          <w:tab w:val="left" w:pos="1414"/>
        </w:tabs>
        <w:spacing w:before="1"/>
        <w:ind w:left="811" w:right="1067" w:firstLine="0"/>
        <w:rPr>
          <w:sz w:val="24"/>
        </w:rPr>
      </w:pPr>
      <w:r>
        <w:rPr>
          <w:spacing w:val="-6"/>
          <w:sz w:val="24"/>
        </w:rPr>
        <w:t xml:space="preserve">Total </w:t>
      </w:r>
      <w:r>
        <w:rPr>
          <w:spacing w:val="-2"/>
          <w:sz w:val="24"/>
        </w:rPr>
        <w:t xml:space="preserve">reward </w:t>
      </w:r>
      <w:r>
        <w:rPr>
          <w:spacing w:val="-3"/>
          <w:sz w:val="24"/>
        </w:rPr>
        <w:t xml:space="preserve">steward </w:t>
      </w:r>
      <w:r>
        <w:rPr>
          <w:sz w:val="24"/>
        </w:rPr>
        <w:t>- Able to manage employee well-being through financial and non-financial</w:t>
      </w:r>
      <w:r>
        <w:rPr>
          <w:spacing w:val="-2"/>
          <w:sz w:val="24"/>
        </w:rPr>
        <w:t xml:space="preserve"> </w:t>
      </w:r>
      <w:r>
        <w:rPr>
          <w:spacing w:val="-3"/>
          <w:sz w:val="24"/>
        </w:rPr>
        <w:t>rewards.</w:t>
      </w:r>
    </w:p>
    <w:p w14:paraId="531B7E89" w14:textId="77777777" w:rsidR="00407150" w:rsidRDefault="00407150">
      <w:pPr>
        <w:pStyle w:val="BodyText"/>
        <w:spacing w:before="11"/>
        <w:rPr>
          <w:sz w:val="22"/>
        </w:rPr>
      </w:pPr>
    </w:p>
    <w:p w14:paraId="60D229C8" w14:textId="77777777" w:rsidR="00407150" w:rsidRDefault="003426F8">
      <w:pPr>
        <w:pStyle w:val="BodyText"/>
        <w:spacing w:before="1"/>
        <w:ind w:left="811"/>
      </w:pPr>
      <w:r>
        <w:t>Three enablers focus on tactical delivery:</w:t>
      </w:r>
    </w:p>
    <w:p w14:paraId="7999B997" w14:textId="77777777" w:rsidR="00407150" w:rsidRDefault="00407150">
      <w:pPr>
        <w:pStyle w:val="BodyText"/>
        <w:spacing w:before="10"/>
        <w:rPr>
          <w:sz w:val="22"/>
        </w:rPr>
      </w:pPr>
    </w:p>
    <w:p w14:paraId="1971D131" w14:textId="77777777" w:rsidR="00407150" w:rsidRDefault="003426F8">
      <w:pPr>
        <w:pStyle w:val="ListParagraph"/>
        <w:numPr>
          <w:ilvl w:val="2"/>
          <w:numId w:val="2"/>
        </w:numPr>
        <w:tabs>
          <w:tab w:val="left" w:pos="1414"/>
        </w:tabs>
        <w:ind w:left="811" w:right="1048" w:firstLine="0"/>
        <w:rPr>
          <w:sz w:val="24"/>
        </w:rPr>
      </w:pPr>
      <w:r>
        <w:rPr>
          <w:spacing w:val="-3"/>
          <w:sz w:val="24"/>
        </w:rPr>
        <w:t>Technology</w:t>
      </w:r>
      <w:r>
        <w:rPr>
          <w:spacing w:val="-4"/>
          <w:sz w:val="24"/>
        </w:rPr>
        <w:t xml:space="preserve"> </w:t>
      </w:r>
      <w:r>
        <w:rPr>
          <w:sz w:val="24"/>
        </w:rPr>
        <w:t>and</w:t>
      </w:r>
      <w:r>
        <w:rPr>
          <w:spacing w:val="-5"/>
          <w:sz w:val="24"/>
        </w:rPr>
        <w:t xml:space="preserve"> </w:t>
      </w:r>
      <w:r>
        <w:rPr>
          <w:sz w:val="24"/>
        </w:rPr>
        <w:t>media</w:t>
      </w:r>
      <w:r>
        <w:rPr>
          <w:spacing w:val="-3"/>
          <w:sz w:val="24"/>
        </w:rPr>
        <w:t xml:space="preserve"> </w:t>
      </w:r>
      <w:r>
        <w:rPr>
          <w:sz w:val="24"/>
        </w:rPr>
        <w:t>integrator</w:t>
      </w:r>
      <w:r>
        <w:rPr>
          <w:spacing w:val="-4"/>
          <w:sz w:val="24"/>
        </w:rPr>
        <w:t xml:space="preserve"> </w:t>
      </w:r>
      <w:r>
        <w:rPr>
          <w:sz w:val="24"/>
        </w:rPr>
        <w:t>-</w:t>
      </w:r>
      <w:r>
        <w:rPr>
          <w:spacing w:val="-4"/>
          <w:sz w:val="24"/>
        </w:rPr>
        <w:t xml:space="preserve"> </w:t>
      </w:r>
      <w:r>
        <w:rPr>
          <w:sz w:val="24"/>
        </w:rPr>
        <w:t>uses</w:t>
      </w:r>
      <w:r>
        <w:rPr>
          <w:spacing w:val="-5"/>
          <w:sz w:val="24"/>
        </w:rPr>
        <w:t xml:space="preserve"> </w:t>
      </w:r>
      <w:r>
        <w:rPr>
          <w:sz w:val="24"/>
        </w:rPr>
        <w:t>technology</w:t>
      </w:r>
      <w:r>
        <w:rPr>
          <w:spacing w:val="-3"/>
          <w:sz w:val="24"/>
        </w:rPr>
        <w:t xml:space="preserve"> </w:t>
      </w:r>
      <w:r>
        <w:rPr>
          <w:sz w:val="24"/>
        </w:rPr>
        <w:t>and</w:t>
      </w:r>
      <w:r>
        <w:rPr>
          <w:spacing w:val="-5"/>
          <w:sz w:val="24"/>
        </w:rPr>
        <w:t xml:space="preserve"> </w:t>
      </w:r>
      <w:r>
        <w:rPr>
          <w:sz w:val="24"/>
        </w:rPr>
        <w:t>social</w:t>
      </w:r>
      <w:r>
        <w:rPr>
          <w:spacing w:val="-3"/>
          <w:sz w:val="24"/>
        </w:rPr>
        <w:t xml:space="preserve"> </w:t>
      </w:r>
      <w:r>
        <w:rPr>
          <w:sz w:val="24"/>
        </w:rPr>
        <w:t>media</w:t>
      </w:r>
      <w:r>
        <w:rPr>
          <w:spacing w:val="-4"/>
          <w:sz w:val="24"/>
        </w:rPr>
        <w:t xml:space="preserve"> </w:t>
      </w:r>
      <w:r>
        <w:rPr>
          <w:sz w:val="24"/>
        </w:rPr>
        <w:t>to</w:t>
      </w:r>
      <w:r>
        <w:rPr>
          <w:spacing w:val="-4"/>
          <w:sz w:val="24"/>
        </w:rPr>
        <w:t xml:space="preserve"> </w:t>
      </w:r>
      <w:r>
        <w:rPr>
          <w:sz w:val="24"/>
        </w:rPr>
        <w:t>create and drive high-performing</w:t>
      </w:r>
      <w:r>
        <w:rPr>
          <w:spacing w:val="-4"/>
          <w:sz w:val="24"/>
        </w:rPr>
        <w:t xml:space="preserve"> </w:t>
      </w:r>
      <w:r>
        <w:rPr>
          <w:sz w:val="24"/>
        </w:rPr>
        <w:t>organizations.</w:t>
      </w:r>
    </w:p>
    <w:p w14:paraId="3E72F7AD" w14:textId="77777777" w:rsidR="00407150" w:rsidRDefault="00407150">
      <w:pPr>
        <w:pStyle w:val="BodyText"/>
        <w:rPr>
          <w:sz w:val="23"/>
        </w:rPr>
      </w:pPr>
    </w:p>
    <w:p w14:paraId="5B948E80" w14:textId="77777777" w:rsidR="00407150" w:rsidRDefault="003426F8">
      <w:pPr>
        <w:pStyle w:val="ListParagraph"/>
        <w:numPr>
          <w:ilvl w:val="2"/>
          <w:numId w:val="2"/>
        </w:numPr>
        <w:tabs>
          <w:tab w:val="left" w:pos="1414"/>
        </w:tabs>
        <w:spacing w:before="1"/>
        <w:ind w:left="1413" w:hanging="603"/>
        <w:rPr>
          <w:sz w:val="24"/>
        </w:rPr>
      </w:pPr>
      <w:r>
        <w:rPr>
          <w:sz w:val="24"/>
        </w:rPr>
        <w:t>Analytics designer and interpreter - uses analytics to improve decision</w:t>
      </w:r>
      <w:r>
        <w:rPr>
          <w:spacing w:val="-19"/>
          <w:sz w:val="24"/>
        </w:rPr>
        <w:t xml:space="preserve"> </w:t>
      </w:r>
      <w:r>
        <w:rPr>
          <w:sz w:val="24"/>
        </w:rPr>
        <w:t>making.</w:t>
      </w:r>
    </w:p>
    <w:p w14:paraId="6D2B987E" w14:textId="77777777" w:rsidR="00407150" w:rsidRDefault="00407150">
      <w:pPr>
        <w:pStyle w:val="BodyText"/>
        <w:spacing w:before="10"/>
        <w:rPr>
          <w:sz w:val="22"/>
        </w:rPr>
      </w:pPr>
    </w:p>
    <w:p w14:paraId="3C860B5E" w14:textId="77777777" w:rsidR="00407150" w:rsidRDefault="003426F8">
      <w:pPr>
        <w:pStyle w:val="ListParagraph"/>
        <w:numPr>
          <w:ilvl w:val="2"/>
          <w:numId w:val="2"/>
        </w:numPr>
        <w:tabs>
          <w:tab w:val="left" w:pos="1386"/>
        </w:tabs>
        <w:ind w:left="783" w:right="725" w:firstLine="1"/>
        <w:rPr>
          <w:sz w:val="24"/>
        </w:rPr>
      </w:pPr>
      <w:r>
        <w:rPr>
          <w:sz w:val="24"/>
        </w:rPr>
        <w:t>Compliance</w:t>
      </w:r>
      <w:r>
        <w:rPr>
          <w:spacing w:val="-5"/>
          <w:sz w:val="24"/>
        </w:rPr>
        <w:t xml:space="preserve"> </w:t>
      </w:r>
      <w:r>
        <w:rPr>
          <w:sz w:val="24"/>
        </w:rPr>
        <w:t>manager</w:t>
      </w:r>
      <w:r>
        <w:rPr>
          <w:spacing w:val="-5"/>
          <w:sz w:val="24"/>
        </w:rPr>
        <w:t xml:space="preserve"> </w:t>
      </w:r>
      <w:r>
        <w:rPr>
          <w:sz w:val="24"/>
        </w:rPr>
        <w:t>-</w:t>
      </w:r>
      <w:r>
        <w:rPr>
          <w:spacing w:val="-6"/>
          <w:sz w:val="24"/>
        </w:rPr>
        <w:t xml:space="preserve"> </w:t>
      </w:r>
      <w:r>
        <w:rPr>
          <w:sz w:val="24"/>
        </w:rPr>
        <w:t>manages</w:t>
      </w:r>
      <w:r>
        <w:rPr>
          <w:spacing w:val="-5"/>
          <w:sz w:val="24"/>
        </w:rPr>
        <w:t xml:space="preserve"> </w:t>
      </w:r>
      <w:r>
        <w:rPr>
          <w:sz w:val="24"/>
        </w:rPr>
        <w:t>the</w:t>
      </w:r>
      <w:r>
        <w:rPr>
          <w:spacing w:val="-5"/>
          <w:sz w:val="24"/>
        </w:rPr>
        <w:t xml:space="preserve"> </w:t>
      </w:r>
      <w:r>
        <w:rPr>
          <w:sz w:val="24"/>
        </w:rPr>
        <w:t>processes</w:t>
      </w:r>
      <w:r>
        <w:rPr>
          <w:spacing w:val="-6"/>
          <w:sz w:val="24"/>
        </w:rPr>
        <w:t xml:space="preserve"> </w:t>
      </w:r>
      <w:r>
        <w:rPr>
          <w:sz w:val="24"/>
        </w:rPr>
        <w:t>related</w:t>
      </w:r>
      <w:r>
        <w:rPr>
          <w:spacing w:val="-6"/>
          <w:sz w:val="24"/>
        </w:rPr>
        <w:t xml:space="preserve"> </w:t>
      </w:r>
      <w:r>
        <w:rPr>
          <w:sz w:val="24"/>
        </w:rPr>
        <w:t>to</w:t>
      </w:r>
      <w:r>
        <w:rPr>
          <w:spacing w:val="-6"/>
          <w:sz w:val="24"/>
        </w:rPr>
        <w:t xml:space="preserve"> </w:t>
      </w:r>
      <w:r>
        <w:rPr>
          <w:sz w:val="24"/>
        </w:rPr>
        <w:t>compliance</w:t>
      </w:r>
      <w:r>
        <w:rPr>
          <w:spacing w:val="-5"/>
          <w:sz w:val="24"/>
        </w:rPr>
        <w:t xml:space="preserve"> </w:t>
      </w:r>
      <w:r>
        <w:rPr>
          <w:sz w:val="24"/>
        </w:rPr>
        <w:t>by</w:t>
      </w:r>
      <w:r>
        <w:rPr>
          <w:spacing w:val="-5"/>
          <w:sz w:val="24"/>
        </w:rPr>
        <w:t xml:space="preserve"> </w:t>
      </w:r>
      <w:r>
        <w:rPr>
          <w:sz w:val="24"/>
        </w:rPr>
        <w:t>following regulatory</w:t>
      </w:r>
      <w:r>
        <w:rPr>
          <w:spacing w:val="-1"/>
          <w:sz w:val="24"/>
        </w:rPr>
        <w:t xml:space="preserve"> </w:t>
      </w:r>
      <w:r>
        <w:rPr>
          <w:sz w:val="24"/>
        </w:rPr>
        <w:t>guidelines.</w:t>
      </w:r>
    </w:p>
    <w:p w14:paraId="7D6ED6B5" w14:textId="77777777" w:rsidR="00407150" w:rsidRDefault="00407150">
      <w:pPr>
        <w:pStyle w:val="BodyText"/>
        <w:rPr>
          <w:sz w:val="23"/>
        </w:rPr>
      </w:pPr>
    </w:p>
    <w:p w14:paraId="202FDB7C" w14:textId="77777777" w:rsidR="00407150" w:rsidRDefault="003426F8">
      <w:pPr>
        <w:pStyle w:val="ListParagraph"/>
        <w:numPr>
          <w:ilvl w:val="1"/>
          <w:numId w:val="2"/>
        </w:numPr>
        <w:tabs>
          <w:tab w:val="left" w:pos="853"/>
        </w:tabs>
        <w:rPr>
          <w:sz w:val="24"/>
        </w:rPr>
      </w:pPr>
      <w:r>
        <w:rPr>
          <w:sz w:val="24"/>
        </w:rPr>
        <w:t>Impact</w:t>
      </w:r>
    </w:p>
    <w:p w14:paraId="6703F617" w14:textId="77777777" w:rsidR="00407150" w:rsidRDefault="003426F8">
      <w:pPr>
        <w:pStyle w:val="BodyText"/>
        <w:spacing w:before="180"/>
        <w:ind w:left="784"/>
      </w:pPr>
      <w:r>
        <w:t>Activities of HR departments that most impacted HR value creation for key stakeholders</w:t>
      </w:r>
    </w:p>
    <w:p w14:paraId="1E04CC97" w14:textId="77777777" w:rsidR="00407150" w:rsidRDefault="00407150">
      <w:pPr>
        <w:pStyle w:val="BodyText"/>
        <w:rPr>
          <w:sz w:val="23"/>
        </w:rPr>
      </w:pPr>
    </w:p>
    <w:p w14:paraId="3929767A" w14:textId="77777777" w:rsidR="00407150" w:rsidRDefault="003426F8">
      <w:pPr>
        <w:pStyle w:val="ListParagraph"/>
        <w:numPr>
          <w:ilvl w:val="2"/>
          <w:numId w:val="2"/>
        </w:numPr>
        <w:tabs>
          <w:tab w:val="left" w:pos="1385"/>
        </w:tabs>
        <w:ind w:left="783" w:right="915" w:firstLine="1"/>
        <w:rPr>
          <w:sz w:val="24"/>
        </w:rPr>
      </w:pPr>
      <w:r>
        <w:rPr>
          <w:sz w:val="24"/>
        </w:rPr>
        <w:t>Employee</w:t>
      </w:r>
      <w:r>
        <w:rPr>
          <w:spacing w:val="-6"/>
          <w:sz w:val="24"/>
        </w:rPr>
        <w:t xml:space="preserve"> </w:t>
      </w:r>
      <w:r>
        <w:rPr>
          <w:sz w:val="24"/>
        </w:rPr>
        <w:t>performance</w:t>
      </w:r>
      <w:r>
        <w:rPr>
          <w:spacing w:val="-6"/>
          <w:sz w:val="24"/>
        </w:rPr>
        <w:t xml:space="preserve"> </w:t>
      </w:r>
      <w:r>
        <w:rPr>
          <w:sz w:val="24"/>
        </w:rPr>
        <w:t>HR</w:t>
      </w:r>
      <w:r>
        <w:rPr>
          <w:spacing w:val="-7"/>
          <w:sz w:val="24"/>
        </w:rPr>
        <w:t xml:space="preserve"> </w:t>
      </w:r>
      <w:r>
        <w:rPr>
          <w:sz w:val="24"/>
        </w:rPr>
        <w:t>practices:</w:t>
      </w:r>
      <w:r>
        <w:rPr>
          <w:spacing w:val="-5"/>
          <w:sz w:val="24"/>
        </w:rPr>
        <w:t xml:space="preserve"> </w:t>
      </w:r>
      <w:r>
        <w:rPr>
          <w:sz w:val="24"/>
        </w:rPr>
        <w:t>HR</w:t>
      </w:r>
      <w:r>
        <w:rPr>
          <w:spacing w:val="-6"/>
          <w:sz w:val="24"/>
        </w:rPr>
        <w:t xml:space="preserve"> </w:t>
      </w:r>
      <w:r>
        <w:rPr>
          <w:sz w:val="24"/>
        </w:rPr>
        <w:t>activities</w:t>
      </w:r>
      <w:r>
        <w:rPr>
          <w:spacing w:val="-6"/>
          <w:sz w:val="24"/>
        </w:rPr>
        <w:t xml:space="preserve"> </w:t>
      </w:r>
      <w:r>
        <w:rPr>
          <w:sz w:val="24"/>
        </w:rPr>
        <w:t>that</w:t>
      </w:r>
      <w:r>
        <w:rPr>
          <w:spacing w:val="-5"/>
          <w:sz w:val="24"/>
        </w:rPr>
        <w:t xml:space="preserve"> </w:t>
      </w:r>
      <w:r>
        <w:rPr>
          <w:sz w:val="24"/>
        </w:rPr>
        <w:t>help</w:t>
      </w:r>
      <w:r>
        <w:rPr>
          <w:spacing w:val="-7"/>
          <w:sz w:val="24"/>
        </w:rPr>
        <w:t xml:space="preserve"> </w:t>
      </w:r>
      <w:r>
        <w:rPr>
          <w:sz w:val="24"/>
        </w:rPr>
        <w:t>employees</w:t>
      </w:r>
      <w:r>
        <w:rPr>
          <w:spacing w:val="-7"/>
          <w:sz w:val="24"/>
        </w:rPr>
        <w:t xml:space="preserve"> </w:t>
      </w:r>
      <w:r>
        <w:rPr>
          <w:sz w:val="24"/>
        </w:rPr>
        <w:t>develop their skills and</w:t>
      </w:r>
      <w:r>
        <w:rPr>
          <w:spacing w:val="-3"/>
          <w:sz w:val="24"/>
        </w:rPr>
        <w:t xml:space="preserve"> </w:t>
      </w:r>
      <w:r>
        <w:rPr>
          <w:sz w:val="24"/>
        </w:rPr>
        <w:t>abilities.</w:t>
      </w:r>
    </w:p>
    <w:p w14:paraId="06B2F3F3" w14:textId="77777777" w:rsidR="00407150" w:rsidRDefault="00407150">
      <w:pPr>
        <w:pStyle w:val="BodyText"/>
        <w:spacing w:before="10"/>
        <w:rPr>
          <w:sz w:val="22"/>
        </w:rPr>
      </w:pPr>
    </w:p>
    <w:p w14:paraId="1A456BA6" w14:textId="77777777" w:rsidR="00407150" w:rsidRDefault="003426F8">
      <w:pPr>
        <w:pStyle w:val="ListParagraph"/>
        <w:numPr>
          <w:ilvl w:val="2"/>
          <w:numId w:val="2"/>
        </w:numPr>
        <w:tabs>
          <w:tab w:val="left" w:pos="1385"/>
        </w:tabs>
        <w:ind w:left="783" w:right="1536" w:firstLine="1"/>
        <w:rPr>
          <w:sz w:val="24"/>
        </w:rPr>
      </w:pPr>
      <w:r>
        <w:rPr>
          <w:sz w:val="24"/>
        </w:rPr>
        <w:t>Integrated</w:t>
      </w:r>
      <w:r>
        <w:rPr>
          <w:spacing w:val="-7"/>
          <w:sz w:val="24"/>
        </w:rPr>
        <w:t xml:space="preserve"> </w:t>
      </w:r>
      <w:r>
        <w:rPr>
          <w:sz w:val="24"/>
        </w:rPr>
        <w:t>HR</w:t>
      </w:r>
      <w:r>
        <w:rPr>
          <w:spacing w:val="-6"/>
          <w:sz w:val="24"/>
        </w:rPr>
        <w:t xml:space="preserve"> </w:t>
      </w:r>
      <w:r>
        <w:rPr>
          <w:sz w:val="24"/>
        </w:rPr>
        <w:t>practices:</w:t>
      </w:r>
      <w:r>
        <w:rPr>
          <w:spacing w:val="-7"/>
          <w:sz w:val="24"/>
        </w:rPr>
        <w:t xml:space="preserve"> </w:t>
      </w:r>
      <w:r>
        <w:rPr>
          <w:sz w:val="24"/>
        </w:rPr>
        <w:t>HR</w:t>
      </w:r>
      <w:r>
        <w:rPr>
          <w:spacing w:val="-6"/>
          <w:sz w:val="24"/>
        </w:rPr>
        <w:t xml:space="preserve"> </w:t>
      </w:r>
      <w:r>
        <w:rPr>
          <w:sz w:val="24"/>
        </w:rPr>
        <w:t>activities</w:t>
      </w:r>
      <w:r>
        <w:rPr>
          <w:spacing w:val="-6"/>
          <w:sz w:val="24"/>
        </w:rPr>
        <w:t xml:space="preserve"> </w:t>
      </w:r>
      <w:r>
        <w:rPr>
          <w:sz w:val="24"/>
        </w:rPr>
        <w:t>that</w:t>
      </w:r>
      <w:r>
        <w:rPr>
          <w:spacing w:val="-7"/>
          <w:sz w:val="24"/>
        </w:rPr>
        <w:t xml:space="preserve"> </w:t>
      </w:r>
      <w:r>
        <w:rPr>
          <w:spacing w:val="-3"/>
          <w:sz w:val="24"/>
        </w:rPr>
        <w:t>offer</w:t>
      </w:r>
      <w:r>
        <w:rPr>
          <w:spacing w:val="-6"/>
          <w:sz w:val="24"/>
        </w:rPr>
        <w:t xml:space="preserve"> </w:t>
      </w:r>
      <w:r>
        <w:rPr>
          <w:sz w:val="24"/>
        </w:rPr>
        <w:t>integrated</w:t>
      </w:r>
      <w:r>
        <w:rPr>
          <w:spacing w:val="-6"/>
          <w:sz w:val="24"/>
        </w:rPr>
        <w:t xml:space="preserve"> </w:t>
      </w:r>
      <w:r>
        <w:rPr>
          <w:sz w:val="24"/>
        </w:rPr>
        <w:t>and</w:t>
      </w:r>
      <w:r>
        <w:rPr>
          <w:spacing w:val="-8"/>
          <w:sz w:val="24"/>
        </w:rPr>
        <w:t xml:space="preserve"> </w:t>
      </w:r>
      <w:r>
        <w:rPr>
          <w:sz w:val="24"/>
        </w:rPr>
        <w:t>innovative solutions to business</w:t>
      </w:r>
      <w:r>
        <w:rPr>
          <w:spacing w:val="-3"/>
          <w:sz w:val="24"/>
        </w:rPr>
        <w:t xml:space="preserve"> </w:t>
      </w:r>
      <w:r>
        <w:rPr>
          <w:sz w:val="24"/>
        </w:rPr>
        <w:t>problems.</w:t>
      </w:r>
    </w:p>
    <w:p w14:paraId="743F85E2" w14:textId="77777777" w:rsidR="00407150" w:rsidRDefault="00407150">
      <w:pPr>
        <w:pStyle w:val="BodyText"/>
        <w:rPr>
          <w:sz w:val="23"/>
        </w:rPr>
      </w:pPr>
    </w:p>
    <w:p w14:paraId="4400335A" w14:textId="77777777" w:rsidR="00407150" w:rsidRDefault="003426F8">
      <w:pPr>
        <w:pStyle w:val="ListParagraph"/>
        <w:numPr>
          <w:ilvl w:val="2"/>
          <w:numId w:val="2"/>
        </w:numPr>
        <w:tabs>
          <w:tab w:val="left" w:pos="1385"/>
        </w:tabs>
        <w:ind w:left="783" w:right="1997" w:firstLine="1"/>
        <w:rPr>
          <w:sz w:val="24"/>
        </w:rPr>
      </w:pPr>
      <w:r>
        <w:rPr>
          <w:sz w:val="24"/>
        </w:rPr>
        <w:t>HR</w:t>
      </w:r>
      <w:r>
        <w:rPr>
          <w:spacing w:val="-5"/>
          <w:sz w:val="24"/>
        </w:rPr>
        <w:t xml:space="preserve"> </w:t>
      </w:r>
      <w:r>
        <w:rPr>
          <w:sz w:val="24"/>
        </w:rPr>
        <w:t>analytics</w:t>
      </w:r>
      <w:r>
        <w:rPr>
          <w:spacing w:val="-3"/>
          <w:sz w:val="24"/>
        </w:rPr>
        <w:t xml:space="preserve"> </w:t>
      </w:r>
      <w:r>
        <w:rPr>
          <w:sz w:val="24"/>
        </w:rPr>
        <w:t>practices:</w:t>
      </w:r>
      <w:r>
        <w:rPr>
          <w:spacing w:val="-4"/>
          <w:sz w:val="24"/>
        </w:rPr>
        <w:t xml:space="preserve"> </w:t>
      </w:r>
      <w:r>
        <w:rPr>
          <w:sz w:val="24"/>
        </w:rPr>
        <w:t>HR</w:t>
      </w:r>
      <w:r>
        <w:rPr>
          <w:spacing w:val="-3"/>
          <w:sz w:val="24"/>
        </w:rPr>
        <w:t xml:space="preserve"> </w:t>
      </w:r>
      <w:r>
        <w:rPr>
          <w:sz w:val="24"/>
        </w:rPr>
        <w:t>activities</w:t>
      </w:r>
      <w:r>
        <w:rPr>
          <w:spacing w:val="-4"/>
          <w:sz w:val="24"/>
        </w:rPr>
        <w:t xml:space="preserve"> </w:t>
      </w:r>
      <w:r>
        <w:rPr>
          <w:sz w:val="24"/>
        </w:rPr>
        <w:t>related</w:t>
      </w:r>
      <w:r>
        <w:rPr>
          <w:spacing w:val="-4"/>
          <w:sz w:val="24"/>
        </w:rPr>
        <w:t xml:space="preserve"> </w:t>
      </w:r>
      <w:r>
        <w:rPr>
          <w:sz w:val="24"/>
        </w:rPr>
        <w:t>to</w:t>
      </w:r>
      <w:r>
        <w:rPr>
          <w:spacing w:val="-4"/>
          <w:sz w:val="24"/>
        </w:rPr>
        <w:t xml:space="preserve"> </w:t>
      </w:r>
      <w:r>
        <w:rPr>
          <w:sz w:val="24"/>
        </w:rPr>
        <w:t>a</w:t>
      </w:r>
      <w:r>
        <w:rPr>
          <w:spacing w:val="-4"/>
          <w:sz w:val="24"/>
        </w:rPr>
        <w:t xml:space="preserve"> </w:t>
      </w:r>
      <w:r>
        <w:rPr>
          <w:sz w:val="24"/>
        </w:rPr>
        <w:t>scorecard</w:t>
      </w:r>
      <w:r>
        <w:rPr>
          <w:spacing w:val="-4"/>
          <w:sz w:val="24"/>
        </w:rPr>
        <w:t xml:space="preserve"> </w:t>
      </w:r>
      <w:r>
        <w:rPr>
          <w:spacing w:val="-3"/>
          <w:sz w:val="24"/>
        </w:rPr>
        <w:t>for</w:t>
      </w:r>
      <w:r>
        <w:rPr>
          <w:spacing w:val="-5"/>
          <w:sz w:val="24"/>
        </w:rPr>
        <w:t xml:space="preserve"> </w:t>
      </w:r>
      <w:r>
        <w:rPr>
          <w:sz w:val="24"/>
        </w:rPr>
        <w:t>the</w:t>
      </w:r>
      <w:r>
        <w:rPr>
          <w:spacing w:val="-3"/>
          <w:sz w:val="24"/>
        </w:rPr>
        <w:t xml:space="preserve"> </w:t>
      </w:r>
      <w:r>
        <w:rPr>
          <w:sz w:val="24"/>
        </w:rPr>
        <w:t>HR department.</w:t>
      </w:r>
    </w:p>
    <w:p w14:paraId="56BECE19" w14:textId="77777777" w:rsidR="00407150" w:rsidRDefault="00407150">
      <w:pPr>
        <w:pStyle w:val="BodyText"/>
        <w:spacing w:before="11"/>
        <w:rPr>
          <w:sz w:val="22"/>
        </w:rPr>
      </w:pPr>
    </w:p>
    <w:p w14:paraId="70F57D14" w14:textId="77777777" w:rsidR="00407150" w:rsidRDefault="003426F8">
      <w:pPr>
        <w:pStyle w:val="ListParagraph"/>
        <w:numPr>
          <w:ilvl w:val="2"/>
          <w:numId w:val="2"/>
        </w:numPr>
        <w:tabs>
          <w:tab w:val="left" w:pos="1385"/>
        </w:tabs>
        <w:ind w:left="783" w:right="1015" w:firstLine="1"/>
        <w:rPr>
          <w:sz w:val="24"/>
        </w:rPr>
      </w:pPr>
      <w:r>
        <w:rPr>
          <w:sz w:val="24"/>
        </w:rPr>
        <w:t>HR</w:t>
      </w:r>
      <w:r>
        <w:rPr>
          <w:spacing w:val="-6"/>
          <w:sz w:val="24"/>
        </w:rPr>
        <w:t xml:space="preserve"> </w:t>
      </w:r>
      <w:r>
        <w:rPr>
          <w:sz w:val="24"/>
        </w:rPr>
        <w:t>role</w:t>
      </w:r>
      <w:r>
        <w:rPr>
          <w:spacing w:val="-6"/>
          <w:sz w:val="24"/>
        </w:rPr>
        <w:t xml:space="preserve"> </w:t>
      </w:r>
      <w:r>
        <w:rPr>
          <w:sz w:val="24"/>
        </w:rPr>
        <w:t>in</w:t>
      </w:r>
      <w:r>
        <w:rPr>
          <w:spacing w:val="-6"/>
          <w:sz w:val="24"/>
        </w:rPr>
        <w:t xml:space="preserve"> </w:t>
      </w:r>
      <w:r>
        <w:rPr>
          <w:sz w:val="24"/>
        </w:rPr>
        <w:t>information</w:t>
      </w:r>
      <w:r>
        <w:rPr>
          <w:spacing w:val="-6"/>
          <w:sz w:val="24"/>
        </w:rPr>
        <w:t xml:space="preserve"> </w:t>
      </w:r>
      <w:r>
        <w:rPr>
          <w:sz w:val="24"/>
        </w:rPr>
        <w:t>management:</w:t>
      </w:r>
      <w:r>
        <w:rPr>
          <w:spacing w:val="-5"/>
          <w:sz w:val="24"/>
        </w:rPr>
        <w:t xml:space="preserve"> </w:t>
      </w:r>
      <w:r>
        <w:rPr>
          <w:sz w:val="24"/>
        </w:rPr>
        <w:t>HR</w:t>
      </w:r>
      <w:r>
        <w:rPr>
          <w:spacing w:val="-6"/>
          <w:sz w:val="24"/>
        </w:rPr>
        <w:t xml:space="preserve"> </w:t>
      </w:r>
      <w:r>
        <w:rPr>
          <w:sz w:val="24"/>
        </w:rPr>
        <w:t>role</w:t>
      </w:r>
      <w:r>
        <w:rPr>
          <w:spacing w:val="-6"/>
          <w:sz w:val="24"/>
        </w:rPr>
        <w:t xml:space="preserve"> </w:t>
      </w:r>
      <w:r>
        <w:rPr>
          <w:sz w:val="24"/>
        </w:rPr>
        <w:t>in</w:t>
      </w:r>
      <w:r>
        <w:rPr>
          <w:spacing w:val="-5"/>
          <w:sz w:val="24"/>
        </w:rPr>
        <w:t xml:space="preserve"> </w:t>
      </w:r>
      <w:r>
        <w:rPr>
          <w:sz w:val="24"/>
        </w:rPr>
        <w:t>managing</w:t>
      </w:r>
      <w:r>
        <w:rPr>
          <w:spacing w:val="-6"/>
          <w:sz w:val="24"/>
        </w:rPr>
        <w:t xml:space="preserve"> </w:t>
      </w:r>
      <w:r>
        <w:rPr>
          <w:sz w:val="24"/>
        </w:rPr>
        <w:t>information</w:t>
      </w:r>
      <w:r>
        <w:rPr>
          <w:spacing w:val="-6"/>
          <w:sz w:val="24"/>
        </w:rPr>
        <w:t xml:space="preserve"> </w:t>
      </w:r>
      <w:r>
        <w:rPr>
          <w:sz w:val="24"/>
        </w:rPr>
        <w:t>to</w:t>
      </w:r>
      <w:r>
        <w:rPr>
          <w:spacing w:val="-6"/>
          <w:sz w:val="24"/>
        </w:rPr>
        <w:t xml:space="preserve"> </w:t>
      </w:r>
      <w:r>
        <w:rPr>
          <w:sz w:val="24"/>
        </w:rPr>
        <w:t>make better business</w:t>
      </w:r>
      <w:r>
        <w:rPr>
          <w:spacing w:val="-1"/>
          <w:sz w:val="24"/>
        </w:rPr>
        <w:t xml:space="preserve"> </w:t>
      </w:r>
      <w:r>
        <w:rPr>
          <w:sz w:val="24"/>
        </w:rPr>
        <w:t>decisions.</w:t>
      </w:r>
    </w:p>
    <w:p w14:paraId="14CC6CF7" w14:textId="77777777" w:rsidR="00407150" w:rsidRDefault="00407150">
      <w:pPr>
        <w:pStyle w:val="BodyText"/>
        <w:rPr>
          <w:sz w:val="23"/>
        </w:rPr>
      </w:pPr>
    </w:p>
    <w:p w14:paraId="017D0D96" w14:textId="77777777" w:rsidR="00407150" w:rsidRDefault="003426F8">
      <w:pPr>
        <w:pStyle w:val="ListParagraph"/>
        <w:numPr>
          <w:ilvl w:val="1"/>
          <w:numId w:val="2"/>
        </w:numPr>
        <w:tabs>
          <w:tab w:val="left" w:pos="854"/>
        </w:tabs>
        <w:ind w:left="853" w:hanging="419"/>
        <w:rPr>
          <w:sz w:val="24"/>
        </w:rPr>
      </w:pPr>
      <w:r>
        <w:rPr>
          <w:sz w:val="24"/>
        </w:rPr>
        <w:t>Stakeholder</w:t>
      </w:r>
      <w:r>
        <w:rPr>
          <w:spacing w:val="-1"/>
          <w:sz w:val="24"/>
        </w:rPr>
        <w:t xml:space="preserve"> </w:t>
      </w:r>
      <w:r>
        <w:rPr>
          <w:sz w:val="24"/>
        </w:rPr>
        <w:t>View</w:t>
      </w:r>
    </w:p>
    <w:p w14:paraId="357EDC67" w14:textId="77777777" w:rsidR="00407150" w:rsidRDefault="003426F8">
      <w:pPr>
        <w:pStyle w:val="BodyText"/>
        <w:spacing w:before="180"/>
        <w:ind w:left="784"/>
      </w:pPr>
      <w:r>
        <w:t>Stakeholders are those who HR represents when involved in business discussions.</w:t>
      </w:r>
    </w:p>
    <w:p w14:paraId="5EDA3C00" w14:textId="77777777" w:rsidR="00407150" w:rsidRDefault="00407150">
      <w:pPr>
        <w:sectPr w:rsidR="00407150">
          <w:pgSz w:w="11910" w:h="16840"/>
          <w:pgMar w:top="800" w:right="700" w:bottom="280" w:left="1180" w:header="720" w:footer="720" w:gutter="0"/>
          <w:cols w:space="720"/>
        </w:sectPr>
      </w:pPr>
    </w:p>
    <w:p w14:paraId="753CB678" w14:textId="77777777" w:rsidR="00407150" w:rsidRDefault="003426F8">
      <w:pPr>
        <w:pStyle w:val="BodyText"/>
        <w:spacing w:before="39"/>
        <w:ind w:left="783" w:right="728"/>
      </w:pPr>
      <w:r>
        <w:lastRenderedPageBreak/>
        <w:t>Traditionally, HR professionals are employee advocates, but today they also serve line managers to deliver strategy, and they also serve the business by representing external customers, investors and the community.</w:t>
      </w:r>
    </w:p>
    <w:p w14:paraId="35311E11" w14:textId="77777777" w:rsidR="00407150" w:rsidRDefault="00407150">
      <w:pPr>
        <w:pStyle w:val="BodyText"/>
        <w:spacing w:before="11"/>
        <w:rPr>
          <w:sz w:val="22"/>
        </w:rPr>
      </w:pPr>
    </w:p>
    <w:p w14:paraId="385B5169" w14:textId="77777777" w:rsidR="00407150" w:rsidRDefault="003426F8">
      <w:pPr>
        <w:pStyle w:val="BodyText"/>
        <w:ind w:left="783" w:right="979" w:firstLine="1"/>
        <w:jc w:val="both"/>
      </w:pPr>
      <w:r>
        <w:t>Second</w:t>
      </w:r>
      <w:r>
        <w:rPr>
          <w:spacing w:val="-5"/>
        </w:rPr>
        <w:t xml:space="preserve"> </w:t>
      </w:r>
      <w:r>
        <w:t>only</w:t>
      </w:r>
      <w:r>
        <w:rPr>
          <w:spacing w:val="-5"/>
        </w:rPr>
        <w:t xml:space="preserve"> </w:t>
      </w:r>
      <w:r>
        <w:t>to</w:t>
      </w:r>
      <w:r>
        <w:rPr>
          <w:spacing w:val="-5"/>
        </w:rPr>
        <w:t xml:space="preserve"> </w:t>
      </w:r>
      <w:r>
        <w:t>being</w:t>
      </w:r>
      <w:r>
        <w:rPr>
          <w:spacing w:val="-4"/>
        </w:rPr>
        <w:t xml:space="preserve"> </w:t>
      </w:r>
      <w:r>
        <w:t>Credible</w:t>
      </w:r>
      <w:r>
        <w:rPr>
          <w:spacing w:val="-4"/>
        </w:rPr>
        <w:t xml:space="preserve"> </w:t>
      </w:r>
      <w:r>
        <w:t>Activists,</w:t>
      </w:r>
      <w:r>
        <w:rPr>
          <w:spacing w:val="-4"/>
        </w:rPr>
        <w:t xml:space="preserve"> </w:t>
      </w:r>
      <w:r>
        <w:t>being</w:t>
      </w:r>
      <w:r>
        <w:rPr>
          <w:spacing w:val="-5"/>
        </w:rPr>
        <w:t xml:space="preserve"> </w:t>
      </w:r>
      <w:r>
        <w:t>a</w:t>
      </w:r>
      <w:r>
        <w:rPr>
          <w:spacing w:val="-4"/>
        </w:rPr>
        <w:t xml:space="preserve"> </w:t>
      </w:r>
      <w:r>
        <w:t>Strategic</w:t>
      </w:r>
      <w:r>
        <w:rPr>
          <w:spacing w:val="-4"/>
        </w:rPr>
        <w:t xml:space="preserve"> </w:t>
      </w:r>
      <w:r>
        <w:t>Positioner</w:t>
      </w:r>
      <w:r>
        <w:rPr>
          <w:spacing w:val="-4"/>
        </w:rPr>
        <w:t xml:space="preserve"> </w:t>
      </w:r>
      <w:r>
        <w:t>is</w:t>
      </w:r>
      <w:r>
        <w:rPr>
          <w:spacing w:val="-4"/>
        </w:rPr>
        <w:t xml:space="preserve"> </w:t>
      </w:r>
      <w:r>
        <w:t>one</w:t>
      </w:r>
      <w:r>
        <w:rPr>
          <w:spacing w:val="-4"/>
        </w:rPr>
        <w:t xml:space="preserve"> </w:t>
      </w:r>
      <w:r>
        <w:t>of</w:t>
      </w:r>
      <w:r>
        <w:rPr>
          <w:spacing w:val="-5"/>
        </w:rPr>
        <w:t xml:space="preserve"> </w:t>
      </w:r>
      <w:r>
        <w:t>the</w:t>
      </w:r>
      <w:r>
        <w:rPr>
          <w:spacing w:val="-4"/>
        </w:rPr>
        <w:t xml:space="preserve"> </w:t>
      </w:r>
      <w:r>
        <w:t>nine most important emerging HR competencies a practitioner can have, according to the research.</w:t>
      </w:r>
    </w:p>
    <w:p w14:paraId="224EFDD1" w14:textId="77777777" w:rsidR="00407150" w:rsidRDefault="00407150">
      <w:pPr>
        <w:pStyle w:val="BodyText"/>
        <w:spacing w:before="12"/>
        <w:rPr>
          <w:sz w:val="22"/>
        </w:rPr>
      </w:pPr>
    </w:p>
    <w:p w14:paraId="4B6BF824" w14:textId="77777777" w:rsidR="00407150" w:rsidRDefault="003426F8">
      <w:pPr>
        <w:pStyle w:val="BodyText"/>
        <w:ind w:left="783" w:right="727" w:firstLine="1"/>
      </w:pPr>
      <w:r>
        <w:t>HR must move beyond "knowing the business to being able to position the business to win in its marketplace," researchers note. To become a Strategic Positioner, the HR practitioner must be able to:</w:t>
      </w:r>
    </w:p>
    <w:p w14:paraId="081B6648" w14:textId="77777777" w:rsidR="00407150" w:rsidRDefault="00407150">
      <w:pPr>
        <w:pStyle w:val="BodyText"/>
        <w:spacing w:before="11"/>
        <w:rPr>
          <w:sz w:val="22"/>
        </w:rPr>
      </w:pPr>
    </w:p>
    <w:p w14:paraId="1E2F8C89" w14:textId="77777777" w:rsidR="00407150" w:rsidRDefault="003426F8">
      <w:pPr>
        <w:pStyle w:val="ListParagraph"/>
        <w:numPr>
          <w:ilvl w:val="2"/>
          <w:numId w:val="2"/>
        </w:numPr>
        <w:tabs>
          <w:tab w:val="left" w:pos="1385"/>
        </w:tabs>
        <w:spacing w:before="1"/>
        <w:ind w:left="1384"/>
        <w:rPr>
          <w:sz w:val="24"/>
        </w:rPr>
      </w:pPr>
      <w:r>
        <w:rPr>
          <w:sz w:val="24"/>
        </w:rPr>
        <w:t>Master the language and flow of</w:t>
      </w:r>
      <w:r>
        <w:rPr>
          <w:spacing w:val="-4"/>
          <w:sz w:val="24"/>
        </w:rPr>
        <w:t xml:space="preserve"> </w:t>
      </w:r>
      <w:r>
        <w:rPr>
          <w:sz w:val="24"/>
        </w:rPr>
        <w:t>business.</w:t>
      </w:r>
    </w:p>
    <w:p w14:paraId="212F15F9" w14:textId="77777777" w:rsidR="00407150" w:rsidRDefault="00407150">
      <w:pPr>
        <w:pStyle w:val="BodyText"/>
        <w:spacing w:before="10"/>
        <w:rPr>
          <w:sz w:val="22"/>
        </w:rPr>
      </w:pPr>
    </w:p>
    <w:p w14:paraId="266ABFC2" w14:textId="6DE9219E" w:rsidR="00407150" w:rsidRDefault="003426F8">
      <w:pPr>
        <w:pStyle w:val="BodyText"/>
        <w:ind w:left="783" w:right="846" w:firstLine="1"/>
      </w:pPr>
      <w:r>
        <w:t>Finance, marketing, IT and other critical functions create the language of a business. "Because HR work affects all people in an organization, it crosses boundaries for all functional areas," researchers say.</w:t>
      </w:r>
    </w:p>
    <w:p w14:paraId="684B4832" w14:textId="77777777" w:rsidR="00407150" w:rsidRDefault="00407150">
      <w:pPr>
        <w:pStyle w:val="BodyText"/>
        <w:rPr>
          <w:sz w:val="23"/>
        </w:rPr>
      </w:pPr>
    </w:p>
    <w:p w14:paraId="2B1D9463" w14:textId="77777777" w:rsidR="00407150" w:rsidRDefault="003426F8">
      <w:pPr>
        <w:pStyle w:val="ListParagraph"/>
        <w:numPr>
          <w:ilvl w:val="2"/>
          <w:numId w:val="2"/>
        </w:numPr>
        <w:tabs>
          <w:tab w:val="left" w:pos="1385"/>
        </w:tabs>
        <w:ind w:left="1384"/>
        <w:rPr>
          <w:sz w:val="24"/>
        </w:rPr>
      </w:pPr>
      <w:r>
        <w:rPr>
          <w:sz w:val="24"/>
        </w:rPr>
        <w:t>Recognize and deliver strategy and sources of competitive</w:t>
      </w:r>
      <w:r>
        <w:rPr>
          <w:spacing w:val="-17"/>
          <w:sz w:val="24"/>
        </w:rPr>
        <w:t xml:space="preserve"> </w:t>
      </w:r>
      <w:r>
        <w:rPr>
          <w:sz w:val="24"/>
        </w:rPr>
        <w:t>advantage.</w:t>
      </w:r>
    </w:p>
    <w:p w14:paraId="28D254DC" w14:textId="77777777" w:rsidR="00407150" w:rsidRDefault="00407150">
      <w:pPr>
        <w:pStyle w:val="BodyText"/>
        <w:rPr>
          <w:sz w:val="23"/>
        </w:rPr>
      </w:pPr>
    </w:p>
    <w:p w14:paraId="280E4CEC" w14:textId="77777777" w:rsidR="00407150" w:rsidRDefault="003426F8">
      <w:pPr>
        <w:pStyle w:val="BodyText"/>
        <w:ind w:left="783" w:right="692" w:firstLine="121"/>
      </w:pPr>
      <w:r>
        <w:t>The research identified strategic decision-making, fast change, infrastructure design and culture management as key elements of leading in HR as a Strategic Positioner. The Strategic Positioner in HR must help shape content strategy (where and how the organization competes and wins) and strategic unity within the organization (by</w:t>
      </w:r>
    </w:p>
    <w:p w14:paraId="47A9BAC6" w14:textId="77777777" w:rsidR="00407150" w:rsidRDefault="003426F8">
      <w:pPr>
        <w:pStyle w:val="BodyText"/>
        <w:spacing w:line="293" w:lineRule="exact"/>
        <w:ind w:left="783"/>
      </w:pPr>
      <w:r>
        <w:t>involving key groups in the strategy creation process). The Strategic Positioner in HR</w:t>
      </w:r>
    </w:p>
    <w:p w14:paraId="556F0AE1" w14:textId="77777777" w:rsidR="00407150" w:rsidRDefault="003426F8">
      <w:pPr>
        <w:pStyle w:val="BodyText"/>
        <w:ind w:left="783" w:right="727"/>
      </w:pPr>
      <w:r>
        <w:t>must also help the organization mitigate risks such as uncertainty and ability to predict the future and variability in the range of different activities required.</w:t>
      </w:r>
    </w:p>
    <w:p w14:paraId="2001487C" w14:textId="77777777" w:rsidR="00407150" w:rsidRDefault="00407150">
      <w:pPr>
        <w:pStyle w:val="BodyText"/>
        <w:spacing w:before="12"/>
        <w:rPr>
          <w:sz w:val="22"/>
        </w:rPr>
      </w:pPr>
    </w:p>
    <w:p w14:paraId="6C46825A" w14:textId="77777777" w:rsidR="00407150" w:rsidRDefault="003426F8">
      <w:pPr>
        <w:pStyle w:val="ListParagraph"/>
        <w:numPr>
          <w:ilvl w:val="2"/>
          <w:numId w:val="2"/>
        </w:numPr>
        <w:tabs>
          <w:tab w:val="left" w:pos="1385"/>
        </w:tabs>
        <w:ind w:left="1384"/>
        <w:rPr>
          <w:sz w:val="24"/>
        </w:rPr>
      </w:pPr>
      <w:r>
        <w:rPr>
          <w:sz w:val="24"/>
        </w:rPr>
        <w:t>Understand and co-create with external</w:t>
      </w:r>
      <w:r>
        <w:rPr>
          <w:spacing w:val="-8"/>
          <w:sz w:val="24"/>
        </w:rPr>
        <w:t xml:space="preserve"> </w:t>
      </w:r>
      <w:r>
        <w:rPr>
          <w:sz w:val="24"/>
        </w:rPr>
        <w:t>stakeholders.</w:t>
      </w:r>
    </w:p>
    <w:p w14:paraId="6803B792" w14:textId="77777777" w:rsidR="00407150" w:rsidRDefault="00407150">
      <w:pPr>
        <w:pStyle w:val="BodyText"/>
        <w:spacing w:before="10"/>
        <w:rPr>
          <w:sz w:val="22"/>
        </w:rPr>
      </w:pPr>
    </w:p>
    <w:p w14:paraId="71A6460F" w14:textId="77777777" w:rsidR="00407150" w:rsidRDefault="003426F8">
      <w:pPr>
        <w:pStyle w:val="BodyText"/>
        <w:spacing w:before="1"/>
        <w:ind w:left="904"/>
      </w:pPr>
      <w:r>
        <w:t>"HR professionals need to know the niche, the customers, competitors, suppliers,</w:t>
      </w:r>
    </w:p>
    <w:p w14:paraId="12DAAE7B" w14:textId="77777777" w:rsidR="00407150" w:rsidRDefault="003426F8">
      <w:pPr>
        <w:pStyle w:val="BodyText"/>
        <w:spacing w:before="1"/>
        <w:ind w:left="783" w:right="757"/>
      </w:pPr>
      <w:r>
        <w:t>investors, etc., the researchers say. "There is a new focus on stakeholders. HR needs to know who they are, how to build relationships with them and utilize them to set</w:t>
      </w:r>
    </w:p>
    <w:p w14:paraId="6A645011" w14:textId="77777777" w:rsidR="00407150" w:rsidRDefault="003426F8">
      <w:pPr>
        <w:pStyle w:val="BodyText"/>
        <w:ind w:left="783"/>
      </w:pPr>
      <w:r>
        <w:t>criteria for hiring and promotion, performance management, training and development expectations, and leadership behaviors."</w:t>
      </w:r>
    </w:p>
    <w:p w14:paraId="25607C89" w14:textId="77777777" w:rsidR="00407150" w:rsidRDefault="00407150">
      <w:pPr>
        <w:pStyle w:val="BodyText"/>
        <w:spacing w:before="10"/>
        <w:rPr>
          <w:sz w:val="22"/>
        </w:rPr>
      </w:pPr>
    </w:p>
    <w:p w14:paraId="01965DE1" w14:textId="77777777" w:rsidR="00407150" w:rsidRDefault="003426F8">
      <w:pPr>
        <w:pStyle w:val="ListParagraph"/>
        <w:numPr>
          <w:ilvl w:val="2"/>
          <w:numId w:val="2"/>
        </w:numPr>
        <w:tabs>
          <w:tab w:val="left" w:pos="1385"/>
        </w:tabs>
        <w:ind w:left="1384"/>
        <w:rPr>
          <w:sz w:val="24"/>
        </w:rPr>
      </w:pPr>
      <w:r>
        <w:rPr>
          <w:sz w:val="24"/>
        </w:rPr>
        <w:t>Anticipate and react to external business trends and</w:t>
      </w:r>
      <w:r>
        <w:rPr>
          <w:spacing w:val="-12"/>
          <w:sz w:val="24"/>
        </w:rPr>
        <w:t xml:space="preserve"> </w:t>
      </w:r>
      <w:r>
        <w:rPr>
          <w:sz w:val="24"/>
        </w:rPr>
        <w:t>context.</w:t>
      </w:r>
    </w:p>
    <w:p w14:paraId="009C2682" w14:textId="77777777" w:rsidR="00407150" w:rsidRDefault="00407150">
      <w:pPr>
        <w:pStyle w:val="BodyText"/>
        <w:rPr>
          <w:sz w:val="23"/>
        </w:rPr>
      </w:pPr>
    </w:p>
    <w:p w14:paraId="017DEB53" w14:textId="77777777" w:rsidR="00407150" w:rsidRDefault="003426F8">
      <w:pPr>
        <w:pStyle w:val="BodyText"/>
        <w:ind w:left="783" w:right="665" w:firstLine="1"/>
      </w:pPr>
      <w:r>
        <w:t>This requires, of the HR practitioner, a deep understanding of the "context within which their organization operates." Factors include social, technological, economic, political,</w:t>
      </w:r>
    </w:p>
    <w:p w14:paraId="56B98090" w14:textId="77777777" w:rsidR="00407150" w:rsidRDefault="003426F8">
      <w:pPr>
        <w:pStyle w:val="BodyText"/>
        <w:ind w:left="783" w:right="846"/>
      </w:pPr>
      <w:r>
        <w:t>environmental and demographic trends that impact the business. Such knowledge of the external environment must be translated into internal actions.</w:t>
      </w:r>
    </w:p>
    <w:p w14:paraId="258608B9" w14:textId="77777777" w:rsidR="00407150" w:rsidRDefault="00407150">
      <w:pPr>
        <w:pStyle w:val="BodyText"/>
        <w:spacing w:before="12"/>
        <w:rPr>
          <w:sz w:val="22"/>
        </w:rPr>
      </w:pPr>
    </w:p>
    <w:p w14:paraId="22097282" w14:textId="77777777" w:rsidR="00407150" w:rsidRDefault="003426F8">
      <w:pPr>
        <w:pStyle w:val="Heading1"/>
        <w:numPr>
          <w:ilvl w:val="0"/>
          <w:numId w:val="2"/>
        </w:numPr>
        <w:tabs>
          <w:tab w:val="left" w:pos="478"/>
        </w:tabs>
      </w:pPr>
      <w:r>
        <w:t>HR</w:t>
      </w:r>
      <w:r>
        <w:rPr>
          <w:spacing w:val="-2"/>
        </w:rPr>
        <w:t xml:space="preserve"> </w:t>
      </w:r>
      <w:r>
        <w:t>Transformation</w:t>
      </w:r>
    </w:p>
    <w:p w14:paraId="5F7A9BC6" w14:textId="77777777" w:rsidR="00407150" w:rsidRDefault="003426F8">
      <w:pPr>
        <w:pStyle w:val="BodyText"/>
        <w:spacing w:before="33" w:line="295" w:lineRule="auto"/>
        <w:ind w:left="531" w:right="757"/>
      </w:pPr>
      <w:r>
        <w:t xml:space="preserve">Many international corporations are facing challenges in their HR function. On the administration side, HR admin tasks are often duplicated across Business Units and Countries diverting focus from strategic HR tasks. </w:t>
      </w:r>
      <w:proofErr w:type="gramStart"/>
      <w:r>
        <w:t>Therefore</w:t>
      </w:r>
      <w:proofErr w:type="gramEnd"/>
      <w:r>
        <w:t xml:space="preserve"> it is not surprising to see that</w:t>
      </w:r>
    </w:p>
    <w:p w14:paraId="7DB6DDC2" w14:textId="77777777" w:rsidR="00407150" w:rsidRDefault="00407150">
      <w:pPr>
        <w:spacing w:line="295" w:lineRule="auto"/>
        <w:sectPr w:rsidR="00407150">
          <w:pgSz w:w="11910" w:h="16840"/>
          <w:pgMar w:top="1360" w:right="700" w:bottom="280" w:left="1180" w:header="720" w:footer="720" w:gutter="0"/>
          <w:cols w:space="720"/>
        </w:sectPr>
      </w:pPr>
    </w:p>
    <w:p w14:paraId="6B664BB8" w14:textId="77777777" w:rsidR="00407150" w:rsidRDefault="003426F8">
      <w:pPr>
        <w:spacing w:before="31"/>
        <w:ind w:right="714"/>
        <w:jc w:val="right"/>
        <w:rPr>
          <w:sz w:val="20"/>
        </w:rPr>
      </w:pPr>
      <w:r>
        <w:rPr>
          <w:sz w:val="20"/>
        </w:rPr>
        <w:lastRenderedPageBreak/>
        <w:t>147</w:t>
      </w:r>
    </w:p>
    <w:p w14:paraId="4E73AF94" w14:textId="77777777" w:rsidR="00407150" w:rsidRDefault="00407150">
      <w:pPr>
        <w:pStyle w:val="BodyText"/>
        <w:spacing w:before="3"/>
        <w:rPr>
          <w:sz w:val="29"/>
        </w:rPr>
      </w:pPr>
    </w:p>
    <w:p w14:paraId="4723A399" w14:textId="77777777" w:rsidR="00407150" w:rsidRDefault="003426F8">
      <w:pPr>
        <w:pStyle w:val="BodyText"/>
        <w:spacing w:before="1" w:line="295" w:lineRule="auto"/>
        <w:ind w:left="531" w:right="750"/>
      </w:pPr>
      <w:r>
        <w:t>so many multinational companies have aimed to modernize their HR function and its service offering over the last decade or more. There are plenty of organizations out there that have already started their HR transformation journey, whilst others are to begin now</w:t>
      </w:r>
    </w:p>
    <w:p w14:paraId="3D47EE76" w14:textId="77777777" w:rsidR="00407150" w:rsidRDefault="003426F8">
      <w:pPr>
        <w:pStyle w:val="BodyText"/>
        <w:spacing w:line="295" w:lineRule="auto"/>
        <w:ind w:left="531" w:right="744"/>
      </w:pPr>
      <w:r>
        <w:t>or have made plans to do it. Some companies begin an HR transformation by doing things in human resources such as implementing e-HR, restructuring the HR function, or designing new HR practices. These HR investments are then defined as transformational. If these actions are not tied to a business rationale and rooted in the business context, however, they are not transformational and are unlikely to be sustained. HR</w:t>
      </w:r>
    </w:p>
    <w:p w14:paraId="0B940275" w14:textId="77777777" w:rsidR="00407150" w:rsidRDefault="003426F8">
      <w:pPr>
        <w:pStyle w:val="BodyText"/>
        <w:spacing w:line="291" w:lineRule="exact"/>
        <w:ind w:left="531"/>
      </w:pPr>
      <w:r>
        <w:t>transformation needs to be grounded in the context of business demands.</w:t>
      </w:r>
    </w:p>
    <w:p w14:paraId="482EF0F6" w14:textId="77777777" w:rsidR="00407150" w:rsidRDefault="003426F8">
      <w:pPr>
        <w:pStyle w:val="ListParagraph"/>
        <w:numPr>
          <w:ilvl w:val="1"/>
          <w:numId w:val="2"/>
        </w:numPr>
        <w:tabs>
          <w:tab w:val="left" w:pos="853"/>
        </w:tabs>
        <w:spacing w:before="212"/>
        <w:rPr>
          <w:sz w:val="24"/>
        </w:rPr>
      </w:pPr>
      <w:r>
        <w:rPr>
          <w:sz w:val="24"/>
        </w:rPr>
        <w:t>Personnel to Human</w:t>
      </w:r>
      <w:r>
        <w:rPr>
          <w:spacing w:val="-3"/>
          <w:sz w:val="24"/>
        </w:rPr>
        <w:t xml:space="preserve"> </w:t>
      </w:r>
      <w:r>
        <w:rPr>
          <w:sz w:val="24"/>
        </w:rPr>
        <w:t>Resources</w:t>
      </w:r>
    </w:p>
    <w:p w14:paraId="4BDED885" w14:textId="23BB9B51" w:rsidR="00407150" w:rsidRDefault="003426F8">
      <w:pPr>
        <w:pStyle w:val="BodyText"/>
        <w:spacing w:before="180"/>
        <w:ind w:left="896" w:right="1271"/>
      </w:pPr>
      <w:r>
        <w:t xml:space="preserve">In the 20th </w:t>
      </w:r>
      <w:r>
        <w:rPr>
          <w:spacing w:val="-3"/>
        </w:rPr>
        <w:t xml:space="preserve">century, </w:t>
      </w:r>
      <w:r>
        <w:t>Human Resource (HR) departments were called personnel departments, and these departments created procedures, forms, and levels of authorization</w:t>
      </w:r>
      <w:r>
        <w:rPr>
          <w:spacing w:val="-8"/>
        </w:rPr>
        <w:t xml:space="preserve"> </w:t>
      </w:r>
      <w:r>
        <w:t>to</w:t>
      </w:r>
      <w:r>
        <w:rPr>
          <w:spacing w:val="-8"/>
        </w:rPr>
        <w:t xml:space="preserve"> </w:t>
      </w:r>
      <w:r>
        <w:t>process</w:t>
      </w:r>
      <w:r>
        <w:rPr>
          <w:spacing w:val="-7"/>
        </w:rPr>
        <w:t xml:space="preserve"> </w:t>
      </w:r>
      <w:r>
        <w:t>personnel</w:t>
      </w:r>
      <w:r>
        <w:rPr>
          <w:spacing w:val="-7"/>
        </w:rPr>
        <w:t xml:space="preserve"> </w:t>
      </w:r>
      <w:r>
        <w:t>recruiting,</w:t>
      </w:r>
      <w:r>
        <w:rPr>
          <w:spacing w:val="-7"/>
        </w:rPr>
        <w:t xml:space="preserve"> </w:t>
      </w:r>
      <w:r>
        <w:t>payroll,</w:t>
      </w:r>
      <w:r>
        <w:rPr>
          <w:spacing w:val="-8"/>
        </w:rPr>
        <w:t xml:space="preserve"> </w:t>
      </w:r>
      <w:r>
        <w:t>attendance</w:t>
      </w:r>
      <w:r>
        <w:rPr>
          <w:spacing w:val="-7"/>
        </w:rPr>
        <w:t xml:space="preserve"> </w:t>
      </w:r>
      <w:r>
        <w:t>and</w:t>
      </w:r>
      <w:r>
        <w:rPr>
          <w:spacing w:val="-7"/>
        </w:rPr>
        <w:t xml:space="preserve"> </w:t>
      </w:r>
      <w:r>
        <w:t>leave,</w:t>
      </w:r>
      <w:r>
        <w:rPr>
          <w:spacing w:val="-7"/>
        </w:rPr>
        <w:t xml:space="preserve"> </w:t>
      </w:r>
      <w:r>
        <w:t>and performance appraisals. These departments also helped organizations meet the requirements of government laws, rules, and regulations relating to</w:t>
      </w:r>
      <w:r>
        <w:rPr>
          <w:spacing w:val="-27"/>
        </w:rPr>
        <w:t xml:space="preserve"> </w:t>
      </w:r>
      <w:r>
        <w:t>equal</w:t>
      </w:r>
    </w:p>
    <w:p w14:paraId="3F254746" w14:textId="77777777" w:rsidR="00407150" w:rsidRDefault="003426F8">
      <w:pPr>
        <w:pStyle w:val="BodyText"/>
        <w:spacing w:before="1"/>
        <w:ind w:left="896" w:right="1004"/>
        <w:jc w:val="both"/>
      </w:pPr>
      <w:r>
        <w:t>employment</w:t>
      </w:r>
      <w:r>
        <w:rPr>
          <w:spacing w:val="-7"/>
        </w:rPr>
        <w:t xml:space="preserve"> </w:t>
      </w:r>
      <w:r>
        <w:t>opportunities,</w:t>
      </w:r>
      <w:r>
        <w:rPr>
          <w:spacing w:val="-7"/>
        </w:rPr>
        <w:t xml:space="preserve"> </w:t>
      </w:r>
      <w:r>
        <w:t>occupational</w:t>
      </w:r>
      <w:r>
        <w:rPr>
          <w:spacing w:val="-8"/>
        </w:rPr>
        <w:t xml:space="preserve"> </w:t>
      </w:r>
      <w:r>
        <w:t>safety</w:t>
      </w:r>
      <w:r>
        <w:rPr>
          <w:spacing w:val="-7"/>
        </w:rPr>
        <w:t xml:space="preserve"> </w:t>
      </w:r>
      <w:r>
        <w:t>and</w:t>
      </w:r>
      <w:r>
        <w:rPr>
          <w:spacing w:val="-7"/>
        </w:rPr>
        <w:t xml:space="preserve"> </w:t>
      </w:r>
      <w:r>
        <w:t>health,</w:t>
      </w:r>
      <w:r>
        <w:rPr>
          <w:spacing w:val="-8"/>
        </w:rPr>
        <w:t xml:space="preserve"> </w:t>
      </w:r>
      <w:r>
        <w:t>and</w:t>
      </w:r>
      <w:r>
        <w:rPr>
          <w:spacing w:val="-8"/>
        </w:rPr>
        <w:t xml:space="preserve"> </w:t>
      </w:r>
      <w:r>
        <w:t>employee</w:t>
      </w:r>
      <w:r>
        <w:rPr>
          <w:spacing w:val="-7"/>
        </w:rPr>
        <w:t xml:space="preserve"> </w:t>
      </w:r>
      <w:r>
        <w:t>benefits. Because the department’s functions are largely administrative, the development of information technology (IT) focused on operational efficiency within</w:t>
      </w:r>
      <w:r>
        <w:rPr>
          <w:spacing w:val="-25"/>
        </w:rPr>
        <w:t xml:space="preserve"> </w:t>
      </w:r>
      <w:r>
        <w:t>these</w:t>
      </w:r>
    </w:p>
    <w:p w14:paraId="142C23EC" w14:textId="77777777" w:rsidR="00407150" w:rsidRDefault="003426F8">
      <w:pPr>
        <w:pStyle w:val="BodyText"/>
        <w:ind w:left="896" w:right="846"/>
      </w:pPr>
      <w:r>
        <w:t>departments. Personnel departments implemented Human Resource Information Systems (HRIS) to automate their internal workflows. By gathering, storing,</w:t>
      </w:r>
    </w:p>
    <w:p w14:paraId="7C6ABFE4" w14:textId="77777777" w:rsidR="00407150" w:rsidRDefault="003426F8">
      <w:pPr>
        <w:pStyle w:val="BodyText"/>
        <w:ind w:left="896" w:right="846"/>
      </w:pPr>
      <w:r>
        <w:t>integrating, and transforming HR administrative data into information that can be utilized in HR decision making, HRIS can improve the quality and efficiency of HR departments and can relieve the administrative burden of HR’s day-to-day duties.</w:t>
      </w:r>
    </w:p>
    <w:p w14:paraId="26507FA5" w14:textId="77777777" w:rsidR="00407150" w:rsidRDefault="00407150">
      <w:pPr>
        <w:pStyle w:val="BodyText"/>
        <w:spacing w:before="11"/>
        <w:rPr>
          <w:sz w:val="22"/>
        </w:rPr>
      </w:pPr>
    </w:p>
    <w:p w14:paraId="793DB37B" w14:textId="77777777" w:rsidR="00407150" w:rsidRDefault="003426F8">
      <w:pPr>
        <w:pStyle w:val="BodyText"/>
        <w:ind w:left="896" w:right="727"/>
      </w:pPr>
      <w:r>
        <w:t>As more transactional services became provided electronically via HRIS, HR personnel obtained greater opportunities to focus on human relations tasks, such as training, development, employee relations, and total rewards. By the end of the 1980s, personnel departments had generally been renamed HR departments. This</w:t>
      </w:r>
    </w:p>
    <w:p w14:paraId="4F1B6E05" w14:textId="77777777" w:rsidR="00407150" w:rsidRDefault="003426F8">
      <w:pPr>
        <w:pStyle w:val="BodyText"/>
        <w:ind w:left="896" w:right="922"/>
      </w:pPr>
      <w:r>
        <w:t>development marked the first wave of the transformation of HR departments. However, HRIS were insufficient for the new role of HR departments. Line managers and employees increasingly believed that information systems should not only</w:t>
      </w:r>
    </w:p>
    <w:p w14:paraId="6A5884DD" w14:textId="77777777" w:rsidR="00407150" w:rsidRDefault="003426F8">
      <w:pPr>
        <w:pStyle w:val="BodyText"/>
        <w:ind w:left="896" w:right="846"/>
      </w:pPr>
      <w:r>
        <w:t>improve HR processes in terms of business planning and personnel capabilities but also allow company employees to manage their own personnel information.</w:t>
      </w:r>
    </w:p>
    <w:p w14:paraId="60EE0453" w14:textId="77777777" w:rsidR="00407150" w:rsidRDefault="00407150">
      <w:pPr>
        <w:pStyle w:val="BodyText"/>
        <w:spacing w:before="12"/>
        <w:rPr>
          <w:sz w:val="22"/>
        </w:rPr>
      </w:pPr>
    </w:p>
    <w:p w14:paraId="2628CF87" w14:textId="77777777" w:rsidR="00407150" w:rsidRDefault="003426F8">
      <w:pPr>
        <w:pStyle w:val="ListParagraph"/>
        <w:numPr>
          <w:ilvl w:val="1"/>
          <w:numId w:val="2"/>
        </w:numPr>
        <w:tabs>
          <w:tab w:val="left" w:pos="853"/>
        </w:tabs>
        <w:rPr>
          <w:sz w:val="24"/>
        </w:rPr>
      </w:pPr>
      <w:r>
        <w:rPr>
          <w:sz w:val="24"/>
        </w:rPr>
        <w:t>Human Resources to Business</w:t>
      </w:r>
      <w:r>
        <w:rPr>
          <w:spacing w:val="-4"/>
          <w:sz w:val="24"/>
        </w:rPr>
        <w:t xml:space="preserve"> </w:t>
      </w:r>
      <w:r>
        <w:rPr>
          <w:sz w:val="24"/>
        </w:rPr>
        <w:t>Partners</w:t>
      </w:r>
    </w:p>
    <w:p w14:paraId="06AE2CB0" w14:textId="77777777" w:rsidR="00407150" w:rsidRDefault="003426F8">
      <w:pPr>
        <w:pStyle w:val="BodyText"/>
        <w:spacing w:before="180"/>
        <w:ind w:left="896" w:right="846"/>
      </w:pPr>
      <w:r>
        <w:t>During the 1990s, electronic human resource management (e-HRM) emerged due to the growth of corporate intranets. In contrast to HRIS, e-HRM extends beyond</w:t>
      </w:r>
    </w:p>
    <w:p w14:paraId="62F509B8" w14:textId="77777777" w:rsidR="00407150" w:rsidRDefault="003426F8">
      <w:pPr>
        <w:pStyle w:val="BodyText"/>
        <w:ind w:left="896" w:right="657"/>
      </w:pPr>
      <w:r>
        <w:t>traditional HR-related administrative functions to provide a web-based HR channel for the entire organization. In fact, e-HRM is an umbrella term that covers all of the possible integration mechanisms and content of HR and IT, such as HR portals, talent profile mapping, e-learning, and human capital dashboards. The primary goal of e- HRM is to support decision making and to provide self-service capabilities for internal corporate stakeholders, including employees and line managers. Thus, HR has become</w:t>
      </w:r>
    </w:p>
    <w:p w14:paraId="6D82B102" w14:textId="77777777" w:rsidR="00407150" w:rsidRDefault="00407150">
      <w:pPr>
        <w:sectPr w:rsidR="00407150">
          <w:pgSz w:w="11910" w:h="16840"/>
          <w:pgMar w:top="800" w:right="700" w:bottom="280" w:left="1180" w:header="720" w:footer="720" w:gutter="0"/>
          <w:cols w:space="720"/>
        </w:sectPr>
      </w:pPr>
    </w:p>
    <w:p w14:paraId="49CD7969" w14:textId="77777777" w:rsidR="00407150" w:rsidRDefault="003426F8">
      <w:pPr>
        <w:pStyle w:val="BodyText"/>
        <w:spacing w:before="39"/>
        <w:ind w:left="896" w:right="846"/>
      </w:pPr>
      <w:r>
        <w:lastRenderedPageBreak/>
        <w:t>a business partner that helps align business functions with HR-related policies and practices. This evolution constitutes the second wave of the HR transformation.</w:t>
      </w:r>
    </w:p>
    <w:p w14:paraId="6AB78955" w14:textId="77777777" w:rsidR="00407150" w:rsidRDefault="00407150">
      <w:pPr>
        <w:pStyle w:val="BodyText"/>
        <w:spacing w:before="11"/>
        <w:rPr>
          <w:sz w:val="22"/>
        </w:rPr>
      </w:pPr>
    </w:p>
    <w:p w14:paraId="1E1C7A11" w14:textId="77777777" w:rsidR="00407150" w:rsidRDefault="003426F8">
      <w:pPr>
        <w:pStyle w:val="ListParagraph"/>
        <w:numPr>
          <w:ilvl w:val="1"/>
          <w:numId w:val="2"/>
        </w:numPr>
        <w:tabs>
          <w:tab w:val="left" w:pos="853"/>
        </w:tabs>
        <w:rPr>
          <w:sz w:val="24"/>
        </w:rPr>
      </w:pPr>
      <w:r>
        <w:rPr>
          <w:sz w:val="24"/>
        </w:rPr>
        <w:t>Business Partners to Business</w:t>
      </w:r>
      <w:r>
        <w:rPr>
          <w:spacing w:val="-4"/>
          <w:sz w:val="24"/>
        </w:rPr>
        <w:t xml:space="preserve"> </w:t>
      </w:r>
      <w:r>
        <w:rPr>
          <w:sz w:val="24"/>
        </w:rPr>
        <w:t>Drivers</w:t>
      </w:r>
    </w:p>
    <w:p w14:paraId="45839F23" w14:textId="77777777" w:rsidR="00407150" w:rsidRDefault="003426F8">
      <w:pPr>
        <w:pStyle w:val="BodyText"/>
        <w:spacing w:before="180"/>
        <w:ind w:left="896"/>
      </w:pPr>
      <w:r>
        <w:t>Alterations in HR functions are expected to continue. In the late 1990s, Fortune</w:t>
      </w:r>
    </w:p>
    <w:p w14:paraId="657CEE0F" w14:textId="77777777" w:rsidR="00407150" w:rsidRDefault="003426F8">
      <w:pPr>
        <w:pStyle w:val="BodyText"/>
        <w:spacing w:before="1"/>
        <w:ind w:left="896" w:right="727"/>
      </w:pPr>
      <w:r>
        <w:t>magazine published a story about “blowing up the HR function”; this story indicated that HR was not considered to be a department that adds strategic value to a firm. As business partners, HR departments can deliver immediate HR services, management</w:t>
      </w:r>
    </w:p>
    <w:p w14:paraId="04C5A851" w14:textId="77777777" w:rsidR="00407150" w:rsidRDefault="003426F8">
      <w:pPr>
        <w:pStyle w:val="BodyText"/>
        <w:ind w:left="896" w:right="727"/>
      </w:pPr>
      <w:r>
        <w:t>decision support, and human capital metrics, but they cannot deliver business results. Therefore, HR is expected to cease being a passive business partner and instead becomes a proactive business driver that seeks solutions that involve and influence</w:t>
      </w:r>
    </w:p>
    <w:p w14:paraId="2DD6F05C" w14:textId="6F424212" w:rsidR="00407150" w:rsidRDefault="003426F8">
      <w:pPr>
        <w:pStyle w:val="BodyText"/>
        <w:ind w:left="896" w:right="657"/>
      </w:pPr>
      <w:r>
        <w:t>the perspectives of external stakeholders (i.e., investors and customers) and thereby directly impact business results. Although the management of external stakeholders is traditionally the domain of sales, marketing, and public relations, the expansion of HR into this new territory can allow these departments to follow a top-down process to derive service strategies that are driven by outcome measures. For example, by connecting with customers, HR can ensure that a firm’s talent acquisition,</w:t>
      </w:r>
    </w:p>
    <w:p w14:paraId="29CFD775" w14:textId="77777777" w:rsidR="00407150" w:rsidRDefault="003426F8">
      <w:pPr>
        <w:pStyle w:val="BodyText"/>
        <w:ind w:left="896" w:right="714"/>
      </w:pPr>
      <w:r>
        <w:t>development, reward, and retention programs all function to encourage the skills that are required for customer satisfaction. Connections with investors can allow a firm’s</w:t>
      </w:r>
    </w:p>
    <w:p w14:paraId="25897BC5" w14:textId="77777777" w:rsidR="00407150" w:rsidRDefault="003426F8">
      <w:pPr>
        <w:pStyle w:val="BodyText"/>
        <w:ind w:left="896" w:right="724"/>
      </w:pPr>
      <w:r>
        <w:t>intangible assets, including its quality of leadership and human capital, to be observed in a manner that is not evident from its financial reports; thus, these connections can provide investors with confidence in a firm’s future earnings. Therefore, the shift of HR departments from passive business partners to active business drivers is projected to be the third wave of HR transformation.</w:t>
      </w:r>
    </w:p>
    <w:p w14:paraId="265E0D5C" w14:textId="77777777" w:rsidR="00407150" w:rsidRDefault="00407150">
      <w:pPr>
        <w:pStyle w:val="BodyText"/>
        <w:rPr>
          <w:sz w:val="23"/>
        </w:rPr>
      </w:pPr>
    </w:p>
    <w:p w14:paraId="01333F45" w14:textId="77777777" w:rsidR="00407150" w:rsidRDefault="003426F8">
      <w:pPr>
        <w:pStyle w:val="ListParagraph"/>
        <w:numPr>
          <w:ilvl w:val="1"/>
          <w:numId w:val="2"/>
        </w:numPr>
        <w:tabs>
          <w:tab w:val="left" w:pos="853"/>
        </w:tabs>
        <w:rPr>
          <w:sz w:val="24"/>
        </w:rPr>
      </w:pPr>
      <w:r>
        <w:rPr>
          <w:sz w:val="24"/>
        </w:rPr>
        <w:t xml:space="preserve">HR </w:t>
      </w:r>
      <w:r>
        <w:rPr>
          <w:spacing w:val="-3"/>
          <w:sz w:val="24"/>
        </w:rPr>
        <w:t>Transformation</w:t>
      </w:r>
      <w:r>
        <w:rPr>
          <w:sz w:val="24"/>
        </w:rPr>
        <w:t xml:space="preserve"> Model</w:t>
      </w:r>
    </w:p>
    <w:p w14:paraId="260EDA10" w14:textId="77777777" w:rsidR="00407150" w:rsidRDefault="003426F8">
      <w:pPr>
        <w:pStyle w:val="BodyText"/>
        <w:spacing w:before="180"/>
        <w:ind w:left="896" w:right="657"/>
      </w:pPr>
      <w:r>
        <w:t>Dave Ulrich, Co-Founder of the RBL Group and professor of the University of Michigan, starts with the explanation of the difference between a best practice and a best</w:t>
      </w:r>
    </w:p>
    <w:p w14:paraId="22D060CC" w14:textId="77777777" w:rsidR="00407150" w:rsidRDefault="003426F8">
      <w:pPr>
        <w:pStyle w:val="BodyText"/>
        <w:ind w:left="896" w:right="727"/>
      </w:pPr>
      <w:r>
        <w:t>system (composed of best practices). A lack of business acumen will hurt any business leader, including those in HR: if you don’t know “why” business decisions are being</w:t>
      </w:r>
    </w:p>
    <w:p w14:paraId="2F1E2DF1" w14:textId="77777777" w:rsidR="00407150" w:rsidRDefault="003426F8">
      <w:pPr>
        <w:pStyle w:val="BodyText"/>
        <w:ind w:left="896" w:right="846"/>
      </w:pPr>
      <w:r>
        <w:t>made, you cannot connect decisions to business outcomes. Ulrich and his team call this being a “strategic positioner.”</w:t>
      </w:r>
    </w:p>
    <w:p w14:paraId="33D53EBF" w14:textId="77777777" w:rsidR="00407150" w:rsidRDefault="00407150">
      <w:pPr>
        <w:pStyle w:val="BodyText"/>
        <w:spacing w:before="11"/>
        <w:rPr>
          <w:sz w:val="22"/>
        </w:rPr>
      </w:pPr>
    </w:p>
    <w:p w14:paraId="16D4EC76" w14:textId="77777777" w:rsidR="00407150" w:rsidRDefault="003426F8">
      <w:pPr>
        <w:pStyle w:val="BodyText"/>
        <w:ind w:left="896" w:right="750"/>
      </w:pPr>
      <w:r>
        <w:t>As described in Dave Ulrich et al new book, The New HR Competencies: Business Partnering from the Outside-In: “High-performing HR professionals think and act from the outside-in. They are deeply knowledgeable of and able to translate external business trends into internal decisions and actions. They understand the general business conditions (e.g., social, technological, economic, political, environmental, and demographic trends) that affect their industry and geography. They target and serve key customers of their organization by identifying customer segments, knowing customer expectations, and aligning organizational actions to meet customer needs.”</w:t>
      </w:r>
    </w:p>
    <w:p w14:paraId="01801624" w14:textId="77777777" w:rsidR="00407150" w:rsidRDefault="00407150">
      <w:pPr>
        <w:pStyle w:val="BodyText"/>
        <w:spacing w:before="11"/>
        <w:rPr>
          <w:sz w:val="22"/>
        </w:rPr>
      </w:pPr>
    </w:p>
    <w:p w14:paraId="29DE25CE" w14:textId="77777777" w:rsidR="00407150" w:rsidRDefault="003426F8">
      <w:pPr>
        <w:pStyle w:val="BodyText"/>
        <w:ind w:left="896" w:right="791"/>
        <w:jc w:val="both"/>
      </w:pPr>
      <w:r>
        <w:t>Ulrich</w:t>
      </w:r>
      <w:r>
        <w:rPr>
          <w:spacing w:val="-4"/>
        </w:rPr>
        <w:t xml:space="preserve"> </w:t>
      </w:r>
      <w:r>
        <w:t>argued</w:t>
      </w:r>
      <w:r>
        <w:rPr>
          <w:spacing w:val="-4"/>
        </w:rPr>
        <w:t xml:space="preserve"> </w:t>
      </w:r>
      <w:r>
        <w:t>“HR</w:t>
      </w:r>
      <w:r>
        <w:rPr>
          <w:spacing w:val="-4"/>
        </w:rPr>
        <w:t xml:space="preserve"> </w:t>
      </w:r>
      <w:r>
        <w:t>can’t</w:t>
      </w:r>
      <w:r>
        <w:rPr>
          <w:spacing w:val="-3"/>
        </w:rPr>
        <w:t xml:space="preserve"> take</w:t>
      </w:r>
      <w:r>
        <w:rPr>
          <w:spacing w:val="-4"/>
        </w:rPr>
        <w:t xml:space="preserve"> </w:t>
      </w:r>
      <w:r>
        <w:t>just</w:t>
      </w:r>
      <w:r>
        <w:rPr>
          <w:spacing w:val="-3"/>
        </w:rPr>
        <w:t xml:space="preserve"> </w:t>
      </w:r>
      <w:r>
        <w:t>one</w:t>
      </w:r>
      <w:r>
        <w:rPr>
          <w:spacing w:val="-5"/>
        </w:rPr>
        <w:t xml:space="preserve"> </w:t>
      </w:r>
      <w:r>
        <w:t>best</w:t>
      </w:r>
      <w:r>
        <w:rPr>
          <w:spacing w:val="-4"/>
        </w:rPr>
        <w:t xml:space="preserve"> </w:t>
      </w:r>
      <w:r>
        <w:t>practice</w:t>
      </w:r>
      <w:r>
        <w:rPr>
          <w:spacing w:val="-3"/>
        </w:rPr>
        <w:t xml:space="preserve"> </w:t>
      </w:r>
      <w:r>
        <w:t>in</w:t>
      </w:r>
      <w:r>
        <w:rPr>
          <w:spacing w:val="-4"/>
        </w:rPr>
        <w:t xml:space="preserve"> </w:t>
      </w:r>
      <w:r>
        <w:t>order</w:t>
      </w:r>
      <w:r>
        <w:rPr>
          <w:spacing w:val="-3"/>
        </w:rPr>
        <w:t xml:space="preserve"> </w:t>
      </w:r>
      <w:r>
        <w:t>to</w:t>
      </w:r>
      <w:r>
        <w:rPr>
          <w:spacing w:val="-4"/>
        </w:rPr>
        <w:t xml:space="preserve"> </w:t>
      </w:r>
      <w:r>
        <w:t>transform</w:t>
      </w:r>
      <w:r>
        <w:rPr>
          <w:spacing w:val="-3"/>
        </w:rPr>
        <w:t xml:space="preserve"> </w:t>
      </w:r>
      <w:r>
        <w:rPr>
          <w:spacing w:val="-6"/>
        </w:rPr>
        <w:t>HR”.</w:t>
      </w:r>
      <w:r>
        <w:rPr>
          <w:spacing w:val="-4"/>
        </w:rPr>
        <w:t xml:space="preserve"> </w:t>
      </w:r>
      <w:r>
        <w:t>HR</w:t>
      </w:r>
      <w:r>
        <w:rPr>
          <w:spacing w:val="-4"/>
        </w:rPr>
        <w:t xml:space="preserve"> </w:t>
      </w:r>
      <w:r>
        <w:t xml:space="preserve">need to have a global overview on the </w:t>
      </w:r>
      <w:r>
        <w:rPr>
          <w:spacing w:val="-3"/>
        </w:rPr>
        <w:t xml:space="preserve">system </w:t>
      </w:r>
      <w:r>
        <w:t>in order to implement an HR transformation. According to him, there is four phases in a successful HR</w:t>
      </w:r>
      <w:r>
        <w:rPr>
          <w:spacing w:val="-25"/>
        </w:rPr>
        <w:t xml:space="preserve"> </w:t>
      </w:r>
      <w:r>
        <w:t>transformation:</w:t>
      </w:r>
    </w:p>
    <w:p w14:paraId="4A5D0CF1" w14:textId="77777777" w:rsidR="00407150" w:rsidRDefault="00407150">
      <w:pPr>
        <w:jc w:val="both"/>
        <w:sectPr w:rsidR="00407150">
          <w:pgSz w:w="11910" w:h="16840"/>
          <w:pgMar w:top="1360" w:right="700" w:bottom="280" w:left="1180" w:header="720" w:footer="720" w:gutter="0"/>
          <w:cols w:space="720"/>
        </w:sectPr>
      </w:pPr>
    </w:p>
    <w:p w14:paraId="6EC6509D" w14:textId="77777777" w:rsidR="00407150" w:rsidRDefault="003426F8">
      <w:pPr>
        <w:spacing w:before="31"/>
        <w:ind w:right="714"/>
        <w:jc w:val="right"/>
        <w:rPr>
          <w:sz w:val="20"/>
        </w:rPr>
      </w:pPr>
      <w:r>
        <w:rPr>
          <w:sz w:val="20"/>
        </w:rPr>
        <w:lastRenderedPageBreak/>
        <w:t>149</w:t>
      </w:r>
    </w:p>
    <w:p w14:paraId="490F99C9" w14:textId="77777777" w:rsidR="00407150" w:rsidRDefault="00407150">
      <w:pPr>
        <w:pStyle w:val="BodyText"/>
        <w:spacing w:before="4"/>
        <w:rPr>
          <w:sz w:val="22"/>
        </w:rPr>
      </w:pPr>
    </w:p>
    <w:p w14:paraId="768B8C82" w14:textId="77777777" w:rsidR="00407150" w:rsidRDefault="003426F8">
      <w:pPr>
        <w:pStyle w:val="ListParagraph"/>
        <w:numPr>
          <w:ilvl w:val="2"/>
          <w:numId w:val="2"/>
        </w:numPr>
        <w:tabs>
          <w:tab w:val="left" w:pos="1497"/>
        </w:tabs>
        <w:spacing w:before="51"/>
        <w:ind w:left="1496"/>
        <w:rPr>
          <w:sz w:val="24"/>
        </w:rPr>
      </w:pPr>
      <w:r>
        <w:rPr>
          <w:sz w:val="24"/>
        </w:rPr>
        <w:t>Why?</w:t>
      </w:r>
    </w:p>
    <w:p w14:paraId="629A44EB" w14:textId="77777777" w:rsidR="00407150" w:rsidRDefault="00407150">
      <w:pPr>
        <w:pStyle w:val="BodyText"/>
        <w:spacing w:before="11"/>
        <w:rPr>
          <w:sz w:val="22"/>
        </w:rPr>
      </w:pPr>
    </w:p>
    <w:p w14:paraId="5352E893" w14:textId="77777777" w:rsidR="00407150" w:rsidRDefault="003426F8">
      <w:pPr>
        <w:pStyle w:val="BodyText"/>
        <w:ind w:left="896" w:right="1075"/>
      </w:pPr>
      <w:r>
        <w:t>Why are you doing an HR transformation? To better respond to a business context (political, social, economic, demographic, with specific stakeholders)</w:t>
      </w:r>
    </w:p>
    <w:p w14:paraId="2EB13D40" w14:textId="77777777" w:rsidR="00407150" w:rsidRDefault="00407150">
      <w:pPr>
        <w:pStyle w:val="BodyText"/>
        <w:rPr>
          <w:sz w:val="23"/>
        </w:rPr>
      </w:pPr>
    </w:p>
    <w:p w14:paraId="60877EAA" w14:textId="77777777" w:rsidR="00407150" w:rsidRDefault="003426F8">
      <w:pPr>
        <w:pStyle w:val="ListParagraph"/>
        <w:numPr>
          <w:ilvl w:val="2"/>
          <w:numId w:val="2"/>
        </w:numPr>
        <w:tabs>
          <w:tab w:val="left" w:pos="1497"/>
        </w:tabs>
        <w:ind w:left="1496"/>
        <w:rPr>
          <w:sz w:val="24"/>
        </w:rPr>
      </w:pPr>
      <w:r>
        <w:rPr>
          <w:sz w:val="24"/>
        </w:rPr>
        <w:t>So</w:t>
      </w:r>
      <w:r>
        <w:rPr>
          <w:spacing w:val="-3"/>
          <w:sz w:val="24"/>
        </w:rPr>
        <w:t xml:space="preserve"> </w:t>
      </w:r>
      <w:r>
        <w:rPr>
          <w:sz w:val="24"/>
        </w:rPr>
        <w:t>what?</w:t>
      </w:r>
    </w:p>
    <w:p w14:paraId="4913255C" w14:textId="77777777" w:rsidR="00407150" w:rsidRDefault="00407150">
      <w:pPr>
        <w:pStyle w:val="BodyText"/>
        <w:spacing w:before="11"/>
        <w:rPr>
          <w:sz w:val="22"/>
        </w:rPr>
      </w:pPr>
    </w:p>
    <w:p w14:paraId="7E8D1FF2" w14:textId="77777777" w:rsidR="00407150" w:rsidRDefault="003426F8">
      <w:pPr>
        <w:pStyle w:val="BodyText"/>
        <w:ind w:left="896" w:right="727"/>
      </w:pPr>
      <w:r>
        <w:t xml:space="preserve">What do you get if you do an HR transformation? It defines the outcomes or benefits of an HR transformation </w:t>
      </w:r>
      <w:proofErr w:type="gramStart"/>
      <w:r>
        <w:t>i.e.</w:t>
      </w:r>
      <w:proofErr w:type="gramEnd"/>
      <w:r>
        <w:t xml:space="preserve"> company’s capabilities.</w:t>
      </w:r>
    </w:p>
    <w:p w14:paraId="070F8BD7" w14:textId="77777777" w:rsidR="00407150" w:rsidRDefault="00407150">
      <w:pPr>
        <w:pStyle w:val="BodyText"/>
        <w:rPr>
          <w:sz w:val="23"/>
        </w:rPr>
      </w:pPr>
    </w:p>
    <w:p w14:paraId="7A747392" w14:textId="77777777" w:rsidR="00407150" w:rsidRDefault="003426F8">
      <w:pPr>
        <w:pStyle w:val="ListParagraph"/>
        <w:numPr>
          <w:ilvl w:val="2"/>
          <w:numId w:val="2"/>
        </w:numPr>
        <w:tabs>
          <w:tab w:val="left" w:pos="1497"/>
        </w:tabs>
        <w:ind w:left="1496"/>
        <w:rPr>
          <w:sz w:val="24"/>
        </w:rPr>
      </w:pPr>
      <w:r>
        <w:rPr>
          <w:sz w:val="24"/>
        </w:rPr>
        <w:t>How?</w:t>
      </w:r>
    </w:p>
    <w:p w14:paraId="60829848" w14:textId="77777777" w:rsidR="00407150" w:rsidRDefault="00407150">
      <w:pPr>
        <w:pStyle w:val="BodyText"/>
        <w:spacing w:before="11"/>
        <w:rPr>
          <w:sz w:val="22"/>
        </w:rPr>
      </w:pPr>
    </w:p>
    <w:p w14:paraId="0D18DFE5" w14:textId="77777777" w:rsidR="00407150" w:rsidRDefault="003426F8">
      <w:pPr>
        <w:pStyle w:val="BodyText"/>
        <w:ind w:left="896" w:right="1401"/>
      </w:pPr>
      <w:r>
        <w:t xml:space="preserve">How do you do an HR transformation? How do you change the HR department (structure, strategy)? How can HR department implement a set of HR </w:t>
      </w:r>
      <w:proofErr w:type="gramStart"/>
      <w:r>
        <w:t>practices</w:t>
      </w:r>
      <w:proofErr w:type="gramEnd"/>
    </w:p>
    <w:p w14:paraId="0E521096" w14:textId="5BEDAFF6" w:rsidR="00407150" w:rsidRDefault="003426F8">
      <w:pPr>
        <w:pStyle w:val="BodyText"/>
        <w:spacing w:before="1"/>
        <w:ind w:left="896"/>
      </w:pPr>
      <w:r>
        <w:t>(people, performance management system, organizational design</w:t>
      </w:r>
      <w:proofErr w:type="gramStart"/>
      <w:r>
        <w:t>) ?</w:t>
      </w:r>
      <w:proofErr w:type="gramEnd"/>
      <w:r>
        <w:t xml:space="preserve"> It is a team work between HR department, practices and people.</w:t>
      </w:r>
    </w:p>
    <w:p w14:paraId="7D530D66" w14:textId="77777777" w:rsidR="00407150" w:rsidRDefault="00407150">
      <w:pPr>
        <w:pStyle w:val="BodyText"/>
        <w:spacing w:before="10"/>
        <w:rPr>
          <w:sz w:val="22"/>
        </w:rPr>
      </w:pPr>
    </w:p>
    <w:p w14:paraId="76360A1F" w14:textId="77777777" w:rsidR="00407150" w:rsidRDefault="003426F8">
      <w:pPr>
        <w:pStyle w:val="ListParagraph"/>
        <w:numPr>
          <w:ilvl w:val="2"/>
          <w:numId w:val="2"/>
        </w:numPr>
        <w:tabs>
          <w:tab w:val="left" w:pos="1497"/>
        </w:tabs>
        <w:ind w:left="1496"/>
        <w:rPr>
          <w:sz w:val="24"/>
        </w:rPr>
      </w:pPr>
      <w:r>
        <w:rPr>
          <w:sz w:val="24"/>
        </w:rPr>
        <w:t>Who?</w:t>
      </w:r>
    </w:p>
    <w:p w14:paraId="122F4213" w14:textId="77777777" w:rsidR="00407150" w:rsidRDefault="00407150">
      <w:pPr>
        <w:pStyle w:val="BodyText"/>
        <w:rPr>
          <w:sz w:val="23"/>
        </w:rPr>
      </w:pPr>
    </w:p>
    <w:p w14:paraId="3A067B4A" w14:textId="77777777" w:rsidR="00407150" w:rsidRDefault="003426F8">
      <w:pPr>
        <w:pStyle w:val="BodyText"/>
        <w:ind w:left="896" w:right="1401"/>
      </w:pPr>
      <w:r>
        <w:t xml:space="preserve">Who does it? Who </w:t>
      </w:r>
      <w:proofErr w:type="gramStart"/>
      <w:r>
        <w:t>have</w:t>
      </w:r>
      <w:proofErr w:type="gramEnd"/>
      <w:r>
        <w:t xml:space="preserve"> the responsibilities? Line managers, HR professionals, employees, consultants, advisors.</w:t>
      </w:r>
    </w:p>
    <w:p w14:paraId="25B49C0D" w14:textId="77777777" w:rsidR="00407150" w:rsidRDefault="00407150">
      <w:pPr>
        <w:pStyle w:val="BodyText"/>
        <w:spacing w:before="11"/>
        <w:rPr>
          <w:sz w:val="22"/>
        </w:rPr>
      </w:pPr>
    </w:p>
    <w:p w14:paraId="1CD37438" w14:textId="77777777" w:rsidR="00407150" w:rsidRDefault="003426F8">
      <w:pPr>
        <w:pStyle w:val="Heading1"/>
        <w:numPr>
          <w:ilvl w:val="0"/>
          <w:numId w:val="2"/>
        </w:numPr>
        <w:tabs>
          <w:tab w:val="left" w:pos="478"/>
        </w:tabs>
      </w:pPr>
      <w:r>
        <w:t>HR and</w:t>
      </w:r>
      <w:r>
        <w:rPr>
          <w:spacing w:val="-1"/>
        </w:rPr>
        <w:t xml:space="preserve"> </w:t>
      </w:r>
      <w:r>
        <w:t>CSR</w:t>
      </w:r>
    </w:p>
    <w:p w14:paraId="771E457B" w14:textId="77777777" w:rsidR="00407150" w:rsidRDefault="003426F8">
      <w:pPr>
        <w:pStyle w:val="BodyText"/>
        <w:spacing w:before="180"/>
        <w:ind w:left="490"/>
      </w:pPr>
      <w:r>
        <w:t>The concept of Corporate Social Responsibility (CSR) is generally understood to mean that corporations have a degree of responsibility not only for the economic consequences of</w:t>
      </w:r>
    </w:p>
    <w:p w14:paraId="5F5C8847" w14:textId="77777777" w:rsidR="00407150" w:rsidRDefault="003426F8">
      <w:pPr>
        <w:pStyle w:val="BodyText"/>
        <w:spacing w:before="1"/>
        <w:ind w:left="490" w:right="846"/>
      </w:pPr>
      <w:r>
        <w:t>their activities, but also for the social and environmental implications. This is sometimes referred to as a ‘triple bottom line’ approach that considers the economic, social and</w:t>
      </w:r>
    </w:p>
    <w:p w14:paraId="7BE4EAB9" w14:textId="77777777" w:rsidR="00407150" w:rsidRDefault="003426F8">
      <w:pPr>
        <w:pStyle w:val="BodyText"/>
        <w:spacing w:line="293" w:lineRule="exact"/>
        <w:ind w:left="490"/>
      </w:pPr>
      <w:r>
        <w:t>environmental aspects of corporate activity.</w:t>
      </w:r>
    </w:p>
    <w:p w14:paraId="180DC0BB" w14:textId="77777777" w:rsidR="00407150" w:rsidRDefault="00407150">
      <w:pPr>
        <w:pStyle w:val="BodyText"/>
        <w:spacing w:before="11"/>
        <w:rPr>
          <w:sz w:val="22"/>
        </w:rPr>
      </w:pPr>
    </w:p>
    <w:p w14:paraId="62A793C8" w14:textId="77777777" w:rsidR="00407150" w:rsidRDefault="003426F8">
      <w:pPr>
        <w:pStyle w:val="BodyText"/>
        <w:ind w:left="490" w:right="1466"/>
        <w:jc w:val="both"/>
      </w:pPr>
      <w:r>
        <w:t>CSR</w:t>
      </w:r>
      <w:r>
        <w:rPr>
          <w:spacing w:val="-5"/>
        </w:rPr>
        <w:t xml:space="preserve"> </w:t>
      </w:r>
      <w:r>
        <w:t>has</w:t>
      </w:r>
      <w:r>
        <w:rPr>
          <w:spacing w:val="-5"/>
        </w:rPr>
        <w:t xml:space="preserve"> </w:t>
      </w:r>
      <w:r>
        <w:t>become</w:t>
      </w:r>
      <w:r>
        <w:rPr>
          <w:spacing w:val="-5"/>
        </w:rPr>
        <w:t xml:space="preserve"> </w:t>
      </w:r>
      <w:r>
        <w:t>one</w:t>
      </w:r>
      <w:r>
        <w:rPr>
          <w:spacing w:val="-6"/>
        </w:rPr>
        <w:t xml:space="preserve"> </w:t>
      </w:r>
      <w:r>
        <w:t>of</w:t>
      </w:r>
      <w:r>
        <w:rPr>
          <w:spacing w:val="-5"/>
        </w:rPr>
        <w:t xml:space="preserve"> </w:t>
      </w:r>
      <w:r>
        <w:t>the</w:t>
      </w:r>
      <w:r>
        <w:rPr>
          <w:spacing w:val="-4"/>
        </w:rPr>
        <w:t xml:space="preserve"> </w:t>
      </w:r>
      <w:r>
        <w:t>standard</w:t>
      </w:r>
      <w:r>
        <w:rPr>
          <w:spacing w:val="-5"/>
        </w:rPr>
        <w:t xml:space="preserve"> </w:t>
      </w:r>
      <w:r>
        <w:t>business</w:t>
      </w:r>
      <w:r>
        <w:rPr>
          <w:spacing w:val="-6"/>
        </w:rPr>
        <w:t xml:space="preserve"> </w:t>
      </w:r>
      <w:r>
        <w:t>practices</w:t>
      </w:r>
      <w:r>
        <w:rPr>
          <w:spacing w:val="-5"/>
        </w:rPr>
        <w:t xml:space="preserve"> </w:t>
      </w:r>
      <w:r>
        <w:t>of</w:t>
      </w:r>
      <w:r>
        <w:rPr>
          <w:spacing w:val="-5"/>
        </w:rPr>
        <w:t xml:space="preserve"> </w:t>
      </w:r>
      <w:r>
        <w:t>our</w:t>
      </w:r>
      <w:r>
        <w:rPr>
          <w:spacing w:val="-5"/>
        </w:rPr>
        <w:t xml:space="preserve"> </w:t>
      </w:r>
      <w:r>
        <w:t>time.</w:t>
      </w:r>
      <w:r>
        <w:rPr>
          <w:spacing w:val="-6"/>
        </w:rPr>
        <w:t xml:space="preserve"> </w:t>
      </w:r>
      <w:r>
        <w:t>For</w:t>
      </w:r>
      <w:r>
        <w:rPr>
          <w:spacing w:val="-5"/>
        </w:rPr>
        <w:t xml:space="preserve"> </w:t>
      </w:r>
      <w:r>
        <w:t>companies committed</w:t>
      </w:r>
      <w:r>
        <w:rPr>
          <w:spacing w:val="-5"/>
        </w:rPr>
        <w:t xml:space="preserve"> </w:t>
      </w:r>
      <w:r>
        <w:t>to</w:t>
      </w:r>
      <w:r>
        <w:rPr>
          <w:spacing w:val="-5"/>
        </w:rPr>
        <w:t xml:space="preserve"> </w:t>
      </w:r>
      <w:r>
        <w:t>CSR</w:t>
      </w:r>
      <w:r>
        <w:rPr>
          <w:spacing w:val="-4"/>
        </w:rPr>
        <w:t xml:space="preserve"> </w:t>
      </w:r>
      <w:r>
        <w:t>it</w:t>
      </w:r>
      <w:r>
        <w:rPr>
          <w:spacing w:val="-4"/>
        </w:rPr>
        <w:t xml:space="preserve"> </w:t>
      </w:r>
      <w:r>
        <w:t>means</w:t>
      </w:r>
      <w:r>
        <w:rPr>
          <w:spacing w:val="-5"/>
        </w:rPr>
        <w:t xml:space="preserve"> </w:t>
      </w:r>
      <w:r>
        <w:t>kudos</w:t>
      </w:r>
      <w:r>
        <w:rPr>
          <w:spacing w:val="-5"/>
        </w:rPr>
        <w:t xml:space="preserve"> </w:t>
      </w:r>
      <w:r>
        <w:t>and</w:t>
      </w:r>
      <w:r>
        <w:rPr>
          <w:spacing w:val="-5"/>
        </w:rPr>
        <w:t xml:space="preserve"> </w:t>
      </w:r>
      <w:r>
        <w:t>an</w:t>
      </w:r>
      <w:r>
        <w:rPr>
          <w:spacing w:val="-5"/>
        </w:rPr>
        <w:t xml:space="preserve"> </w:t>
      </w:r>
      <w:r>
        <w:t>enhanced</w:t>
      </w:r>
      <w:r>
        <w:rPr>
          <w:spacing w:val="-4"/>
        </w:rPr>
        <w:t xml:space="preserve"> </w:t>
      </w:r>
      <w:r>
        <w:t>overall</w:t>
      </w:r>
      <w:r>
        <w:rPr>
          <w:spacing w:val="-5"/>
        </w:rPr>
        <w:t xml:space="preserve"> </w:t>
      </w:r>
      <w:r>
        <w:t>reputation</w:t>
      </w:r>
      <w:r>
        <w:rPr>
          <w:spacing w:val="-5"/>
        </w:rPr>
        <w:t xml:space="preserve"> </w:t>
      </w:r>
      <w:r>
        <w:t>–</w:t>
      </w:r>
      <w:r>
        <w:rPr>
          <w:spacing w:val="-4"/>
        </w:rPr>
        <w:t xml:space="preserve"> </w:t>
      </w:r>
      <w:r>
        <w:t>a</w:t>
      </w:r>
      <w:r>
        <w:rPr>
          <w:spacing w:val="-5"/>
        </w:rPr>
        <w:t xml:space="preserve"> </w:t>
      </w:r>
      <w:r>
        <w:t xml:space="preserve">powerful statement of what they stand for in an </w:t>
      </w:r>
      <w:proofErr w:type="gramStart"/>
      <w:r>
        <w:t>often cynical</w:t>
      </w:r>
      <w:proofErr w:type="gramEnd"/>
      <w:r>
        <w:t xml:space="preserve"> business</w:t>
      </w:r>
      <w:r>
        <w:rPr>
          <w:spacing w:val="-24"/>
        </w:rPr>
        <w:t xml:space="preserve"> </w:t>
      </w:r>
      <w:r>
        <w:t>world.</w:t>
      </w:r>
    </w:p>
    <w:p w14:paraId="51DD554B" w14:textId="77777777" w:rsidR="00407150" w:rsidRDefault="00407150">
      <w:pPr>
        <w:pStyle w:val="BodyText"/>
        <w:spacing w:before="12"/>
        <w:rPr>
          <w:sz w:val="22"/>
        </w:rPr>
      </w:pPr>
    </w:p>
    <w:p w14:paraId="331DFED4" w14:textId="77777777" w:rsidR="00407150" w:rsidRDefault="003426F8">
      <w:pPr>
        <w:pStyle w:val="BodyText"/>
        <w:ind w:left="490" w:right="879"/>
        <w:jc w:val="both"/>
      </w:pPr>
      <w:r>
        <w:t>The</w:t>
      </w:r>
      <w:r>
        <w:rPr>
          <w:spacing w:val="-6"/>
        </w:rPr>
        <w:t xml:space="preserve"> </w:t>
      </w:r>
      <w:r>
        <w:t>establishment</w:t>
      </w:r>
      <w:r>
        <w:rPr>
          <w:spacing w:val="-4"/>
        </w:rPr>
        <w:t xml:space="preserve"> </w:t>
      </w:r>
      <w:r>
        <w:t>of</w:t>
      </w:r>
      <w:r>
        <w:rPr>
          <w:spacing w:val="-5"/>
        </w:rPr>
        <w:t xml:space="preserve"> </w:t>
      </w:r>
      <w:r>
        <w:t>a</w:t>
      </w:r>
      <w:r>
        <w:rPr>
          <w:spacing w:val="-5"/>
        </w:rPr>
        <w:t xml:space="preserve"> </w:t>
      </w:r>
      <w:r>
        <w:t>CSR</w:t>
      </w:r>
      <w:r>
        <w:rPr>
          <w:spacing w:val="-5"/>
        </w:rPr>
        <w:t xml:space="preserve"> </w:t>
      </w:r>
      <w:r>
        <w:t>strategy</w:t>
      </w:r>
      <w:r>
        <w:rPr>
          <w:spacing w:val="-4"/>
        </w:rPr>
        <w:t xml:space="preserve"> </w:t>
      </w:r>
      <w:r>
        <w:t>(sometimes</w:t>
      </w:r>
      <w:r>
        <w:rPr>
          <w:spacing w:val="-6"/>
        </w:rPr>
        <w:t xml:space="preserve"> </w:t>
      </w:r>
      <w:r>
        <w:rPr>
          <w:spacing w:val="-3"/>
        </w:rPr>
        <w:t>referred</w:t>
      </w:r>
      <w:r>
        <w:rPr>
          <w:spacing w:val="-4"/>
        </w:rPr>
        <w:t xml:space="preserve"> </w:t>
      </w:r>
      <w:r>
        <w:t>to</w:t>
      </w:r>
      <w:r>
        <w:rPr>
          <w:spacing w:val="-6"/>
        </w:rPr>
        <w:t xml:space="preserve"> </w:t>
      </w:r>
      <w:r>
        <w:t>as</w:t>
      </w:r>
      <w:r>
        <w:rPr>
          <w:spacing w:val="-5"/>
        </w:rPr>
        <w:t xml:space="preserve"> </w:t>
      </w:r>
      <w:r>
        <w:t>a</w:t>
      </w:r>
      <w:r>
        <w:rPr>
          <w:spacing w:val="-5"/>
        </w:rPr>
        <w:t xml:space="preserve"> </w:t>
      </w:r>
      <w:r>
        <w:t>sustainability</w:t>
      </w:r>
      <w:r>
        <w:rPr>
          <w:spacing w:val="-4"/>
        </w:rPr>
        <w:t xml:space="preserve"> </w:t>
      </w:r>
      <w:r>
        <w:t>strategy)</w:t>
      </w:r>
      <w:r>
        <w:rPr>
          <w:spacing w:val="-5"/>
        </w:rPr>
        <w:t xml:space="preserve"> </w:t>
      </w:r>
      <w:r>
        <w:t xml:space="preserve">is a crucial component of a company’s </w:t>
      </w:r>
      <w:proofErr w:type="spellStart"/>
      <w:r>
        <w:t>competiveness</w:t>
      </w:r>
      <w:proofErr w:type="spellEnd"/>
      <w:r>
        <w:t xml:space="preserve"> and something that should be led by the firm </w:t>
      </w:r>
      <w:r>
        <w:rPr>
          <w:spacing w:val="-3"/>
        </w:rPr>
        <w:t xml:space="preserve">itself. </w:t>
      </w:r>
      <w:r>
        <w:t>This means having policies and procedures in place which integrate social, environmental,</w:t>
      </w:r>
      <w:r>
        <w:rPr>
          <w:spacing w:val="-8"/>
        </w:rPr>
        <w:t xml:space="preserve"> </w:t>
      </w:r>
      <w:r>
        <w:t>ethical,</w:t>
      </w:r>
      <w:r>
        <w:rPr>
          <w:spacing w:val="-8"/>
        </w:rPr>
        <w:t xml:space="preserve"> </w:t>
      </w:r>
      <w:r>
        <w:t>human</w:t>
      </w:r>
      <w:r>
        <w:rPr>
          <w:spacing w:val="-8"/>
        </w:rPr>
        <w:t xml:space="preserve"> </w:t>
      </w:r>
      <w:r>
        <w:t>rights</w:t>
      </w:r>
      <w:r>
        <w:rPr>
          <w:spacing w:val="-6"/>
        </w:rPr>
        <w:t xml:space="preserve"> </w:t>
      </w:r>
      <w:r>
        <w:t>or</w:t>
      </w:r>
      <w:r>
        <w:rPr>
          <w:spacing w:val="-7"/>
        </w:rPr>
        <w:t xml:space="preserve"> </w:t>
      </w:r>
      <w:r>
        <w:t>consumer</w:t>
      </w:r>
      <w:r>
        <w:rPr>
          <w:spacing w:val="-7"/>
        </w:rPr>
        <w:t xml:space="preserve"> </w:t>
      </w:r>
      <w:r>
        <w:t>concerns</w:t>
      </w:r>
      <w:r>
        <w:rPr>
          <w:spacing w:val="-8"/>
        </w:rPr>
        <w:t xml:space="preserve"> </w:t>
      </w:r>
      <w:r>
        <w:t>into</w:t>
      </w:r>
      <w:r>
        <w:rPr>
          <w:spacing w:val="-8"/>
        </w:rPr>
        <w:t xml:space="preserve"> </w:t>
      </w:r>
      <w:r>
        <w:t>business</w:t>
      </w:r>
      <w:r>
        <w:rPr>
          <w:spacing w:val="-7"/>
        </w:rPr>
        <w:t xml:space="preserve"> </w:t>
      </w:r>
      <w:r>
        <w:t>operations</w:t>
      </w:r>
      <w:r>
        <w:rPr>
          <w:spacing w:val="-7"/>
        </w:rPr>
        <w:t xml:space="preserve"> </w:t>
      </w:r>
      <w:r>
        <w:t>and core strategy – all in close collaboration with</w:t>
      </w:r>
      <w:r>
        <w:rPr>
          <w:spacing w:val="-11"/>
        </w:rPr>
        <w:t xml:space="preserve"> </w:t>
      </w:r>
      <w:r>
        <w:t>stakeholders.</w:t>
      </w:r>
    </w:p>
    <w:p w14:paraId="20C5EA07" w14:textId="77777777" w:rsidR="00407150" w:rsidRDefault="00407150">
      <w:pPr>
        <w:pStyle w:val="BodyText"/>
        <w:spacing w:before="11"/>
        <w:rPr>
          <w:sz w:val="22"/>
        </w:rPr>
      </w:pPr>
    </w:p>
    <w:p w14:paraId="63AFCE4E" w14:textId="77777777" w:rsidR="00407150" w:rsidRDefault="003426F8">
      <w:pPr>
        <w:pStyle w:val="BodyText"/>
        <w:ind w:left="490" w:right="657"/>
      </w:pPr>
      <w:r>
        <w:t>For companies, the overall aim is to achieve a positive impact on society as a whole while maximizing the creation of shared value for the owners of the business, its employees, shareholders and stakeholders. Not so long ago, the European Commission defined CSR as “the responsibility of enterprises for their impacts on society”, a succinct and distinct summation for sure.</w:t>
      </w:r>
    </w:p>
    <w:p w14:paraId="6A8A7647" w14:textId="77777777" w:rsidR="00407150" w:rsidRDefault="00407150">
      <w:pPr>
        <w:pStyle w:val="BodyText"/>
        <w:rPr>
          <w:sz w:val="23"/>
        </w:rPr>
      </w:pPr>
    </w:p>
    <w:p w14:paraId="5CE869DE" w14:textId="77777777" w:rsidR="00407150" w:rsidRDefault="003426F8">
      <w:pPr>
        <w:pStyle w:val="BodyText"/>
        <w:ind w:left="490" w:right="846"/>
      </w:pPr>
      <w:r>
        <w:t>Traditionally, CSR refers to businesses’ responsibility to act ethically and consider their impacts on the community at large, and does not necessarily encompass sustainability.</w:t>
      </w:r>
    </w:p>
    <w:p w14:paraId="5B324EF3" w14:textId="77777777" w:rsidR="00407150" w:rsidRDefault="00407150">
      <w:pPr>
        <w:sectPr w:rsidR="00407150">
          <w:pgSz w:w="11910" w:h="16840"/>
          <w:pgMar w:top="800" w:right="700" w:bottom="280" w:left="1180" w:header="720" w:footer="720" w:gutter="0"/>
          <w:cols w:space="720"/>
        </w:sectPr>
      </w:pPr>
    </w:p>
    <w:p w14:paraId="340BB04C" w14:textId="77777777" w:rsidR="00407150" w:rsidRDefault="003426F8">
      <w:pPr>
        <w:pStyle w:val="BodyText"/>
        <w:spacing w:before="39"/>
        <w:ind w:left="490" w:right="657"/>
      </w:pPr>
      <w:r>
        <w:lastRenderedPageBreak/>
        <w:t>Sustainability on the other hand is concerned with preserving resources and operating in a way that is conducive to long-term trading. They are often seen together, and sometimes even used interchangeably.</w:t>
      </w:r>
    </w:p>
    <w:p w14:paraId="3F771C4A" w14:textId="77777777" w:rsidR="00407150" w:rsidRDefault="00407150">
      <w:pPr>
        <w:pStyle w:val="BodyText"/>
        <w:spacing w:before="11"/>
        <w:rPr>
          <w:sz w:val="22"/>
        </w:rPr>
      </w:pPr>
    </w:p>
    <w:p w14:paraId="57852410" w14:textId="77777777" w:rsidR="00407150" w:rsidRDefault="003426F8">
      <w:pPr>
        <w:pStyle w:val="ListParagraph"/>
        <w:numPr>
          <w:ilvl w:val="1"/>
          <w:numId w:val="2"/>
        </w:numPr>
        <w:tabs>
          <w:tab w:val="left" w:pos="853"/>
        </w:tabs>
        <w:rPr>
          <w:sz w:val="24"/>
        </w:rPr>
      </w:pPr>
      <w:r>
        <w:rPr>
          <w:sz w:val="24"/>
        </w:rPr>
        <w:t>Sustainability</w:t>
      </w:r>
    </w:p>
    <w:p w14:paraId="29C56A35" w14:textId="77777777" w:rsidR="00407150" w:rsidRDefault="003426F8">
      <w:pPr>
        <w:pStyle w:val="BodyText"/>
        <w:spacing w:before="181"/>
        <w:ind w:left="852" w:right="657"/>
      </w:pPr>
      <w:r>
        <w:t>Sustainability has been defined as a company’s ability to achieve its business goals and increase long-term shareholder value by integrating economic, environmental, and social opportunities into its business strategies. Sustainability has become a</w:t>
      </w:r>
    </w:p>
    <w:p w14:paraId="1588386A" w14:textId="77777777" w:rsidR="00407150" w:rsidRDefault="003426F8">
      <w:pPr>
        <w:pStyle w:val="BodyText"/>
        <w:spacing w:line="292" w:lineRule="exact"/>
        <w:ind w:left="852"/>
      </w:pPr>
      <w:r>
        <w:t>mainstream issue for HR. For sustainability professionals, the HR team primarily</w:t>
      </w:r>
    </w:p>
    <w:p w14:paraId="25E90716" w14:textId="77777777" w:rsidR="00407150" w:rsidRDefault="003426F8">
      <w:pPr>
        <w:pStyle w:val="BodyText"/>
        <w:ind w:left="852" w:right="727"/>
      </w:pPr>
      <w:r>
        <w:t>represents employees as a stakeholder group, playing a critical part in forming “green teams” and encouraging employee engagement on environmental and other issues.</w:t>
      </w:r>
    </w:p>
    <w:p w14:paraId="77C1A2E4" w14:textId="77777777" w:rsidR="00407150" w:rsidRDefault="00407150">
      <w:pPr>
        <w:pStyle w:val="BodyText"/>
        <w:rPr>
          <w:sz w:val="23"/>
        </w:rPr>
      </w:pPr>
    </w:p>
    <w:p w14:paraId="5A93051B" w14:textId="48846149" w:rsidR="00407150" w:rsidRDefault="003426F8">
      <w:pPr>
        <w:pStyle w:val="BodyText"/>
        <w:ind w:left="852" w:right="727"/>
      </w:pPr>
      <w:r>
        <w:t>When companies are global, an important challenge in garnering success is to respect other cultures and workforce environments and start forming a global profile or social consciousness. Recognize these differences with a sound CSR plan that can simultaneously increase shareholder value, boost employee engagement and increase employer brand recognition.</w:t>
      </w:r>
    </w:p>
    <w:p w14:paraId="5537B573" w14:textId="77777777" w:rsidR="00407150" w:rsidRDefault="00407150">
      <w:pPr>
        <w:pStyle w:val="BodyText"/>
        <w:spacing w:before="11"/>
        <w:rPr>
          <w:sz w:val="22"/>
        </w:rPr>
      </w:pPr>
    </w:p>
    <w:p w14:paraId="5538D20B" w14:textId="77777777" w:rsidR="00407150" w:rsidRDefault="003426F8">
      <w:pPr>
        <w:pStyle w:val="BodyText"/>
        <w:ind w:left="852"/>
      </w:pPr>
      <w:r>
        <w:t>HR play a critical role in ensuring that the company adopts Corporate Social</w:t>
      </w:r>
    </w:p>
    <w:p w14:paraId="7FDEE4F5" w14:textId="77777777" w:rsidR="00407150" w:rsidRDefault="003426F8">
      <w:pPr>
        <w:pStyle w:val="BodyText"/>
        <w:ind w:left="852" w:right="763"/>
      </w:pPr>
      <w:r>
        <w:t>Responsibility programs. Furthermore, HR can manage the CSR plan implementation and monitor its adoption proactively, while documenting (and celebrating) its success throughout the company. HR can help with a Corporate Social Responsibility program, including reducing the company's carbon footprint to benefit the planet.</w:t>
      </w:r>
    </w:p>
    <w:p w14:paraId="2502799A" w14:textId="77777777" w:rsidR="00407150" w:rsidRDefault="00407150">
      <w:pPr>
        <w:pStyle w:val="BodyText"/>
        <w:rPr>
          <w:sz w:val="23"/>
        </w:rPr>
      </w:pPr>
    </w:p>
    <w:p w14:paraId="6AFFC051" w14:textId="77777777" w:rsidR="00407150" w:rsidRDefault="003426F8">
      <w:pPr>
        <w:pStyle w:val="ListParagraph"/>
        <w:numPr>
          <w:ilvl w:val="1"/>
          <w:numId w:val="2"/>
        </w:numPr>
        <w:tabs>
          <w:tab w:val="left" w:pos="854"/>
        </w:tabs>
        <w:ind w:left="854" w:hanging="419"/>
        <w:rPr>
          <w:sz w:val="24"/>
        </w:rPr>
      </w:pPr>
      <w:r>
        <w:rPr>
          <w:spacing w:val="-8"/>
          <w:sz w:val="24"/>
        </w:rPr>
        <w:t xml:space="preserve">Ten </w:t>
      </w:r>
      <w:r>
        <w:rPr>
          <w:sz w:val="24"/>
        </w:rPr>
        <w:t>Principles of the UN Global</w:t>
      </w:r>
      <w:r>
        <w:rPr>
          <w:spacing w:val="4"/>
          <w:sz w:val="24"/>
        </w:rPr>
        <w:t xml:space="preserve"> </w:t>
      </w:r>
      <w:r>
        <w:rPr>
          <w:sz w:val="24"/>
        </w:rPr>
        <w:t>Compact</w:t>
      </w:r>
    </w:p>
    <w:p w14:paraId="7081C62E" w14:textId="77777777" w:rsidR="00407150" w:rsidRDefault="003426F8">
      <w:pPr>
        <w:pStyle w:val="BodyText"/>
        <w:spacing w:before="180"/>
        <w:ind w:left="852" w:right="665"/>
      </w:pPr>
      <w:r>
        <w:t>Corporate sustainability starts with a company’s value system and a principled approach to doing business. This means operating in ways that, at a minimum, meet fundamental responsibilities in the areas of human rights, labor, environment and anti- corruption. Responsible businesses enact the same values and principles wherever</w:t>
      </w:r>
    </w:p>
    <w:p w14:paraId="3D9CBC23" w14:textId="77777777" w:rsidR="00407150" w:rsidRDefault="003426F8">
      <w:pPr>
        <w:pStyle w:val="BodyText"/>
        <w:ind w:left="852" w:right="727"/>
      </w:pPr>
      <w:r>
        <w:t>they have a presence, and know that good practices in one area do not offset harm in another.</w:t>
      </w:r>
    </w:p>
    <w:p w14:paraId="40EA5412" w14:textId="77777777" w:rsidR="00407150" w:rsidRDefault="00407150">
      <w:pPr>
        <w:pStyle w:val="BodyText"/>
        <w:spacing w:before="11"/>
        <w:rPr>
          <w:sz w:val="22"/>
        </w:rPr>
      </w:pPr>
    </w:p>
    <w:p w14:paraId="78A809B5" w14:textId="77777777" w:rsidR="00407150" w:rsidRDefault="003426F8">
      <w:pPr>
        <w:pStyle w:val="ListParagraph"/>
        <w:numPr>
          <w:ilvl w:val="2"/>
          <w:numId w:val="2"/>
        </w:numPr>
        <w:tabs>
          <w:tab w:val="left" w:pos="1454"/>
        </w:tabs>
        <w:ind w:left="1453" w:hanging="602"/>
        <w:rPr>
          <w:sz w:val="24"/>
        </w:rPr>
      </w:pPr>
      <w:r>
        <w:rPr>
          <w:sz w:val="24"/>
        </w:rPr>
        <w:t>Human</w:t>
      </w:r>
      <w:r>
        <w:rPr>
          <w:spacing w:val="-2"/>
          <w:sz w:val="24"/>
        </w:rPr>
        <w:t xml:space="preserve"> </w:t>
      </w:r>
      <w:r>
        <w:rPr>
          <w:sz w:val="24"/>
        </w:rPr>
        <w:t>Rights</w:t>
      </w:r>
    </w:p>
    <w:p w14:paraId="6189566B" w14:textId="77777777" w:rsidR="00407150" w:rsidRDefault="00407150">
      <w:pPr>
        <w:pStyle w:val="BodyText"/>
        <w:rPr>
          <w:sz w:val="23"/>
        </w:rPr>
      </w:pPr>
    </w:p>
    <w:p w14:paraId="6CC535D6" w14:textId="77777777" w:rsidR="00407150" w:rsidRDefault="003426F8">
      <w:pPr>
        <w:pStyle w:val="BodyText"/>
        <w:ind w:left="852"/>
      </w:pPr>
      <w:r>
        <w:t>Principle 1: Businesses should support and respect the protection of internationally proclaimed human rights; and</w:t>
      </w:r>
    </w:p>
    <w:p w14:paraId="64AF5351" w14:textId="77777777" w:rsidR="00407150" w:rsidRDefault="00407150">
      <w:pPr>
        <w:pStyle w:val="BodyText"/>
        <w:spacing w:before="10"/>
        <w:rPr>
          <w:sz w:val="22"/>
        </w:rPr>
      </w:pPr>
    </w:p>
    <w:p w14:paraId="351C3EF1" w14:textId="77777777" w:rsidR="00407150" w:rsidRDefault="003426F8">
      <w:pPr>
        <w:pStyle w:val="BodyText"/>
        <w:ind w:left="852"/>
      </w:pPr>
      <w:r>
        <w:t>Principle 2: make sure that they are not complicit in human rights abuses.</w:t>
      </w:r>
    </w:p>
    <w:p w14:paraId="17A76856" w14:textId="77777777" w:rsidR="00407150" w:rsidRDefault="00407150">
      <w:pPr>
        <w:pStyle w:val="BodyText"/>
        <w:rPr>
          <w:sz w:val="23"/>
        </w:rPr>
      </w:pPr>
    </w:p>
    <w:p w14:paraId="0C5A7B58" w14:textId="77777777" w:rsidR="00407150" w:rsidRDefault="003426F8">
      <w:pPr>
        <w:pStyle w:val="ListParagraph"/>
        <w:numPr>
          <w:ilvl w:val="2"/>
          <w:numId w:val="2"/>
        </w:numPr>
        <w:tabs>
          <w:tab w:val="left" w:pos="1454"/>
        </w:tabs>
        <w:ind w:left="1453" w:hanging="602"/>
        <w:rPr>
          <w:sz w:val="24"/>
        </w:rPr>
      </w:pPr>
      <w:r>
        <w:rPr>
          <w:sz w:val="24"/>
        </w:rPr>
        <w:t>Labor</w:t>
      </w:r>
    </w:p>
    <w:p w14:paraId="063A991E" w14:textId="77777777" w:rsidR="00407150" w:rsidRDefault="00407150">
      <w:pPr>
        <w:pStyle w:val="BodyText"/>
        <w:spacing w:before="11"/>
        <w:rPr>
          <w:sz w:val="22"/>
        </w:rPr>
      </w:pPr>
    </w:p>
    <w:p w14:paraId="1110C594" w14:textId="77777777" w:rsidR="00407150" w:rsidRDefault="003426F8">
      <w:pPr>
        <w:pStyle w:val="BodyText"/>
        <w:spacing w:before="1"/>
        <w:ind w:left="852" w:right="846"/>
      </w:pPr>
      <w:r>
        <w:t>Principle 3: Businesses should uphold the freedom of association and the effective recognition of the right to collective bargaining;</w:t>
      </w:r>
    </w:p>
    <w:p w14:paraId="4B7882A6" w14:textId="77777777" w:rsidR="00407150" w:rsidRDefault="00407150">
      <w:pPr>
        <w:pStyle w:val="BodyText"/>
        <w:spacing w:before="11"/>
        <w:rPr>
          <w:sz w:val="22"/>
        </w:rPr>
      </w:pPr>
    </w:p>
    <w:p w14:paraId="693909DF" w14:textId="77777777" w:rsidR="00407150" w:rsidRDefault="003426F8">
      <w:pPr>
        <w:pStyle w:val="BodyText"/>
        <w:ind w:left="852"/>
      </w:pPr>
      <w:r>
        <w:t>Principle 4: the elimination of all forms of forced and compulsory labor;</w:t>
      </w:r>
    </w:p>
    <w:p w14:paraId="4C3C9B9C" w14:textId="77777777" w:rsidR="00407150" w:rsidRDefault="00407150">
      <w:pPr>
        <w:sectPr w:rsidR="00407150">
          <w:pgSz w:w="11910" w:h="16840"/>
          <w:pgMar w:top="1360" w:right="700" w:bottom="280" w:left="1180" w:header="720" w:footer="720" w:gutter="0"/>
          <w:cols w:space="720"/>
        </w:sectPr>
      </w:pPr>
    </w:p>
    <w:p w14:paraId="4C2A8337" w14:textId="77777777" w:rsidR="00407150" w:rsidRDefault="003426F8">
      <w:pPr>
        <w:spacing w:before="31"/>
        <w:ind w:right="714"/>
        <w:jc w:val="right"/>
        <w:rPr>
          <w:sz w:val="20"/>
        </w:rPr>
      </w:pPr>
      <w:r>
        <w:rPr>
          <w:sz w:val="20"/>
        </w:rPr>
        <w:lastRenderedPageBreak/>
        <w:t>151</w:t>
      </w:r>
    </w:p>
    <w:p w14:paraId="15F8C321" w14:textId="77777777" w:rsidR="00407150" w:rsidRDefault="00407150">
      <w:pPr>
        <w:pStyle w:val="BodyText"/>
        <w:spacing w:before="4"/>
        <w:rPr>
          <w:sz w:val="22"/>
        </w:rPr>
      </w:pPr>
    </w:p>
    <w:p w14:paraId="03627CEB" w14:textId="77777777" w:rsidR="00407150" w:rsidRDefault="003426F8">
      <w:pPr>
        <w:pStyle w:val="BodyText"/>
        <w:spacing w:before="51"/>
        <w:ind w:left="852"/>
      </w:pPr>
      <w:r>
        <w:t>Principle 5: the effective abolition of child labor; and</w:t>
      </w:r>
    </w:p>
    <w:p w14:paraId="745EF220" w14:textId="77777777" w:rsidR="00407150" w:rsidRDefault="00407150">
      <w:pPr>
        <w:pStyle w:val="BodyText"/>
        <w:spacing w:before="11"/>
        <w:rPr>
          <w:sz w:val="22"/>
        </w:rPr>
      </w:pPr>
    </w:p>
    <w:p w14:paraId="797B9CA6" w14:textId="77777777" w:rsidR="00407150" w:rsidRDefault="003426F8">
      <w:pPr>
        <w:pStyle w:val="BodyText"/>
        <w:ind w:left="852" w:right="1401"/>
      </w:pPr>
      <w:r>
        <w:t>Principle 6: the elimination of discrimination in respect of employment and occupation.</w:t>
      </w:r>
    </w:p>
    <w:p w14:paraId="16358338" w14:textId="77777777" w:rsidR="00407150" w:rsidRDefault="00407150">
      <w:pPr>
        <w:pStyle w:val="BodyText"/>
        <w:rPr>
          <w:sz w:val="23"/>
        </w:rPr>
      </w:pPr>
    </w:p>
    <w:p w14:paraId="1DF7B903" w14:textId="77777777" w:rsidR="00407150" w:rsidRDefault="003426F8">
      <w:pPr>
        <w:pStyle w:val="ListParagraph"/>
        <w:numPr>
          <w:ilvl w:val="2"/>
          <w:numId w:val="2"/>
        </w:numPr>
        <w:tabs>
          <w:tab w:val="left" w:pos="1454"/>
        </w:tabs>
        <w:ind w:left="1453" w:hanging="602"/>
        <w:rPr>
          <w:sz w:val="24"/>
        </w:rPr>
      </w:pPr>
      <w:r>
        <w:rPr>
          <w:sz w:val="24"/>
        </w:rPr>
        <w:t>Environment</w:t>
      </w:r>
    </w:p>
    <w:p w14:paraId="43816E5F" w14:textId="77777777" w:rsidR="00407150" w:rsidRDefault="00407150">
      <w:pPr>
        <w:pStyle w:val="BodyText"/>
        <w:spacing w:before="11"/>
        <w:rPr>
          <w:sz w:val="22"/>
        </w:rPr>
      </w:pPr>
    </w:p>
    <w:p w14:paraId="57741AE3" w14:textId="77777777" w:rsidR="00407150" w:rsidRDefault="003426F8">
      <w:pPr>
        <w:pStyle w:val="BodyText"/>
        <w:ind w:left="852" w:right="846"/>
      </w:pPr>
      <w:r>
        <w:t>Principle 7: Businesses should support a precautionary approach to environmental challenges;</w:t>
      </w:r>
    </w:p>
    <w:p w14:paraId="1C385148" w14:textId="77777777" w:rsidR="00407150" w:rsidRDefault="003426F8">
      <w:pPr>
        <w:pStyle w:val="BodyText"/>
        <w:spacing w:before="4" w:line="570" w:lineRule="atLeast"/>
        <w:ind w:left="852" w:right="743"/>
      </w:pPr>
      <w:r>
        <w:t>Principle 8: undertake initiatives to promote greater environmental responsibility; and Principle 9: encourage the development and diffusion of environmentally friendly</w:t>
      </w:r>
    </w:p>
    <w:p w14:paraId="3792F054" w14:textId="77777777" w:rsidR="00407150" w:rsidRDefault="003426F8">
      <w:pPr>
        <w:pStyle w:val="BodyText"/>
        <w:spacing w:before="2"/>
        <w:ind w:left="852"/>
      </w:pPr>
      <w:r>
        <w:t>technologies.</w:t>
      </w:r>
    </w:p>
    <w:p w14:paraId="1B1A90B2" w14:textId="77777777" w:rsidR="00407150" w:rsidRDefault="00407150">
      <w:pPr>
        <w:pStyle w:val="BodyText"/>
        <w:rPr>
          <w:sz w:val="23"/>
        </w:rPr>
      </w:pPr>
    </w:p>
    <w:p w14:paraId="652DCFC2" w14:textId="1994FD19" w:rsidR="00407150" w:rsidRDefault="003426F8">
      <w:pPr>
        <w:pStyle w:val="ListParagraph"/>
        <w:numPr>
          <w:ilvl w:val="2"/>
          <w:numId w:val="2"/>
        </w:numPr>
        <w:tabs>
          <w:tab w:val="left" w:pos="1454"/>
        </w:tabs>
        <w:ind w:left="1453" w:hanging="602"/>
        <w:rPr>
          <w:sz w:val="24"/>
        </w:rPr>
      </w:pPr>
      <w:r>
        <w:rPr>
          <w:sz w:val="24"/>
        </w:rPr>
        <w:t>Anti-Corruption</w:t>
      </w:r>
    </w:p>
    <w:p w14:paraId="2988302D" w14:textId="77777777" w:rsidR="00407150" w:rsidRDefault="00407150">
      <w:pPr>
        <w:pStyle w:val="BodyText"/>
        <w:spacing w:before="11"/>
        <w:rPr>
          <w:sz w:val="22"/>
        </w:rPr>
      </w:pPr>
    </w:p>
    <w:p w14:paraId="68ACFAFF" w14:textId="77777777" w:rsidR="00407150" w:rsidRDefault="003426F8">
      <w:pPr>
        <w:pStyle w:val="BodyText"/>
        <w:ind w:left="852" w:right="1271"/>
      </w:pPr>
      <w:r>
        <w:t>Principle 10: Businesses should work against corruption in all its forms, including extortion and bribery.</w:t>
      </w:r>
    </w:p>
    <w:p w14:paraId="4F2601DF" w14:textId="77777777" w:rsidR="00407150" w:rsidRDefault="00407150">
      <w:pPr>
        <w:pStyle w:val="BodyText"/>
        <w:spacing w:before="11"/>
        <w:rPr>
          <w:sz w:val="22"/>
        </w:rPr>
      </w:pPr>
    </w:p>
    <w:p w14:paraId="00229DCF" w14:textId="77777777" w:rsidR="00407150" w:rsidRDefault="003426F8">
      <w:pPr>
        <w:pStyle w:val="ListParagraph"/>
        <w:numPr>
          <w:ilvl w:val="1"/>
          <w:numId w:val="2"/>
        </w:numPr>
        <w:tabs>
          <w:tab w:val="left" w:pos="854"/>
        </w:tabs>
        <w:spacing w:before="1"/>
        <w:ind w:left="853" w:hanging="419"/>
        <w:rPr>
          <w:sz w:val="24"/>
        </w:rPr>
      </w:pPr>
      <w:r>
        <w:rPr>
          <w:sz w:val="24"/>
        </w:rPr>
        <w:t>Three Key Areas of</w:t>
      </w:r>
      <w:r>
        <w:rPr>
          <w:spacing w:val="-3"/>
          <w:sz w:val="24"/>
        </w:rPr>
        <w:t xml:space="preserve"> </w:t>
      </w:r>
      <w:r>
        <w:rPr>
          <w:sz w:val="24"/>
        </w:rPr>
        <w:t>CSR</w:t>
      </w:r>
    </w:p>
    <w:p w14:paraId="4B0CC0DA" w14:textId="77777777" w:rsidR="00407150" w:rsidRDefault="003426F8">
      <w:pPr>
        <w:pStyle w:val="BodyText"/>
        <w:spacing w:before="179"/>
        <w:ind w:left="896" w:right="1271"/>
      </w:pPr>
      <w:r>
        <w:t>Focusing on three key areas of Corporate Social Responsibility can help create a cohesive map for the present and future:</w:t>
      </w:r>
    </w:p>
    <w:p w14:paraId="434F3CF2" w14:textId="77777777" w:rsidR="00407150" w:rsidRDefault="00407150">
      <w:pPr>
        <w:pStyle w:val="BodyText"/>
        <w:rPr>
          <w:sz w:val="23"/>
        </w:rPr>
      </w:pPr>
    </w:p>
    <w:p w14:paraId="51E1D84B" w14:textId="77777777" w:rsidR="00407150" w:rsidRDefault="003426F8">
      <w:pPr>
        <w:pStyle w:val="ListParagraph"/>
        <w:numPr>
          <w:ilvl w:val="2"/>
          <w:numId w:val="2"/>
        </w:numPr>
        <w:tabs>
          <w:tab w:val="left" w:pos="1497"/>
        </w:tabs>
        <w:spacing w:before="1"/>
        <w:ind w:left="1496"/>
        <w:rPr>
          <w:sz w:val="24"/>
        </w:rPr>
      </w:pPr>
      <w:r>
        <w:rPr>
          <w:sz w:val="24"/>
        </w:rPr>
        <w:t>Community</w:t>
      </w:r>
      <w:r>
        <w:rPr>
          <w:spacing w:val="-1"/>
          <w:sz w:val="24"/>
        </w:rPr>
        <w:t xml:space="preserve"> </w:t>
      </w:r>
      <w:r>
        <w:rPr>
          <w:sz w:val="24"/>
        </w:rPr>
        <w:t>Relations</w:t>
      </w:r>
    </w:p>
    <w:p w14:paraId="6033A0EB" w14:textId="77777777" w:rsidR="00407150" w:rsidRDefault="00407150">
      <w:pPr>
        <w:pStyle w:val="BodyText"/>
        <w:spacing w:before="10"/>
        <w:rPr>
          <w:sz w:val="22"/>
        </w:rPr>
      </w:pPr>
    </w:p>
    <w:p w14:paraId="37B131E3" w14:textId="77777777" w:rsidR="00407150" w:rsidRDefault="003426F8">
      <w:pPr>
        <w:pStyle w:val="BodyText"/>
        <w:ind w:left="896"/>
      </w:pPr>
      <w:r>
        <w:t>Encouraging Community Relations through your HR team includes implementing</w:t>
      </w:r>
    </w:p>
    <w:p w14:paraId="23D39521" w14:textId="77777777" w:rsidR="00407150" w:rsidRDefault="003426F8">
      <w:pPr>
        <w:pStyle w:val="BodyText"/>
        <w:ind w:left="896" w:right="859"/>
      </w:pPr>
      <w:r>
        <w:t>reward programs, charitable contributions and encouraging community involvement and practices. Examples of these programs include sending emails and company newsletters to staff members that highlight employees and managers involved in community relations or creating monthly reward programs to recognize efforts by</w:t>
      </w:r>
    </w:p>
    <w:p w14:paraId="070CC74B" w14:textId="77777777" w:rsidR="00407150" w:rsidRDefault="003426F8">
      <w:pPr>
        <w:pStyle w:val="BodyText"/>
        <w:spacing w:before="1"/>
        <w:ind w:left="896"/>
      </w:pPr>
      <w:r>
        <w:t>individuals within the company.</w:t>
      </w:r>
    </w:p>
    <w:p w14:paraId="1046337C" w14:textId="77777777" w:rsidR="00407150" w:rsidRDefault="00407150">
      <w:pPr>
        <w:pStyle w:val="BodyText"/>
        <w:spacing w:before="11"/>
        <w:rPr>
          <w:sz w:val="22"/>
        </w:rPr>
      </w:pPr>
    </w:p>
    <w:p w14:paraId="7031C81A" w14:textId="77777777" w:rsidR="00407150" w:rsidRDefault="003426F8">
      <w:pPr>
        <w:pStyle w:val="ListParagraph"/>
        <w:numPr>
          <w:ilvl w:val="2"/>
          <w:numId w:val="2"/>
        </w:numPr>
        <w:tabs>
          <w:tab w:val="left" w:pos="1497"/>
        </w:tabs>
        <w:ind w:left="1496"/>
        <w:rPr>
          <w:sz w:val="24"/>
        </w:rPr>
      </w:pPr>
      <w:r>
        <w:rPr>
          <w:spacing w:val="-3"/>
          <w:sz w:val="24"/>
        </w:rPr>
        <w:t xml:space="preserve">Training </w:t>
      </w:r>
      <w:r>
        <w:rPr>
          <w:sz w:val="24"/>
        </w:rPr>
        <w:t>and Development</w:t>
      </w:r>
    </w:p>
    <w:p w14:paraId="40D68628" w14:textId="77777777" w:rsidR="00407150" w:rsidRDefault="00407150">
      <w:pPr>
        <w:pStyle w:val="BodyText"/>
        <w:spacing w:before="12"/>
        <w:rPr>
          <w:sz w:val="22"/>
        </w:rPr>
      </w:pPr>
    </w:p>
    <w:p w14:paraId="00E577FD" w14:textId="77777777" w:rsidR="00407150" w:rsidRDefault="003426F8">
      <w:pPr>
        <w:pStyle w:val="BodyText"/>
        <w:ind w:left="896" w:right="846"/>
      </w:pPr>
      <w:r>
        <w:t>Training and Development programs that explain the connection between the company’s core products or services and the society at large and their value to the</w:t>
      </w:r>
    </w:p>
    <w:p w14:paraId="7E38D503" w14:textId="77777777" w:rsidR="00407150" w:rsidRDefault="003426F8">
      <w:pPr>
        <w:pStyle w:val="BodyText"/>
        <w:ind w:left="896" w:right="717"/>
      </w:pPr>
      <w:r>
        <w:t>local community. They must also identify ways in which employees can get involved in appropriate CSR projects would sustain and direct these initiatives.</w:t>
      </w:r>
    </w:p>
    <w:p w14:paraId="6550C575" w14:textId="77777777" w:rsidR="00407150" w:rsidRDefault="00407150">
      <w:pPr>
        <w:pStyle w:val="BodyText"/>
        <w:spacing w:before="11"/>
        <w:rPr>
          <w:sz w:val="22"/>
        </w:rPr>
      </w:pPr>
    </w:p>
    <w:p w14:paraId="66B3F823" w14:textId="77777777" w:rsidR="00407150" w:rsidRDefault="003426F8">
      <w:pPr>
        <w:pStyle w:val="ListParagraph"/>
        <w:numPr>
          <w:ilvl w:val="2"/>
          <w:numId w:val="2"/>
        </w:numPr>
        <w:tabs>
          <w:tab w:val="left" w:pos="1497"/>
        </w:tabs>
        <w:ind w:left="1496"/>
        <w:rPr>
          <w:sz w:val="24"/>
        </w:rPr>
      </w:pPr>
      <w:r>
        <w:rPr>
          <w:sz w:val="24"/>
        </w:rPr>
        <w:t>HRIS</w:t>
      </w:r>
    </w:p>
    <w:p w14:paraId="2143405E" w14:textId="77777777" w:rsidR="00407150" w:rsidRDefault="00407150">
      <w:pPr>
        <w:pStyle w:val="BodyText"/>
        <w:spacing w:before="11"/>
        <w:rPr>
          <w:sz w:val="22"/>
        </w:rPr>
      </w:pPr>
    </w:p>
    <w:p w14:paraId="2C090DF9" w14:textId="77777777" w:rsidR="00407150" w:rsidRDefault="003426F8">
      <w:pPr>
        <w:pStyle w:val="BodyText"/>
        <w:spacing w:before="1"/>
        <w:ind w:left="896" w:right="846"/>
      </w:pPr>
      <w:r>
        <w:t>Global Corporate Social Responsibility policy, centrally managed, is important to acknowledge successes and measurements according to accepted standards. Central to measuring and communicating these results is the use of a Web-based Human</w:t>
      </w:r>
    </w:p>
    <w:p w14:paraId="7269C94B" w14:textId="77777777" w:rsidR="00407150" w:rsidRDefault="003426F8">
      <w:pPr>
        <w:pStyle w:val="BodyText"/>
        <w:ind w:left="896" w:right="1271"/>
      </w:pPr>
      <w:r>
        <w:t>Resources Information System (HRIS) that is available globally to employees and managers with any Web browser.</w:t>
      </w:r>
    </w:p>
    <w:p w14:paraId="5F5C3928" w14:textId="77777777" w:rsidR="00407150" w:rsidRDefault="00407150">
      <w:pPr>
        <w:sectPr w:rsidR="00407150">
          <w:pgSz w:w="11910" w:h="16840"/>
          <w:pgMar w:top="800" w:right="700" w:bottom="280" w:left="1180" w:header="720" w:footer="720" w:gutter="0"/>
          <w:cols w:space="720"/>
        </w:sectPr>
      </w:pPr>
    </w:p>
    <w:p w14:paraId="7009978F" w14:textId="77777777" w:rsidR="00407150" w:rsidRDefault="003426F8">
      <w:pPr>
        <w:pStyle w:val="BodyText"/>
        <w:spacing w:before="39"/>
        <w:ind w:left="896" w:right="727"/>
      </w:pPr>
      <w:r>
        <w:lastRenderedPageBreak/>
        <w:t>In order to encourage and maintain a clear and cohesive global workplace, it is critical for the entire global workforce of a company to be on a single, multi-functioning HR platform, which allows for distributing a sound corporate responsibility plan.</w:t>
      </w:r>
    </w:p>
    <w:p w14:paraId="3B083599" w14:textId="77777777" w:rsidR="00407150" w:rsidRDefault="00407150">
      <w:pPr>
        <w:pStyle w:val="BodyText"/>
        <w:spacing w:before="11"/>
        <w:rPr>
          <w:sz w:val="22"/>
        </w:rPr>
      </w:pPr>
    </w:p>
    <w:p w14:paraId="44FCF0BE" w14:textId="77777777" w:rsidR="00407150" w:rsidRDefault="003426F8">
      <w:pPr>
        <w:pStyle w:val="BodyText"/>
        <w:ind w:left="896" w:right="657"/>
      </w:pPr>
      <w:r>
        <w:t>Having a global HR solution that offers companies flexibility, ease of use and the right mix of tools is essential to the success of both employees and employers alike, as they manage and maintain work-life balance and thrive in a changing environment that</w:t>
      </w:r>
    </w:p>
    <w:p w14:paraId="36AC91C6" w14:textId="77777777" w:rsidR="00407150" w:rsidRDefault="003426F8">
      <w:pPr>
        <w:pStyle w:val="BodyText"/>
        <w:spacing w:before="1"/>
        <w:ind w:left="896"/>
      </w:pPr>
      <w:r>
        <w:t>includes taking on social responsibility.</w:t>
      </w:r>
    </w:p>
    <w:p w14:paraId="15613039" w14:textId="77777777" w:rsidR="00407150" w:rsidRDefault="00407150">
      <w:pPr>
        <w:pStyle w:val="BodyText"/>
        <w:spacing w:before="11"/>
        <w:rPr>
          <w:sz w:val="22"/>
        </w:rPr>
      </w:pPr>
    </w:p>
    <w:p w14:paraId="4C83C5A3" w14:textId="77777777" w:rsidR="00407150" w:rsidRDefault="003426F8">
      <w:pPr>
        <w:pStyle w:val="BodyText"/>
        <w:ind w:left="896" w:right="846"/>
      </w:pPr>
      <w:r>
        <w:t>The success of your Corporate Social Responsibility plan is possible with an HRIS that provides the capability to effectively plan, control and manage your goals, achieve efficiency and quality, and improve employee and manager communications.</w:t>
      </w:r>
    </w:p>
    <w:p w14:paraId="7641CA44" w14:textId="77777777" w:rsidR="00407150" w:rsidRDefault="00407150">
      <w:pPr>
        <w:pStyle w:val="BodyText"/>
        <w:spacing w:before="11"/>
        <w:rPr>
          <w:sz w:val="22"/>
        </w:rPr>
      </w:pPr>
    </w:p>
    <w:p w14:paraId="54F97A8E" w14:textId="03BE57D1" w:rsidR="00407150" w:rsidRDefault="003426F8">
      <w:pPr>
        <w:pStyle w:val="BodyText"/>
        <w:ind w:left="896" w:right="720"/>
      </w:pPr>
      <w:r>
        <w:t xml:space="preserve">The flexibility of your HRIS </w:t>
      </w:r>
      <w:r>
        <w:rPr>
          <w:spacing w:val="-3"/>
        </w:rPr>
        <w:t xml:space="preserve">system </w:t>
      </w:r>
      <w:r>
        <w:t>is critical to tracking and pursuing a sound Corporate</w:t>
      </w:r>
      <w:r>
        <w:rPr>
          <w:spacing w:val="-6"/>
        </w:rPr>
        <w:t xml:space="preserve"> </w:t>
      </w:r>
      <w:r>
        <w:t>Social</w:t>
      </w:r>
      <w:r>
        <w:rPr>
          <w:spacing w:val="-5"/>
        </w:rPr>
        <w:t xml:space="preserve"> </w:t>
      </w:r>
      <w:r>
        <w:t>Responsibility</w:t>
      </w:r>
      <w:r>
        <w:rPr>
          <w:spacing w:val="-5"/>
        </w:rPr>
        <w:t xml:space="preserve"> </w:t>
      </w:r>
      <w:r>
        <w:t>plan</w:t>
      </w:r>
      <w:r>
        <w:rPr>
          <w:spacing w:val="-6"/>
        </w:rPr>
        <w:t xml:space="preserve"> </w:t>
      </w:r>
      <w:r>
        <w:t>and</w:t>
      </w:r>
      <w:r>
        <w:rPr>
          <w:spacing w:val="-6"/>
        </w:rPr>
        <w:t xml:space="preserve"> </w:t>
      </w:r>
      <w:r>
        <w:t>a</w:t>
      </w:r>
      <w:r>
        <w:rPr>
          <w:spacing w:val="-6"/>
        </w:rPr>
        <w:t xml:space="preserve"> </w:t>
      </w:r>
      <w:r>
        <w:t>Web-based</w:t>
      </w:r>
      <w:r>
        <w:rPr>
          <w:spacing w:val="-6"/>
        </w:rPr>
        <w:t xml:space="preserve"> </w:t>
      </w:r>
      <w:r>
        <w:rPr>
          <w:spacing w:val="-3"/>
        </w:rPr>
        <w:t>system</w:t>
      </w:r>
      <w:r>
        <w:rPr>
          <w:spacing w:val="-6"/>
        </w:rPr>
        <w:t xml:space="preserve"> </w:t>
      </w:r>
      <w:r>
        <w:t>provides</w:t>
      </w:r>
      <w:r>
        <w:rPr>
          <w:spacing w:val="-5"/>
        </w:rPr>
        <w:t xml:space="preserve"> </w:t>
      </w:r>
      <w:r>
        <w:t>an</w:t>
      </w:r>
      <w:r>
        <w:rPr>
          <w:spacing w:val="-6"/>
        </w:rPr>
        <w:t xml:space="preserve"> </w:t>
      </w:r>
      <w:r>
        <w:t>unparalleled level of both scalability and accessibility to implement your Corporate</w:t>
      </w:r>
      <w:r>
        <w:rPr>
          <w:spacing w:val="-22"/>
        </w:rPr>
        <w:t xml:space="preserve"> </w:t>
      </w:r>
      <w:r>
        <w:t>Social</w:t>
      </w:r>
    </w:p>
    <w:p w14:paraId="01DF6A23" w14:textId="77777777" w:rsidR="00407150" w:rsidRDefault="003426F8">
      <w:pPr>
        <w:pStyle w:val="BodyText"/>
        <w:spacing w:line="292" w:lineRule="exact"/>
        <w:ind w:left="896"/>
      </w:pPr>
      <w:r>
        <w:t>Responsibility plan at a global level.</w:t>
      </w:r>
    </w:p>
    <w:p w14:paraId="72F77E4E" w14:textId="77777777" w:rsidR="00407150" w:rsidRDefault="00407150">
      <w:pPr>
        <w:pStyle w:val="BodyText"/>
        <w:rPr>
          <w:sz w:val="23"/>
        </w:rPr>
      </w:pPr>
    </w:p>
    <w:p w14:paraId="1BB55C05" w14:textId="77777777" w:rsidR="00407150" w:rsidRDefault="003426F8">
      <w:pPr>
        <w:pStyle w:val="ListParagraph"/>
        <w:numPr>
          <w:ilvl w:val="1"/>
          <w:numId w:val="2"/>
        </w:numPr>
        <w:tabs>
          <w:tab w:val="left" w:pos="853"/>
        </w:tabs>
        <w:rPr>
          <w:sz w:val="24"/>
        </w:rPr>
      </w:pPr>
      <w:r>
        <w:rPr>
          <w:sz w:val="24"/>
        </w:rPr>
        <w:t>Integrating HR into</w:t>
      </w:r>
      <w:r>
        <w:rPr>
          <w:spacing w:val="-3"/>
          <w:sz w:val="24"/>
        </w:rPr>
        <w:t xml:space="preserve"> </w:t>
      </w:r>
      <w:r>
        <w:rPr>
          <w:sz w:val="24"/>
        </w:rPr>
        <w:t>CSR</w:t>
      </w:r>
    </w:p>
    <w:p w14:paraId="1797E297" w14:textId="77777777" w:rsidR="00407150" w:rsidRDefault="003426F8">
      <w:pPr>
        <w:pStyle w:val="ListParagraph"/>
        <w:numPr>
          <w:ilvl w:val="2"/>
          <w:numId w:val="2"/>
        </w:numPr>
        <w:tabs>
          <w:tab w:val="left" w:pos="1497"/>
        </w:tabs>
        <w:spacing w:before="180"/>
        <w:ind w:left="1496"/>
        <w:rPr>
          <w:sz w:val="24"/>
        </w:rPr>
      </w:pPr>
      <w:r>
        <w:rPr>
          <w:sz w:val="24"/>
        </w:rPr>
        <w:t xml:space="preserve">Vision, Mission and </w:t>
      </w:r>
      <w:r>
        <w:rPr>
          <w:spacing w:val="-3"/>
          <w:sz w:val="24"/>
        </w:rPr>
        <w:t>Value</w:t>
      </w:r>
      <w:r>
        <w:rPr>
          <w:spacing w:val="-2"/>
          <w:sz w:val="24"/>
        </w:rPr>
        <w:t xml:space="preserve"> </w:t>
      </w:r>
      <w:r>
        <w:rPr>
          <w:sz w:val="24"/>
        </w:rPr>
        <w:t>foundation</w:t>
      </w:r>
    </w:p>
    <w:p w14:paraId="38DC8C3A" w14:textId="77777777" w:rsidR="00407150" w:rsidRDefault="00407150">
      <w:pPr>
        <w:pStyle w:val="BodyText"/>
        <w:rPr>
          <w:sz w:val="23"/>
        </w:rPr>
      </w:pPr>
    </w:p>
    <w:p w14:paraId="7FFC70F2" w14:textId="77777777" w:rsidR="00407150" w:rsidRDefault="003426F8">
      <w:pPr>
        <w:pStyle w:val="BodyText"/>
        <w:ind w:left="896" w:right="657"/>
      </w:pPr>
      <w:r>
        <w:t>The HR practitioner could initiate or support the development, or upgrade, of a vision, mission and values foundation if one does not exist or does not explicitly address CSR. The foundation needs to incorporate elements of corporate social responsibility or sustainability in order for it to foster alignment.</w:t>
      </w:r>
    </w:p>
    <w:p w14:paraId="1285F8FD" w14:textId="77777777" w:rsidR="00407150" w:rsidRDefault="00407150">
      <w:pPr>
        <w:pStyle w:val="BodyText"/>
        <w:spacing w:before="11"/>
        <w:rPr>
          <w:sz w:val="22"/>
        </w:rPr>
      </w:pPr>
    </w:p>
    <w:p w14:paraId="38ADCC2A" w14:textId="77777777" w:rsidR="00407150" w:rsidRDefault="003426F8">
      <w:pPr>
        <w:pStyle w:val="ListParagraph"/>
        <w:numPr>
          <w:ilvl w:val="2"/>
          <w:numId w:val="2"/>
        </w:numPr>
        <w:tabs>
          <w:tab w:val="left" w:pos="1497"/>
        </w:tabs>
        <w:ind w:left="1496"/>
        <w:rPr>
          <w:sz w:val="24"/>
        </w:rPr>
      </w:pPr>
      <w:r>
        <w:rPr>
          <w:sz w:val="24"/>
        </w:rPr>
        <w:t>Employee codes of</w:t>
      </w:r>
      <w:r>
        <w:rPr>
          <w:spacing w:val="-3"/>
          <w:sz w:val="24"/>
        </w:rPr>
        <w:t xml:space="preserve"> </w:t>
      </w:r>
      <w:r>
        <w:rPr>
          <w:sz w:val="24"/>
        </w:rPr>
        <w:t>conduct</w:t>
      </w:r>
    </w:p>
    <w:p w14:paraId="7E7E4151" w14:textId="77777777" w:rsidR="00407150" w:rsidRDefault="00407150">
      <w:pPr>
        <w:pStyle w:val="BodyText"/>
        <w:spacing w:before="12"/>
        <w:rPr>
          <w:sz w:val="22"/>
        </w:rPr>
      </w:pPr>
    </w:p>
    <w:p w14:paraId="4C9CCD5E" w14:textId="77777777" w:rsidR="00407150" w:rsidRDefault="003426F8">
      <w:pPr>
        <w:pStyle w:val="BodyText"/>
        <w:ind w:left="896" w:right="727"/>
      </w:pPr>
      <w:r>
        <w:t>This is an ideal home for the expression of an organization’s commitment to socially and environmentally-based decision-making as it is one of the rare documents which all employees are bound by and come into contact with. As such it is a key tool for</w:t>
      </w:r>
    </w:p>
    <w:p w14:paraId="367F5C40" w14:textId="77777777" w:rsidR="00407150" w:rsidRDefault="003426F8">
      <w:pPr>
        <w:pStyle w:val="BodyText"/>
        <w:ind w:left="896" w:right="846"/>
      </w:pPr>
      <w:r>
        <w:t>cultural integration of CSR norms. It is important to avoid rhetoric and undefined terms such as “sustainability” and “CSR”, but to clearly enunciate the conduct standards expected of employees.</w:t>
      </w:r>
    </w:p>
    <w:p w14:paraId="4F02D991" w14:textId="77777777" w:rsidR="00407150" w:rsidRDefault="00407150">
      <w:pPr>
        <w:pStyle w:val="BodyText"/>
        <w:spacing w:before="11"/>
        <w:rPr>
          <w:sz w:val="22"/>
        </w:rPr>
      </w:pPr>
    </w:p>
    <w:p w14:paraId="3B61731B" w14:textId="77777777" w:rsidR="00407150" w:rsidRDefault="003426F8">
      <w:pPr>
        <w:pStyle w:val="ListParagraph"/>
        <w:numPr>
          <w:ilvl w:val="2"/>
          <w:numId w:val="2"/>
        </w:numPr>
        <w:tabs>
          <w:tab w:val="left" w:pos="1497"/>
        </w:tabs>
        <w:ind w:left="1496"/>
        <w:rPr>
          <w:sz w:val="24"/>
        </w:rPr>
      </w:pPr>
      <w:r>
        <w:rPr>
          <w:spacing w:val="-3"/>
          <w:sz w:val="24"/>
        </w:rPr>
        <w:t xml:space="preserve">Workforce </w:t>
      </w:r>
      <w:r>
        <w:rPr>
          <w:sz w:val="24"/>
        </w:rPr>
        <w:t>planning and</w:t>
      </w:r>
      <w:r>
        <w:rPr>
          <w:spacing w:val="1"/>
          <w:sz w:val="24"/>
        </w:rPr>
        <w:t xml:space="preserve"> </w:t>
      </w:r>
      <w:r>
        <w:rPr>
          <w:sz w:val="24"/>
        </w:rPr>
        <w:t>recruitment</w:t>
      </w:r>
    </w:p>
    <w:p w14:paraId="2489AE13" w14:textId="77777777" w:rsidR="00407150" w:rsidRDefault="00407150">
      <w:pPr>
        <w:pStyle w:val="BodyText"/>
        <w:rPr>
          <w:sz w:val="23"/>
        </w:rPr>
      </w:pPr>
    </w:p>
    <w:p w14:paraId="50E7CB85" w14:textId="77777777" w:rsidR="00407150" w:rsidRDefault="003426F8">
      <w:pPr>
        <w:pStyle w:val="BodyText"/>
        <w:ind w:left="896" w:right="1195"/>
      </w:pPr>
      <w:r>
        <w:t>For a CSR oriented company, this consists of evaluating the need for skill sets and competencies central to the emergent sustainability economy – an economy of</w:t>
      </w:r>
    </w:p>
    <w:p w14:paraId="67778521" w14:textId="77777777" w:rsidR="00407150" w:rsidRDefault="003426F8">
      <w:pPr>
        <w:pStyle w:val="BodyText"/>
        <w:ind w:left="896" w:right="662"/>
      </w:pPr>
      <w:r>
        <w:t>resource and energy scarcity, human and environmental security constraints, changing societal norms and government expectations. Companies need to identify their key CSR competencies and gaps in the context of these structural changes.</w:t>
      </w:r>
    </w:p>
    <w:p w14:paraId="6F3B3EB1" w14:textId="77777777" w:rsidR="00407150" w:rsidRDefault="00407150">
      <w:pPr>
        <w:pStyle w:val="BodyText"/>
        <w:spacing w:before="12"/>
        <w:rPr>
          <w:sz w:val="22"/>
        </w:rPr>
      </w:pPr>
    </w:p>
    <w:p w14:paraId="4EE1083B" w14:textId="77777777" w:rsidR="00407150" w:rsidRDefault="003426F8">
      <w:pPr>
        <w:pStyle w:val="ListParagraph"/>
        <w:numPr>
          <w:ilvl w:val="2"/>
          <w:numId w:val="2"/>
        </w:numPr>
        <w:tabs>
          <w:tab w:val="left" w:pos="1497"/>
        </w:tabs>
        <w:ind w:left="1496"/>
        <w:rPr>
          <w:sz w:val="24"/>
        </w:rPr>
      </w:pPr>
      <w:r>
        <w:rPr>
          <w:sz w:val="24"/>
        </w:rPr>
        <w:t>Orientation, training and competency</w:t>
      </w:r>
      <w:r>
        <w:rPr>
          <w:spacing w:val="-6"/>
          <w:sz w:val="24"/>
        </w:rPr>
        <w:t xml:space="preserve"> </w:t>
      </w:r>
      <w:r>
        <w:rPr>
          <w:sz w:val="24"/>
        </w:rPr>
        <w:t>development</w:t>
      </w:r>
    </w:p>
    <w:p w14:paraId="2A05AA0F" w14:textId="77777777" w:rsidR="00407150" w:rsidRDefault="00407150">
      <w:pPr>
        <w:pStyle w:val="BodyText"/>
        <w:spacing w:before="10"/>
        <w:rPr>
          <w:sz w:val="22"/>
        </w:rPr>
      </w:pPr>
    </w:p>
    <w:p w14:paraId="3659C722" w14:textId="77777777" w:rsidR="00407150" w:rsidRDefault="003426F8">
      <w:pPr>
        <w:pStyle w:val="BodyText"/>
        <w:spacing w:before="1"/>
        <w:ind w:left="896" w:right="846"/>
      </w:pPr>
      <w:r>
        <w:t>To ensure maximum alignment and early employee ‘buy-in’ to the strategic CSR direction of the organization, this general orientation should be deemed mandatory</w:t>
      </w:r>
    </w:p>
    <w:p w14:paraId="2D393A58" w14:textId="77777777" w:rsidR="00407150" w:rsidRDefault="00407150">
      <w:pPr>
        <w:sectPr w:rsidR="00407150">
          <w:pgSz w:w="11910" w:h="16840"/>
          <w:pgMar w:top="1360" w:right="700" w:bottom="280" w:left="1180" w:header="720" w:footer="720" w:gutter="0"/>
          <w:cols w:space="720"/>
        </w:sectPr>
      </w:pPr>
    </w:p>
    <w:p w14:paraId="07801764" w14:textId="77777777" w:rsidR="00407150" w:rsidRDefault="003426F8">
      <w:pPr>
        <w:spacing w:before="31"/>
        <w:ind w:right="714"/>
        <w:jc w:val="right"/>
        <w:rPr>
          <w:sz w:val="20"/>
        </w:rPr>
      </w:pPr>
      <w:r>
        <w:rPr>
          <w:sz w:val="20"/>
        </w:rPr>
        <w:lastRenderedPageBreak/>
        <w:t>153</w:t>
      </w:r>
    </w:p>
    <w:p w14:paraId="580E0D80" w14:textId="77777777" w:rsidR="00407150" w:rsidRDefault="00407150">
      <w:pPr>
        <w:pStyle w:val="BodyText"/>
        <w:spacing w:before="4"/>
        <w:rPr>
          <w:sz w:val="22"/>
        </w:rPr>
      </w:pPr>
    </w:p>
    <w:p w14:paraId="2E28CDDA" w14:textId="77777777" w:rsidR="00407150" w:rsidRDefault="003426F8">
      <w:pPr>
        <w:pStyle w:val="BodyText"/>
        <w:spacing w:before="51"/>
        <w:ind w:left="896" w:right="846"/>
      </w:pPr>
      <w:r>
        <w:t>for all levels of new employees. Once inducted, employees should be provided CSR training on an annual or other regular basis.</w:t>
      </w:r>
    </w:p>
    <w:p w14:paraId="6E6E02AD" w14:textId="77777777" w:rsidR="00407150" w:rsidRDefault="00407150">
      <w:pPr>
        <w:pStyle w:val="BodyText"/>
        <w:spacing w:before="11"/>
        <w:rPr>
          <w:sz w:val="22"/>
        </w:rPr>
      </w:pPr>
    </w:p>
    <w:p w14:paraId="0D69A8ED" w14:textId="77777777" w:rsidR="00407150" w:rsidRDefault="003426F8">
      <w:pPr>
        <w:pStyle w:val="ListParagraph"/>
        <w:numPr>
          <w:ilvl w:val="2"/>
          <w:numId w:val="2"/>
        </w:numPr>
        <w:tabs>
          <w:tab w:val="left" w:pos="1497"/>
        </w:tabs>
        <w:ind w:left="1496"/>
        <w:rPr>
          <w:sz w:val="24"/>
        </w:rPr>
      </w:pPr>
      <w:r>
        <w:rPr>
          <w:sz w:val="24"/>
        </w:rPr>
        <w:t>Compensation and performance</w:t>
      </w:r>
      <w:r>
        <w:rPr>
          <w:spacing w:val="-3"/>
          <w:sz w:val="24"/>
        </w:rPr>
        <w:t xml:space="preserve"> </w:t>
      </w:r>
      <w:r>
        <w:rPr>
          <w:sz w:val="24"/>
        </w:rPr>
        <w:t>management</w:t>
      </w:r>
    </w:p>
    <w:p w14:paraId="29824C2A" w14:textId="77777777" w:rsidR="00407150" w:rsidRDefault="00407150">
      <w:pPr>
        <w:pStyle w:val="BodyText"/>
        <w:rPr>
          <w:sz w:val="23"/>
        </w:rPr>
      </w:pPr>
    </w:p>
    <w:p w14:paraId="06B0A65A" w14:textId="77777777" w:rsidR="00407150" w:rsidRDefault="003426F8">
      <w:pPr>
        <w:pStyle w:val="BodyText"/>
        <w:ind w:left="896" w:right="689"/>
      </w:pPr>
      <w:r>
        <w:t>CSR should be recognized in both the base job responsibilities as well as the performance objectives at the individual and team levels. Moreover, if CSR is built into incentive systems – salary packages and targets that determine whether the manager receives a pay raise, promotion, etc. – the firm is likelier to motivate greater CSR alignment.</w:t>
      </w:r>
    </w:p>
    <w:p w14:paraId="41EA7BEC" w14:textId="77777777" w:rsidR="00407150" w:rsidRDefault="00407150">
      <w:pPr>
        <w:pStyle w:val="BodyText"/>
        <w:spacing w:before="12"/>
        <w:rPr>
          <w:sz w:val="22"/>
        </w:rPr>
      </w:pPr>
    </w:p>
    <w:p w14:paraId="5BA0F389" w14:textId="77777777" w:rsidR="00407150" w:rsidRDefault="003426F8">
      <w:pPr>
        <w:pStyle w:val="ListParagraph"/>
        <w:numPr>
          <w:ilvl w:val="2"/>
          <w:numId w:val="2"/>
        </w:numPr>
        <w:tabs>
          <w:tab w:val="left" w:pos="1497"/>
        </w:tabs>
        <w:ind w:left="1496"/>
        <w:rPr>
          <w:sz w:val="24"/>
        </w:rPr>
      </w:pPr>
      <w:r>
        <w:rPr>
          <w:sz w:val="24"/>
        </w:rPr>
        <w:t>Change management and corporate</w:t>
      </w:r>
      <w:r>
        <w:rPr>
          <w:spacing w:val="-3"/>
          <w:sz w:val="24"/>
        </w:rPr>
        <w:t xml:space="preserve"> </w:t>
      </w:r>
      <w:r>
        <w:rPr>
          <w:sz w:val="24"/>
        </w:rPr>
        <w:t>culture</w:t>
      </w:r>
    </w:p>
    <w:p w14:paraId="48ABB0B3" w14:textId="77777777" w:rsidR="00407150" w:rsidRDefault="00407150">
      <w:pPr>
        <w:pStyle w:val="BodyText"/>
        <w:spacing w:before="11"/>
        <w:rPr>
          <w:sz w:val="22"/>
        </w:rPr>
      </w:pPr>
    </w:p>
    <w:p w14:paraId="7DA6AC60" w14:textId="77777777" w:rsidR="00407150" w:rsidRDefault="003426F8">
      <w:pPr>
        <w:pStyle w:val="BodyText"/>
        <w:ind w:left="896"/>
      </w:pPr>
      <w:r>
        <w:t>Culture change requires setting the tone at the top – where executives and</w:t>
      </w:r>
    </w:p>
    <w:p w14:paraId="7E2FC78C" w14:textId="383B9517" w:rsidR="00407150" w:rsidRDefault="003426F8">
      <w:pPr>
        <w:pStyle w:val="BodyText"/>
        <w:tabs>
          <w:tab w:val="left" w:pos="8435"/>
        </w:tabs>
        <w:ind w:left="896" w:right="811"/>
      </w:pPr>
      <w:r>
        <w:t>management demonstrate and model the organization’s values – and then creating alignment throughout the organization with the values you espouse</w:t>
      </w:r>
      <w:r>
        <w:rPr>
          <w:spacing w:val="-35"/>
        </w:rPr>
        <w:t xml:space="preserve"> </w:t>
      </w:r>
      <w:r>
        <w:t>to</w:t>
      </w:r>
      <w:r>
        <w:rPr>
          <w:spacing w:val="-5"/>
        </w:rPr>
        <w:t xml:space="preserve"> </w:t>
      </w:r>
      <w:r>
        <w:t>live.</w:t>
      </w:r>
      <w:r>
        <w:tab/>
      </w:r>
      <w:r>
        <w:rPr>
          <w:spacing w:val="-4"/>
        </w:rPr>
        <w:t xml:space="preserve">Keeping </w:t>
      </w:r>
      <w:r>
        <w:t>true to the CSR values compass is a critical guidepost to change management</w:t>
      </w:r>
      <w:r>
        <w:rPr>
          <w:spacing w:val="-25"/>
        </w:rPr>
        <w:t xml:space="preserve"> </w:t>
      </w:r>
      <w:r>
        <w:t>and</w:t>
      </w:r>
    </w:p>
    <w:p w14:paraId="0A073CA0" w14:textId="77777777" w:rsidR="00407150" w:rsidRDefault="003426F8">
      <w:pPr>
        <w:pStyle w:val="BodyText"/>
        <w:ind w:left="896"/>
      </w:pPr>
      <w:r>
        <w:t>team alignment.</w:t>
      </w:r>
    </w:p>
    <w:p w14:paraId="52AD75DA" w14:textId="77777777" w:rsidR="00407150" w:rsidRDefault="00407150">
      <w:pPr>
        <w:pStyle w:val="BodyText"/>
        <w:spacing w:before="11"/>
        <w:rPr>
          <w:sz w:val="22"/>
        </w:rPr>
      </w:pPr>
    </w:p>
    <w:p w14:paraId="638F2115" w14:textId="77777777" w:rsidR="00407150" w:rsidRDefault="003426F8">
      <w:pPr>
        <w:pStyle w:val="ListParagraph"/>
        <w:numPr>
          <w:ilvl w:val="2"/>
          <w:numId w:val="2"/>
        </w:numPr>
        <w:tabs>
          <w:tab w:val="left" w:pos="1497"/>
        </w:tabs>
        <w:ind w:left="1496"/>
        <w:rPr>
          <w:sz w:val="24"/>
        </w:rPr>
      </w:pPr>
      <w:r>
        <w:rPr>
          <w:sz w:val="24"/>
        </w:rPr>
        <w:t>Employee involvement and</w:t>
      </w:r>
      <w:r>
        <w:rPr>
          <w:spacing w:val="-3"/>
          <w:sz w:val="24"/>
        </w:rPr>
        <w:t xml:space="preserve"> </w:t>
      </w:r>
      <w:r>
        <w:rPr>
          <w:sz w:val="24"/>
        </w:rPr>
        <w:t>participation</w:t>
      </w:r>
    </w:p>
    <w:p w14:paraId="04F50A42" w14:textId="77777777" w:rsidR="00407150" w:rsidRDefault="00407150">
      <w:pPr>
        <w:pStyle w:val="BodyText"/>
        <w:rPr>
          <w:sz w:val="23"/>
        </w:rPr>
      </w:pPr>
    </w:p>
    <w:p w14:paraId="47974178" w14:textId="77777777" w:rsidR="00407150" w:rsidRDefault="003426F8">
      <w:pPr>
        <w:pStyle w:val="BodyText"/>
        <w:ind w:left="896" w:right="813"/>
        <w:jc w:val="both"/>
      </w:pPr>
      <w:r>
        <w:rPr>
          <w:spacing w:val="-12"/>
        </w:rPr>
        <w:t xml:space="preserve">To </w:t>
      </w:r>
      <w:r>
        <w:t>achieve basic employee education and awareness, many HR departments become actively</w:t>
      </w:r>
      <w:r>
        <w:rPr>
          <w:spacing w:val="-7"/>
        </w:rPr>
        <w:t xml:space="preserve"> </w:t>
      </w:r>
      <w:r>
        <w:t>engaged</w:t>
      </w:r>
      <w:r>
        <w:rPr>
          <w:spacing w:val="-5"/>
        </w:rPr>
        <w:t xml:space="preserve"> </w:t>
      </w:r>
      <w:r>
        <w:t>in</w:t>
      </w:r>
      <w:r>
        <w:rPr>
          <w:spacing w:val="-5"/>
        </w:rPr>
        <w:t xml:space="preserve"> </w:t>
      </w:r>
      <w:r>
        <w:t>awareness-raising</w:t>
      </w:r>
      <w:r>
        <w:rPr>
          <w:spacing w:val="-6"/>
        </w:rPr>
        <w:t xml:space="preserve"> </w:t>
      </w:r>
      <w:r>
        <w:t>events</w:t>
      </w:r>
      <w:r>
        <w:rPr>
          <w:spacing w:val="-5"/>
        </w:rPr>
        <w:t xml:space="preserve"> </w:t>
      </w:r>
      <w:r>
        <w:t>and</w:t>
      </w:r>
      <w:r>
        <w:rPr>
          <w:spacing w:val="-6"/>
        </w:rPr>
        <w:t xml:space="preserve"> </w:t>
      </w:r>
      <w:r>
        <w:t>initiatives,</w:t>
      </w:r>
      <w:r>
        <w:rPr>
          <w:spacing w:val="-5"/>
        </w:rPr>
        <w:t xml:space="preserve"> </w:t>
      </w:r>
      <w:r>
        <w:t>such</w:t>
      </w:r>
      <w:r>
        <w:rPr>
          <w:spacing w:val="-6"/>
        </w:rPr>
        <w:t xml:space="preserve"> </w:t>
      </w:r>
      <w:r>
        <w:t>as</w:t>
      </w:r>
      <w:r>
        <w:rPr>
          <w:spacing w:val="-6"/>
        </w:rPr>
        <w:t xml:space="preserve"> </w:t>
      </w:r>
      <w:r>
        <w:t>contests,</w:t>
      </w:r>
      <w:r>
        <w:rPr>
          <w:spacing w:val="-6"/>
        </w:rPr>
        <w:t xml:space="preserve"> </w:t>
      </w:r>
      <w:r>
        <w:t>and</w:t>
      </w:r>
      <w:r>
        <w:rPr>
          <w:spacing w:val="-6"/>
        </w:rPr>
        <w:t xml:space="preserve"> </w:t>
      </w:r>
      <w:r>
        <w:t>the like. Best practice CSR firms actively sponsor the establishment of “CSR</w:t>
      </w:r>
      <w:r>
        <w:rPr>
          <w:spacing w:val="-37"/>
        </w:rPr>
        <w:t xml:space="preserve"> </w:t>
      </w:r>
      <w:r>
        <w:t>Champions</w:t>
      </w:r>
    </w:p>
    <w:p w14:paraId="10B77AFA" w14:textId="77777777" w:rsidR="00407150" w:rsidRDefault="003426F8">
      <w:pPr>
        <w:pStyle w:val="BodyText"/>
        <w:ind w:left="896"/>
        <w:jc w:val="both"/>
      </w:pPr>
      <w:r>
        <w:t>Teams” in which employees throughout the organization are encouraged to join a</w:t>
      </w:r>
    </w:p>
    <w:p w14:paraId="69F58F40" w14:textId="77777777" w:rsidR="00407150" w:rsidRDefault="003426F8">
      <w:pPr>
        <w:pStyle w:val="BodyText"/>
        <w:ind w:left="896" w:right="879"/>
      </w:pPr>
      <w:r>
        <w:t>group that meets on company time to conceive and launch CSR initiatives that both green the company’s operations and achieve social value in the community. Further,</w:t>
      </w:r>
    </w:p>
    <w:p w14:paraId="0C858091" w14:textId="77777777" w:rsidR="00407150" w:rsidRDefault="003426F8">
      <w:pPr>
        <w:pStyle w:val="BodyText"/>
        <w:spacing w:before="1"/>
        <w:ind w:left="896" w:right="657"/>
      </w:pPr>
      <w:r>
        <w:t>best practice CSR firms have programs and initiatives underway to support employees and their families learn about, and take action on, their social and environmental concerns at work, at home and in their communities.</w:t>
      </w:r>
    </w:p>
    <w:p w14:paraId="78A1E6E1" w14:textId="77777777" w:rsidR="00407150" w:rsidRDefault="00407150">
      <w:pPr>
        <w:pStyle w:val="BodyText"/>
        <w:spacing w:before="10"/>
        <w:rPr>
          <w:sz w:val="22"/>
        </w:rPr>
      </w:pPr>
    </w:p>
    <w:p w14:paraId="76234C62" w14:textId="77777777" w:rsidR="00407150" w:rsidRDefault="003426F8">
      <w:pPr>
        <w:pStyle w:val="ListParagraph"/>
        <w:numPr>
          <w:ilvl w:val="2"/>
          <w:numId w:val="2"/>
        </w:numPr>
        <w:tabs>
          <w:tab w:val="left" w:pos="1497"/>
        </w:tabs>
        <w:ind w:left="1496"/>
        <w:rPr>
          <w:sz w:val="24"/>
        </w:rPr>
      </w:pPr>
      <w:r>
        <w:rPr>
          <w:sz w:val="24"/>
        </w:rPr>
        <w:t>CSR Policy and Program</w:t>
      </w:r>
      <w:r>
        <w:rPr>
          <w:spacing w:val="-5"/>
          <w:sz w:val="24"/>
        </w:rPr>
        <w:t xml:space="preserve"> </w:t>
      </w:r>
      <w:r>
        <w:rPr>
          <w:sz w:val="24"/>
        </w:rPr>
        <w:t>Development</w:t>
      </w:r>
    </w:p>
    <w:p w14:paraId="4336352D" w14:textId="77777777" w:rsidR="00407150" w:rsidRDefault="00407150">
      <w:pPr>
        <w:pStyle w:val="BodyText"/>
        <w:rPr>
          <w:sz w:val="23"/>
        </w:rPr>
      </w:pPr>
    </w:p>
    <w:p w14:paraId="11A2D6A4" w14:textId="77777777" w:rsidR="00407150" w:rsidRDefault="003426F8">
      <w:pPr>
        <w:pStyle w:val="BodyText"/>
        <w:ind w:left="896" w:right="810"/>
        <w:jc w:val="both"/>
      </w:pPr>
      <w:r>
        <w:t>A</w:t>
      </w:r>
      <w:r>
        <w:rPr>
          <w:spacing w:val="-5"/>
        </w:rPr>
        <w:t xml:space="preserve"> </w:t>
      </w:r>
      <w:r>
        <w:t>related</w:t>
      </w:r>
      <w:r>
        <w:rPr>
          <w:spacing w:val="-4"/>
        </w:rPr>
        <w:t xml:space="preserve"> </w:t>
      </w:r>
      <w:r>
        <w:t>policy</w:t>
      </w:r>
      <w:r>
        <w:rPr>
          <w:spacing w:val="-4"/>
        </w:rPr>
        <w:t xml:space="preserve"> </w:t>
      </w:r>
      <w:r>
        <w:t>could</w:t>
      </w:r>
      <w:r>
        <w:rPr>
          <w:spacing w:val="-5"/>
        </w:rPr>
        <w:t xml:space="preserve"> </w:t>
      </w:r>
      <w:r>
        <w:t>be</w:t>
      </w:r>
      <w:r>
        <w:rPr>
          <w:spacing w:val="-5"/>
        </w:rPr>
        <w:t xml:space="preserve"> </w:t>
      </w:r>
      <w:r>
        <w:t>the</w:t>
      </w:r>
      <w:r>
        <w:rPr>
          <w:spacing w:val="-4"/>
        </w:rPr>
        <w:t xml:space="preserve"> </w:t>
      </w:r>
      <w:r>
        <w:t>development</w:t>
      </w:r>
      <w:r>
        <w:rPr>
          <w:spacing w:val="-3"/>
        </w:rPr>
        <w:t xml:space="preserve"> </w:t>
      </w:r>
      <w:r>
        <w:t>of</w:t>
      </w:r>
      <w:r>
        <w:rPr>
          <w:spacing w:val="-5"/>
        </w:rPr>
        <w:t xml:space="preserve"> </w:t>
      </w:r>
      <w:r>
        <w:t>an</w:t>
      </w:r>
      <w:r>
        <w:rPr>
          <w:spacing w:val="-5"/>
        </w:rPr>
        <w:t xml:space="preserve"> </w:t>
      </w:r>
      <w:r>
        <w:t>unpaid</w:t>
      </w:r>
      <w:r>
        <w:rPr>
          <w:spacing w:val="-5"/>
        </w:rPr>
        <w:t xml:space="preserve"> </w:t>
      </w:r>
      <w:r>
        <w:t>leave</w:t>
      </w:r>
      <w:r>
        <w:rPr>
          <w:spacing w:val="-4"/>
        </w:rPr>
        <w:t xml:space="preserve"> </w:t>
      </w:r>
      <w:r>
        <w:t>program</w:t>
      </w:r>
      <w:r>
        <w:rPr>
          <w:spacing w:val="-5"/>
        </w:rPr>
        <w:t xml:space="preserve"> </w:t>
      </w:r>
      <w:r>
        <w:rPr>
          <w:spacing w:val="-3"/>
        </w:rPr>
        <w:t xml:space="preserve">for </w:t>
      </w:r>
      <w:r>
        <w:t>employees to</w:t>
      </w:r>
      <w:r>
        <w:rPr>
          <w:spacing w:val="-7"/>
        </w:rPr>
        <w:t xml:space="preserve"> </w:t>
      </w:r>
      <w:r>
        <w:t>pursue</w:t>
      </w:r>
      <w:r>
        <w:rPr>
          <w:spacing w:val="-7"/>
        </w:rPr>
        <w:t xml:space="preserve"> </w:t>
      </w:r>
      <w:r>
        <w:t>personal</w:t>
      </w:r>
      <w:r>
        <w:rPr>
          <w:spacing w:val="-6"/>
        </w:rPr>
        <w:t xml:space="preserve"> </w:t>
      </w:r>
      <w:r>
        <w:t>projects</w:t>
      </w:r>
      <w:r>
        <w:rPr>
          <w:spacing w:val="-6"/>
        </w:rPr>
        <w:t xml:space="preserve"> </w:t>
      </w:r>
      <w:r>
        <w:t>aligned</w:t>
      </w:r>
      <w:r>
        <w:rPr>
          <w:spacing w:val="-6"/>
        </w:rPr>
        <w:t xml:space="preserve"> </w:t>
      </w:r>
      <w:r>
        <w:t>with</w:t>
      </w:r>
      <w:r>
        <w:rPr>
          <w:spacing w:val="-6"/>
        </w:rPr>
        <w:t xml:space="preserve"> </w:t>
      </w:r>
      <w:r>
        <w:t>company</w:t>
      </w:r>
      <w:r>
        <w:rPr>
          <w:spacing w:val="-5"/>
        </w:rPr>
        <w:t xml:space="preserve"> </w:t>
      </w:r>
      <w:r>
        <w:t>values.</w:t>
      </w:r>
      <w:r>
        <w:rPr>
          <w:spacing w:val="-7"/>
        </w:rPr>
        <w:t xml:space="preserve"> </w:t>
      </w:r>
      <w:r>
        <w:t>Successful</w:t>
      </w:r>
      <w:r>
        <w:rPr>
          <w:spacing w:val="-6"/>
        </w:rPr>
        <w:t xml:space="preserve"> </w:t>
      </w:r>
      <w:r>
        <w:t>wellness,</w:t>
      </w:r>
      <w:r>
        <w:rPr>
          <w:spacing w:val="-6"/>
        </w:rPr>
        <w:t xml:space="preserve"> </w:t>
      </w:r>
      <w:r>
        <w:t>carbon reduction and employee volunteer programs require management support,</w:t>
      </w:r>
      <w:r>
        <w:rPr>
          <w:spacing w:val="-32"/>
        </w:rPr>
        <w:t xml:space="preserve"> </w:t>
      </w:r>
      <w:r>
        <w:t>role-</w:t>
      </w:r>
    </w:p>
    <w:p w14:paraId="2F111C82" w14:textId="77777777" w:rsidR="00407150" w:rsidRDefault="003426F8">
      <w:pPr>
        <w:pStyle w:val="BodyText"/>
        <w:ind w:left="896" w:right="759"/>
        <w:jc w:val="both"/>
      </w:pPr>
      <w:r>
        <w:t>modeling</w:t>
      </w:r>
      <w:r>
        <w:rPr>
          <w:spacing w:val="-4"/>
        </w:rPr>
        <w:t xml:space="preserve"> </w:t>
      </w:r>
      <w:r>
        <w:t>and</w:t>
      </w:r>
      <w:r>
        <w:rPr>
          <w:spacing w:val="-4"/>
        </w:rPr>
        <w:t xml:space="preserve"> </w:t>
      </w:r>
      <w:r>
        <w:t>ongoing</w:t>
      </w:r>
      <w:r>
        <w:rPr>
          <w:spacing w:val="-5"/>
        </w:rPr>
        <w:t xml:space="preserve"> </w:t>
      </w:r>
      <w:r>
        <w:t>communications</w:t>
      </w:r>
      <w:r>
        <w:rPr>
          <w:spacing w:val="-4"/>
        </w:rPr>
        <w:t xml:space="preserve"> </w:t>
      </w:r>
      <w:r>
        <w:t>–</w:t>
      </w:r>
      <w:r>
        <w:rPr>
          <w:spacing w:val="-4"/>
        </w:rPr>
        <w:t xml:space="preserve"> </w:t>
      </w:r>
      <w:r>
        <w:t>which,</w:t>
      </w:r>
      <w:r>
        <w:rPr>
          <w:spacing w:val="-3"/>
        </w:rPr>
        <w:t xml:space="preserve"> </w:t>
      </w:r>
      <w:r>
        <w:t>if</w:t>
      </w:r>
      <w:r>
        <w:rPr>
          <w:spacing w:val="-4"/>
        </w:rPr>
        <w:t xml:space="preserve"> </w:t>
      </w:r>
      <w:r>
        <w:t>in</w:t>
      </w:r>
      <w:r>
        <w:rPr>
          <w:spacing w:val="-3"/>
        </w:rPr>
        <w:t xml:space="preserve"> </w:t>
      </w:r>
      <w:r>
        <w:t>place</w:t>
      </w:r>
      <w:r>
        <w:rPr>
          <w:spacing w:val="-4"/>
        </w:rPr>
        <w:t xml:space="preserve"> </w:t>
      </w:r>
      <w:r>
        <w:t>become</w:t>
      </w:r>
      <w:r>
        <w:rPr>
          <w:spacing w:val="-4"/>
        </w:rPr>
        <w:t xml:space="preserve"> </w:t>
      </w:r>
      <w:r>
        <w:t>further</w:t>
      </w:r>
      <w:r>
        <w:rPr>
          <w:spacing w:val="-3"/>
        </w:rPr>
        <w:t xml:space="preserve"> </w:t>
      </w:r>
      <w:r>
        <w:t>vehicles</w:t>
      </w:r>
      <w:r>
        <w:rPr>
          <w:spacing w:val="-3"/>
        </w:rPr>
        <w:t xml:space="preserve"> </w:t>
      </w:r>
      <w:r>
        <w:t xml:space="preserve">to fostering employee awareness </w:t>
      </w:r>
      <w:r>
        <w:rPr>
          <w:spacing w:val="-6"/>
        </w:rPr>
        <w:t xml:space="preserve">of, </w:t>
      </w:r>
      <w:r>
        <w:t>and engagement in, the firm’s CSR</w:t>
      </w:r>
      <w:r>
        <w:rPr>
          <w:spacing w:val="-21"/>
        </w:rPr>
        <w:t xml:space="preserve"> </w:t>
      </w:r>
      <w:r>
        <w:t>approach.</w:t>
      </w:r>
    </w:p>
    <w:p w14:paraId="3E7F7347" w14:textId="77777777" w:rsidR="00407150" w:rsidRDefault="00407150">
      <w:pPr>
        <w:pStyle w:val="BodyText"/>
        <w:spacing w:before="11"/>
        <w:rPr>
          <w:sz w:val="22"/>
        </w:rPr>
      </w:pPr>
    </w:p>
    <w:p w14:paraId="3A7652A5" w14:textId="77777777" w:rsidR="00407150" w:rsidRDefault="003426F8">
      <w:pPr>
        <w:pStyle w:val="ListParagraph"/>
        <w:numPr>
          <w:ilvl w:val="2"/>
          <w:numId w:val="2"/>
        </w:numPr>
        <w:tabs>
          <w:tab w:val="left" w:pos="1497"/>
        </w:tabs>
        <w:ind w:left="1496"/>
        <w:rPr>
          <w:sz w:val="24"/>
        </w:rPr>
      </w:pPr>
      <w:r>
        <w:rPr>
          <w:sz w:val="24"/>
        </w:rPr>
        <w:t>Employee</w:t>
      </w:r>
      <w:r>
        <w:rPr>
          <w:spacing w:val="-1"/>
          <w:sz w:val="24"/>
        </w:rPr>
        <w:t xml:space="preserve"> </w:t>
      </w:r>
      <w:r>
        <w:rPr>
          <w:sz w:val="24"/>
        </w:rPr>
        <w:t>Communications</w:t>
      </w:r>
    </w:p>
    <w:p w14:paraId="684D5456" w14:textId="77777777" w:rsidR="00407150" w:rsidRDefault="00407150">
      <w:pPr>
        <w:pStyle w:val="BodyText"/>
        <w:spacing w:before="11"/>
        <w:rPr>
          <w:sz w:val="22"/>
        </w:rPr>
      </w:pPr>
    </w:p>
    <w:p w14:paraId="79A9639F" w14:textId="77777777" w:rsidR="00407150" w:rsidRDefault="003426F8">
      <w:pPr>
        <w:pStyle w:val="BodyText"/>
        <w:ind w:left="896" w:right="740"/>
      </w:pPr>
      <w:r>
        <w:t>Every CSR strategy requires the development and implementation of an employee communication</w:t>
      </w:r>
      <w:r>
        <w:rPr>
          <w:spacing w:val="-10"/>
        </w:rPr>
        <w:t xml:space="preserve"> </w:t>
      </w:r>
      <w:r>
        <w:t>program</w:t>
      </w:r>
      <w:r>
        <w:rPr>
          <w:spacing w:val="-9"/>
        </w:rPr>
        <w:t xml:space="preserve"> </w:t>
      </w:r>
      <w:r>
        <w:t>to</w:t>
      </w:r>
      <w:r>
        <w:rPr>
          <w:spacing w:val="-10"/>
        </w:rPr>
        <w:t xml:space="preserve"> </w:t>
      </w:r>
      <w:r>
        <w:t>convey</w:t>
      </w:r>
      <w:r>
        <w:rPr>
          <w:spacing w:val="-8"/>
        </w:rPr>
        <w:t xml:space="preserve"> </w:t>
      </w:r>
      <w:r>
        <w:t>the</w:t>
      </w:r>
      <w:r>
        <w:rPr>
          <w:spacing w:val="-9"/>
        </w:rPr>
        <w:t xml:space="preserve"> </w:t>
      </w:r>
      <w:r>
        <w:t>corporate</w:t>
      </w:r>
      <w:r>
        <w:rPr>
          <w:spacing w:val="-8"/>
        </w:rPr>
        <w:t xml:space="preserve"> </w:t>
      </w:r>
      <w:r>
        <w:t>direction,</w:t>
      </w:r>
      <w:r>
        <w:rPr>
          <w:spacing w:val="-10"/>
        </w:rPr>
        <w:t xml:space="preserve"> </w:t>
      </w:r>
      <w:r>
        <w:t>objectives,</w:t>
      </w:r>
      <w:r>
        <w:rPr>
          <w:spacing w:val="-9"/>
        </w:rPr>
        <w:t xml:space="preserve"> </w:t>
      </w:r>
      <w:r>
        <w:t>innovation</w:t>
      </w:r>
      <w:r>
        <w:rPr>
          <w:spacing w:val="-8"/>
        </w:rPr>
        <w:t xml:space="preserve"> </w:t>
      </w:r>
      <w:r>
        <w:t>and performance</w:t>
      </w:r>
      <w:r>
        <w:rPr>
          <w:spacing w:val="-7"/>
        </w:rPr>
        <w:t xml:space="preserve"> </w:t>
      </w:r>
      <w:r>
        <w:t>on</w:t>
      </w:r>
      <w:r>
        <w:rPr>
          <w:spacing w:val="-6"/>
        </w:rPr>
        <w:t xml:space="preserve"> </w:t>
      </w:r>
      <w:r>
        <w:t>its</w:t>
      </w:r>
      <w:r>
        <w:rPr>
          <w:spacing w:val="-5"/>
        </w:rPr>
        <w:t xml:space="preserve"> </w:t>
      </w:r>
      <w:r>
        <w:t>CSR</w:t>
      </w:r>
      <w:r>
        <w:rPr>
          <w:spacing w:val="-6"/>
        </w:rPr>
        <w:t xml:space="preserve"> </w:t>
      </w:r>
      <w:r>
        <w:t>efforts.</w:t>
      </w:r>
      <w:r>
        <w:rPr>
          <w:spacing w:val="-5"/>
        </w:rPr>
        <w:t xml:space="preserve"> </w:t>
      </w:r>
      <w:r>
        <w:t>The</w:t>
      </w:r>
      <w:r>
        <w:rPr>
          <w:spacing w:val="-5"/>
        </w:rPr>
        <w:t xml:space="preserve"> </w:t>
      </w:r>
      <w:r>
        <w:t>ultimate</w:t>
      </w:r>
      <w:r>
        <w:rPr>
          <w:spacing w:val="-5"/>
        </w:rPr>
        <w:t xml:space="preserve"> </w:t>
      </w:r>
      <w:r>
        <w:t>goal</w:t>
      </w:r>
      <w:r>
        <w:rPr>
          <w:spacing w:val="-5"/>
        </w:rPr>
        <w:t xml:space="preserve"> </w:t>
      </w:r>
      <w:r>
        <w:t>of</w:t>
      </w:r>
      <w:r>
        <w:rPr>
          <w:spacing w:val="-5"/>
        </w:rPr>
        <w:t xml:space="preserve"> </w:t>
      </w:r>
      <w:r>
        <w:t>CSR</w:t>
      </w:r>
      <w:r>
        <w:rPr>
          <w:spacing w:val="-5"/>
        </w:rPr>
        <w:t xml:space="preserve"> </w:t>
      </w:r>
      <w:r>
        <w:t>communications</w:t>
      </w:r>
      <w:r>
        <w:rPr>
          <w:spacing w:val="-6"/>
        </w:rPr>
        <w:t xml:space="preserve"> </w:t>
      </w:r>
      <w:r>
        <w:t>should</w:t>
      </w:r>
      <w:r>
        <w:rPr>
          <w:spacing w:val="-6"/>
        </w:rPr>
        <w:t xml:space="preserve"> </w:t>
      </w:r>
      <w:r>
        <w:t>be</w:t>
      </w:r>
      <w:r>
        <w:rPr>
          <w:spacing w:val="-6"/>
        </w:rPr>
        <w:t xml:space="preserve"> </w:t>
      </w:r>
      <w:r>
        <w:t>to engage employees in the CSR mission of the firm, to help build out the firm’s CSR DNA.</w:t>
      </w:r>
    </w:p>
    <w:p w14:paraId="725FB8AE" w14:textId="77777777" w:rsidR="00407150" w:rsidRDefault="00407150">
      <w:pPr>
        <w:pStyle w:val="BodyText"/>
        <w:rPr>
          <w:sz w:val="23"/>
        </w:rPr>
      </w:pPr>
    </w:p>
    <w:p w14:paraId="5D3CD708" w14:textId="77777777" w:rsidR="00407150" w:rsidRDefault="003426F8">
      <w:pPr>
        <w:pStyle w:val="ListParagraph"/>
        <w:numPr>
          <w:ilvl w:val="2"/>
          <w:numId w:val="2"/>
        </w:numPr>
        <w:tabs>
          <w:tab w:val="left" w:pos="1618"/>
        </w:tabs>
        <w:ind w:left="1617" w:hanging="722"/>
        <w:rPr>
          <w:sz w:val="24"/>
        </w:rPr>
      </w:pPr>
      <w:r>
        <w:rPr>
          <w:sz w:val="24"/>
        </w:rPr>
        <w:t>Measurement, Reporting – and celebrating successes along the</w:t>
      </w:r>
      <w:r>
        <w:rPr>
          <w:spacing w:val="-13"/>
          <w:sz w:val="24"/>
        </w:rPr>
        <w:t xml:space="preserve"> </w:t>
      </w:r>
      <w:r>
        <w:rPr>
          <w:sz w:val="24"/>
        </w:rPr>
        <w:t>way!</w:t>
      </w:r>
    </w:p>
    <w:p w14:paraId="0212366F" w14:textId="77777777" w:rsidR="00407150" w:rsidRDefault="00407150">
      <w:pPr>
        <w:rPr>
          <w:sz w:val="24"/>
        </w:rPr>
        <w:sectPr w:rsidR="00407150">
          <w:pgSz w:w="11910" w:h="16840"/>
          <w:pgMar w:top="800" w:right="700" w:bottom="280" w:left="1180" w:header="720" w:footer="720" w:gutter="0"/>
          <w:cols w:space="720"/>
        </w:sectPr>
      </w:pPr>
    </w:p>
    <w:p w14:paraId="0FBF02B7" w14:textId="60D3549E" w:rsidR="00407150" w:rsidRDefault="003426F8">
      <w:pPr>
        <w:pStyle w:val="BodyText"/>
        <w:spacing w:before="39"/>
        <w:ind w:left="896" w:right="1171"/>
      </w:pPr>
      <w:r>
        <w:lastRenderedPageBreak/>
        <w:t xml:space="preserve">As what gets measured gets managed, it is vital that both CSR performance and employee CSR engagement be actively measured and reported to executive, the board of directors and publicly. </w:t>
      </w:r>
      <w:proofErr w:type="gramStart"/>
      <w:r>
        <w:t>Typically</w:t>
      </w:r>
      <w:proofErr w:type="gramEnd"/>
      <w:r>
        <w:t xml:space="preserve"> this is done in the form of an annual CSR report.</w:t>
      </w:r>
    </w:p>
    <w:p w14:paraId="2DD7D76A" w14:textId="77777777" w:rsidR="00407150" w:rsidRDefault="00407150">
      <w:pPr>
        <w:sectPr w:rsidR="00407150">
          <w:pgSz w:w="11910" w:h="16840"/>
          <w:pgMar w:top="1360" w:right="700" w:bottom="280" w:left="1180" w:header="720" w:footer="720" w:gutter="0"/>
          <w:cols w:space="720"/>
        </w:sectPr>
      </w:pPr>
    </w:p>
    <w:p w14:paraId="4C6FB913" w14:textId="77777777" w:rsidR="00407150" w:rsidRDefault="003426F8">
      <w:pPr>
        <w:spacing w:before="31"/>
        <w:ind w:right="714"/>
        <w:jc w:val="right"/>
        <w:rPr>
          <w:sz w:val="20"/>
        </w:rPr>
      </w:pPr>
      <w:r>
        <w:rPr>
          <w:sz w:val="20"/>
        </w:rPr>
        <w:lastRenderedPageBreak/>
        <w:t>155</w:t>
      </w:r>
    </w:p>
    <w:p w14:paraId="751BF740" w14:textId="77777777" w:rsidR="00407150" w:rsidRDefault="00407150">
      <w:pPr>
        <w:pStyle w:val="BodyText"/>
        <w:spacing w:before="6"/>
        <w:rPr>
          <w:sz w:val="26"/>
        </w:rPr>
      </w:pPr>
    </w:p>
    <w:p w14:paraId="4CE93AED" w14:textId="77777777" w:rsidR="00407150" w:rsidRDefault="003426F8">
      <w:pPr>
        <w:pStyle w:val="Heading2"/>
      </w:pPr>
      <w:r>
        <w:t>Reference</w:t>
      </w:r>
    </w:p>
    <w:p w14:paraId="2A86667F" w14:textId="77777777" w:rsidR="00407150" w:rsidRDefault="003426F8">
      <w:pPr>
        <w:pStyle w:val="ListParagraph"/>
        <w:numPr>
          <w:ilvl w:val="0"/>
          <w:numId w:val="1"/>
        </w:numPr>
        <w:tabs>
          <w:tab w:val="left" w:pos="718"/>
          <w:tab w:val="left" w:pos="719"/>
        </w:tabs>
        <w:spacing w:before="180"/>
        <w:ind w:right="1132"/>
        <w:rPr>
          <w:sz w:val="24"/>
        </w:rPr>
      </w:pPr>
      <w:proofErr w:type="spellStart"/>
      <w:r>
        <w:rPr>
          <w:sz w:val="24"/>
        </w:rPr>
        <w:t>Tarique</w:t>
      </w:r>
      <w:proofErr w:type="spellEnd"/>
      <w:r>
        <w:rPr>
          <w:sz w:val="24"/>
        </w:rPr>
        <w:t xml:space="preserve">, I., &amp; Briscoe, D., &amp; Schuler, R. (2015). International Human Resource Management: Policies and Practices for Multinational Enterprises; 5 </w:t>
      </w:r>
      <w:proofErr w:type="gramStart"/>
      <w:r>
        <w:rPr>
          <w:sz w:val="24"/>
        </w:rPr>
        <w:t>edition</w:t>
      </w:r>
      <w:proofErr w:type="gramEnd"/>
      <w:r>
        <w:rPr>
          <w:sz w:val="24"/>
        </w:rPr>
        <w:t>, (Global HRM). New York (USA):</w:t>
      </w:r>
      <w:r>
        <w:rPr>
          <w:spacing w:val="-3"/>
          <w:sz w:val="24"/>
        </w:rPr>
        <w:t xml:space="preserve"> </w:t>
      </w:r>
      <w:r>
        <w:rPr>
          <w:sz w:val="24"/>
        </w:rPr>
        <w:t>Routledge.</w:t>
      </w:r>
    </w:p>
    <w:p w14:paraId="0116EC29" w14:textId="77777777" w:rsidR="00407150" w:rsidRDefault="003426F8">
      <w:pPr>
        <w:pStyle w:val="ListParagraph"/>
        <w:numPr>
          <w:ilvl w:val="0"/>
          <w:numId w:val="1"/>
        </w:numPr>
        <w:tabs>
          <w:tab w:val="left" w:pos="718"/>
          <w:tab w:val="left" w:pos="719"/>
        </w:tabs>
        <w:spacing w:before="180"/>
        <w:ind w:right="958"/>
        <w:rPr>
          <w:sz w:val="24"/>
        </w:rPr>
      </w:pPr>
      <w:r>
        <w:rPr>
          <w:sz w:val="24"/>
        </w:rPr>
        <w:t>Cameron, K. S., &amp; Quinn, R. E. (1999). Diagnosing and changing organizational culture. Reading:</w:t>
      </w:r>
      <w:r>
        <w:rPr>
          <w:spacing w:val="-2"/>
          <w:sz w:val="24"/>
        </w:rPr>
        <w:t xml:space="preserve"> </w:t>
      </w:r>
      <w:r>
        <w:rPr>
          <w:sz w:val="24"/>
        </w:rPr>
        <w:t>Addison-Wesley.</w:t>
      </w:r>
    </w:p>
    <w:p w14:paraId="676E8216" w14:textId="77777777" w:rsidR="00407150" w:rsidRDefault="003426F8">
      <w:pPr>
        <w:pStyle w:val="ListParagraph"/>
        <w:numPr>
          <w:ilvl w:val="0"/>
          <w:numId w:val="1"/>
        </w:numPr>
        <w:tabs>
          <w:tab w:val="left" w:pos="718"/>
          <w:tab w:val="left" w:pos="719"/>
        </w:tabs>
        <w:spacing w:before="180"/>
        <w:ind w:right="757"/>
        <w:rPr>
          <w:sz w:val="24"/>
        </w:rPr>
      </w:pPr>
      <w:r>
        <w:rPr>
          <w:sz w:val="24"/>
        </w:rPr>
        <w:t>Daft, R.L. (2013). Organization Theory and Design. Mason, OH: South-Western, Cengage Learning.</w:t>
      </w:r>
    </w:p>
    <w:p w14:paraId="158171BE" w14:textId="77777777" w:rsidR="00407150" w:rsidRDefault="003426F8">
      <w:pPr>
        <w:pStyle w:val="ListParagraph"/>
        <w:numPr>
          <w:ilvl w:val="0"/>
          <w:numId w:val="1"/>
        </w:numPr>
        <w:tabs>
          <w:tab w:val="left" w:pos="718"/>
          <w:tab w:val="left" w:pos="719"/>
        </w:tabs>
        <w:spacing w:before="180"/>
        <w:ind w:right="1354"/>
        <w:rPr>
          <w:sz w:val="24"/>
        </w:rPr>
      </w:pPr>
      <w:r>
        <w:rPr>
          <w:sz w:val="24"/>
        </w:rPr>
        <w:t>David, F.R. &amp; David, F.R. (2014). Strategic Management: A Competitive Advantage Approach, Concepts &amp; Cases. New Jersey: Prentice</w:t>
      </w:r>
      <w:r>
        <w:rPr>
          <w:spacing w:val="-7"/>
          <w:sz w:val="24"/>
        </w:rPr>
        <w:t xml:space="preserve"> </w:t>
      </w:r>
      <w:r>
        <w:rPr>
          <w:sz w:val="24"/>
        </w:rPr>
        <w:t>Hall.</w:t>
      </w:r>
    </w:p>
    <w:p w14:paraId="21F54C9C" w14:textId="26621342" w:rsidR="00407150" w:rsidRDefault="003426F8">
      <w:pPr>
        <w:pStyle w:val="ListParagraph"/>
        <w:numPr>
          <w:ilvl w:val="0"/>
          <w:numId w:val="1"/>
        </w:numPr>
        <w:tabs>
          <w:tab w:val="left" w:pos="718"/>
          <w:tab w:val="left" w:pos="719"/>
        </w:tabs>
        <w:spacing w:before="179"/>
        <w:ind w:right="899"/>
        <w:rPr>
          <w:sz w:val="24"/>
        </w:rPr>
      </w:pPr>
      <w:proofErr w:type="spellStart"/>
      <w:r>
        <w:rPr>
          <w:sz w:val="24"/>
        </w:rPr>
        <w:t>Dessler</w:t>
      </w:r>
      <w:proofErr w:type="spellEnd"/>
      <w:r>
        <w:rPr>
          <w:sz w:val="24"/>
        </w:rPr>
        <w:t>, G. (2017). Human Resource Management (15th Edition). New Jersey: Prentice Hall.</w:t>
      </w:r>
    </w:p>
    <w:p w14:paraId="5A88B431" w14:textId="77777777" w:rsidR="00407150" w:rsidRDefault="003426F8">
      <w:pPr>
        <w:pStyle w:val="ListParagraph"/>
        <w:numPr>
          <w:ilvl w:val="0"/>
          <w:numId w:val="1"/>
        </w:numPr>
        <w:tabs>
          <w:tab w:val="left" w:pos="718"/>
          <w:tab w:val="left" w:pos="719"/>
        </w:tabs>
        <w:spacing w:before="180"/>
        <w:ind w:right="1405"/>
        <w:rPr>
          <w:sz w:val="24"/>
        </w:rPr>
      </w:pPr>
      <w:r>
        <w:rPr>
          <w:sz w:val="24"/>
        </w:rPr>
        <w:t xml:space="preserve">Dauber, D., Fink, G., &amp; </w:t>
      </w:r>
      <w:proofErr w:type="spellStart"/>
      <w:r>
        <w:rPr>
          <w:sz w:val="24"/>
        </w:rPr>
        <w:t>Yolles</w:t>
      </w:r>
      <w:proofErr w:type="spellEnd"/>
      <w:r>
        <w:rPr>
          <w:sz w:val="24"/>
        </w:rPr>
        <w:t>, M. (2012). A Configuration Model of Organizational Culture. Sage Open Journal. Retrieved from</w:t>
      </w:r>
      <w:r>
        <w:rPr>
          <w:spacing w:val="-6"/>
          <w:sz w:val="24"/>
        </w:rPr>
        <w:t xml:space="preserve"> </w:t>
      </w:r>
      <w:r>
        <w:rPr>
          <w:sz w:val="24"/>
        </w:rPr>
        <w:t>sgo.sagepub.com</w:t>
      </w:r>
    </w:p>
    <w:p w14:paraId="4975AC7E" w14:textId="77777777" w:rsidR="00407150" w:rsidRDefault="003426F8">
      <w:pPr>
        <w:pStyle w:val="ListParagraph"/>
        <w:numPr>
          <w:ilvl w:val="0"/>
          <w:numId w:val="1"/>
        </w:numPr>
        <w:tabs>
          <w:tab w:val="left" w:pos="718"/>
          <w:tab w:val="left" w:pos="719"/>
        </w:tabs>
        <w:spacing w:before="180"/>
        <w:ind w:right="1311"/>
        <w:rPr>
          <w:sz w:val="24"/>
        </w:rPr>
      </w:pPr>
      <w:r>
        <w:rPr>
          <w:sz w:val="24"/>
        </w:rPr>
        <w:t>Ehrenberg, R.G. &amp; Smith, R.S. (2014). Modern Labor Economics: Theory and Public Policy (12th Edition). New Jersey: Prentice</w:t>
      </w:r>
      <w:r>
        <w:rPr>
          <w:spacing w:val="-5"/>
          <w:sz w:val="24"/>
        </w:rPr>
        <w:t xml:space="preserve"> </w:t>
      </w:r>
      <w:r>
        <w:rPr>
          <w:sz w:val="24"/>
        </w:rPr>
        <w:t>Hall.</w:t>
      </w:r>
    </w:p>
    <w:p w14:paraId="42673ECE" w14:textId="77777777" w:rsidR="00407150" w:rsidRDefault="003426F8">
      <w:pPr>
        <w:pStyle w:val="ListParagraph"/>
        <w:numPr>
          <w:ilvl w:val="0"/>
          <w:numId w:val="1"/>
        </w:numPr>
        <w:tabs>
          <w:tab w:val="left" w:pos="718"/>
          <w:tab w:val="left" w:pos="719"/>
        </w:tabs>
        <w:spacing w:before="181"/>
        <w:ind w:right="1581"/>
        <w:rPr>
          <w:sz w:val="24"/>
        </w:rPr>
      </w:pPr>
      <w:r>
        <w:rPr>
          <w:sz w:val="24"/>
        </w:rPr>
        <w:t xml:space="preserve">Evans, P., </w:t>
      </w:r>
      <w:proofErr w:type="spellStart"/>
      <w:r>
        <w:rPr>
          <w:sz w:val="24"/>
        </w:rPr>
        <w:t>Pucik</w:t>
      </w:r>
      <w:proofErr w:type="spellEnd"/>
      <w:r>
        <w:rPr>
          <w:sz w:val="24"/>
        </w:rPr>
        <w:t xml:space="preserve">, P., &amp; </w:t>
      </w:r>
      <w:proofErr w:type="spellStart"/>
      <w:r>
        <w:rPr>
          <w:sz w:val="24"/>
        </w:rPr>
        <w:t>Barsoux</w:t>
      </w:r>
      <w:proofErr w:type="spellEnd"/>
      <w:r>
        <w:rPr>
          <w:sz w:val="24"/>
        </w:rPr>
        <w:t>, J.L. (2002). The global challenge: frameworks</w:t>
      </w:r>
      <w:r>
        <w:rPr>
          <w:spacing w:val="-31"/>
          <w:sz w:val="24"/>
        </w:rPr>
        <w:t xml:space="preserve"> </w:t>
      </w:r>
      <w:r>
        <w:rPr>
          <w:sz w:val="24"/>
        </w:rPr>
        <w:t>for international human resource management. New York:</w:t>
      </w:r>
      <w:r>
        <w:rPr>
          <w:spacing w:val="-9"/>
          <w:sz w:val="24"/>
        </w:rPr>
        <w:t xml:space="preserve"> </w:t>
      </w:r>
      <w:r>
        <w:rPr>
          <w:sz w:val="24"/>
        </w:rPr>
        <w:t>McGraw-Hill.</w:t>
      </w:r>
    </w:p>
    <w:p w14:paraId="0DE1474C" w14:textId="77777777" w:rsidR="00407150" w:rsidRDefault="003426F8">
      <w:pPr>
        <w:pStyle w:val="ListParagraph"/>
        <w:numPr>
          <w:ilvl w:val="0"/>
          <w:numId w:val="1"/>
        </w:numPr>
        <w:tabs>
          <w:tab w:val="left" w:pos="718"/>
          <w:tab w:val="left" w:pos="719"/>
        </w:tabs>
        <w:spacing w:before="180"/>
        <w:ind w:hanging="481"/>
        <w:rPr>
          <w:sz w:val="24"/>
        </w:rPr>
      </w:pPr>
      <w:r>
        <w:rPr>
          <w:sz w:val="24"/>
        </w:rPr>
        <w:t>Hall, E.T. (1976). Beyond Culture, New York:</w:t>
      </w:r>
      <w:r>
        <w:rPr>
          <w:spacing w:val="-5"/>
          <w:sz w:val="24"/>
        </w:rPr>
        <w:t xml:space="preserve"> </w:t>
      </w:r>
      <w:r>
        <w:rPr>
          <w:sz w:val="24"/>
        </w:rPr>
        <w:t>Doubleday.</w:t>
      </w:r>
    </w:p>
    <w:p w14:paraId="1678D5A6" w14:textId="77777777" w:rsidR="00407150" w:rsidRDefault="003426F8">
      <w:pPr>
        <w:pStyle w:val="ListParagraph"/>
        <w:numPr>
          <w:ilvl w:val="0"/>
          <w:numId w:val="1"/>
        </w:numPr>
        <w:tabs>
          <w:tab w:val="left" w:pos="718"/>
          <w:tab w:val="left" w:pos="719"/>
        </w:tabs>
        <w:spacing w:before="180"/>
        <w:ind w:right="1230"/>
        <w:rPr>
          <w:sz w:val="24"/>
        </w:rPr>
      </w:pPr>
      <w:r>
        <w:rPr>
          <w:sz w:val="24"/>
        </w:rPr>
        <w:t>Harvey, et al. (2013). Aligning global organizations' human capital needs and global supply-chain strategies. Asia Pacific Journal of Human Resources, 51(1),</w:t>
      </w:r>
      <w:r>
        <w:rPr>
          <w:spacing w:val="-21"/>
          <w:sz w:val="24"/>
        </w:rPr>
        <w:t xml:space="preserve"> </w:t>
      </w:r>
      <w:r>
        <w:rPr>
          <w:sz w:val="24"/>
        </w:rPr>
        <w:t>4-21.</w:t>
      </w:r>
    </w:p>
    <w:p w14:paraId="34A90D22" w14:textId="77777777" w:rsidR="00407150" w:rsidRDefault="003426F8">
      <w:pPr>
        <w:pStyle w:val="ListParagraph"/>
        <w:numPr>
          <w:ilvl w:val="0"/>
          <w:numId w:val="1"/>
        </w:numPr>
        <w:tabs>
          <w:tab w:val="left" w:pos="718"/>
          <w:tab w:val="left" w:pos="719"/>
        </w:tabs>
        <w:spacing w:before="180"/>
        <w:ind w:right="1300"/>
        <w:rPr>
          <w:sz w:val="24"/>
        </w:rPr>
      </w:pPr>
      <w:r>
        <w:rPr>
          <w:sz w:val="24"/>
        </w:rPr>
        <w:t>Heaps, W. (2012). Expatriate Assignment Checklist. International Human Resource Forum. Retrieved from</w:t>
      </w:r>
      <w:r>
        <w:rPr>
          <w:spacing w:val="-3"/>
          <w:sz w:val="24"/>
        </w:rPr>
        <w:t xml:space="preserve"> </w:t>
      </w:r>
      <w:r>
        <w:rPr>
          <w:sz w:val="24"/>
        </w:rPr>
        <w:t>internationalhrforum.com.</w:t>
      </w:r>
    </w:p>
    <w:p w14:paraId="5469A44C" w14:textId="77777777" w:rsidR="00407150" w:rsidRDefault="003426F8">
      <w:pPr>
        <w:pStyle w:val="ListParagraph"/>
        <w:numPr>
          <w:ilvl w:val="0"/>
          <w:numId w:val="1"/>
        </w:numPr>
        <w:tabs>
          <w:tab w:val="left" w:pos="718"/>
          <w:tab w:val="left" w:pos="719"/>
        </w:tabs>
        <w:spacing w:before="180"/>
        <w:ind w:right="723"/>
        <w:rPr>
          <w:sz w:val="24"/>
        </w:rPr>
      </w:pPr>
      <w:r>
        <w:rPr>
          <w:sz w:val="24"/>
        </w:rPr>
        <w:t>Hofstede, G. (1993). "Cultures and Organizations: Software of the Mind". Administrative Science Quarterly, 38 (1),</w:t>
      </w:r>
      <w:r>
        <w:rPr>
          <w:spacing w:val="-4"/>
          <w:sz w:val="24"/>
        </w:rPr>
        <w:t xml:space="preserve"> </w:t>
      </w:r>
      <w:r>
        <w:rPr>
          <w:sz w:val="24"/>
        </w:rPr>
        <w:t>132-134.</w:t>
      </w:r>
    </w:p>
    <w:p w14:paraId="73D0D45E" w14:textId="77777777" w:rsidR="00407150" w:rsidRDefault="003426F8">
      <w:pPr>
        <w:pStyle w:val="ListParagraph"/>
        <w:numPr>
          <w:ilvl w:val="0"/>
          <w:numId w:val="1"/>
        </w:numPr>
        <w:tabs>
          <w:tab w:val="left" w:pos="718"/>
          <w:tab w:val="left" w:pos="719"/>
        </w:tabs>
        <w:spacing w:before="181"/>
        <w:ind w:right="1657"/>
        <w:rPr>
          <w:sz w:val="24"/>
        </w:rPr>
      </w:pPr>
      <w:r>
        <w:rPr>
          <w:sz w:val="24"/>
        </w:rPr>
        <w:t>Kaplan, R.S. &amp; Norton, D.P. (2007). Using the Balanced Scorecard as a Strategic Management System. Harvard Business Review, July,</w:t>
      </w:r>
      <w:r>
        <w:rPr>
          <w:spacing w:val="-6"/>
          <w:sz w:val="24"/>
        </w:rPr>
        <w:t xml:space="preserve"> </w:t>
      </w:r>
      <w:r>
        <w:rPr>
          <w:sz w:val="24"/>
        </w:rPr>
        <w:t>75-85.</w:t>
      </w:r>
    </w:p>
    <w:p w14:paraId="2D701568" w14:textId="77777777" w:rsidR="00407150" w:rsidRDefault="003426F8">
      <w:pPr>
        <w:pStyle w:val="ListParagraph"/>
        <w:numPr>
          <w:ilvl w:val="0"/>
          <w:numId w:val="1"/>
        </w:numPr>
        <w:tabs>
          <w:tab w:val="left" w:pos="718"/>
          <w:tab w:val="left" w:pos="719"/>
        </w:tabs>
        <w:spacing w:before="180"/>
        <w:ind w:right="1394"/>
        <w:rPr>
          <w:sz w:val="24"/>
        </w:rPr>
      </w:pPr>
      <w:r>
        <w:rPr>
          <w:sz w:val="24"/>
        </w:rPr>
        <w:t xml:space="preserve">Kavanagh, M.J. &amp; </w:t>
      </w:r>
      <w:proofErr w:type="spellStart"/>
      <w:r>
        <w:rPr>
          <w:sz w:val="24"/>
        </w:rPr>
        <w:t>Thite</w:t>
      </w:r>
      <w:proofErr w:type="spellEnd"/>
      <w:r>
        <w:rPr>
          <w:sz w:val="24"/>
        </w:rPr>
        <w:t>, M. (2015). Human Resource Information Systems: Basics, Applications, and Future Directions. Thousand Oaks, CA:</w:t>
      </w:r>
      <w:r>
        <w:rPr>
          <w:spacing w:val="-8"/>
          <w:sz w:val="24"/>
        </w:rPr>
        <w:t xml:space="preserve"> </w:t>
      </w:r>
      <w:r>
        <w:rPr>
          <w:sz w:val="24"/>
        </w:rPr>
        <w:t>SAGE.</w:t>
      </w:r>
    </w:p>
    <w:p w14:paraId="3FF208FA" w14:textId="77777777" w:rsidR="00407150" w:rsidRDefault="003426F8">
      <w:pPr>
        <w:pStyle w:val="ListParagraph"/>
        <w:numPr>
          <w:ilvl w:val="0"/>
          <w:numId w:val="1"/>
        </w:numPr>
        <w:tabs>
          <w:tab w:val="left" w:pos="719"/>
        </w:tabs>
        <w:spacing w:before="180"/>
        <w:ind w:right="841"/>
        <w:jc w:val="both"/>
        <w:rPr>
          <w:sz w:val="24"/>
        </w:rPr>
      </w:pPr>
      <w:r>
        <w:rPr>
          <w:sz w:val="24"/>
        </w:rPr>
        <w:t xml:space="preserve">Kock, H., </w:t>
      </w:r>
      <w:proofErr w:type="spellStart"/>
      <w:r>
        <w:rPr>
          <w:sz w:val="24"/>
        </w:rPr>
        <w:t>Wallo</w:t>
      </w:r>
      <w:proofErr w:type="spellEnd"/>
      <w:r>
        <w:rPr>
          <w:sz w:val="24"/>
        </w:rPr>
        <w:t xml:space="preserve">, A., Nilsson, B., </w:t>
      </w:r>
      <w:proofErr w:type="spellStart"/>
      <w:r>
        <w:rPr>
          <w:sz w:val="24"/>
        </w:rPr>
        <w:t>Höglund</w:t>
      </w:r>
      <w:proofErr w:type="spellEnd"/>
      <w:r>
        <w:rPr>
          <w:sz w:val="24"/>
        </w:rPr>
        <w:t>, C. (2012). Outsourcing HR services: the role of human</w:t>
      </w:r>
      <w:r>
        <w:rPr>
          <w:spacing w:val="-6"/>
          <w:sz w:val="24"/>
        </w:rPr>
        <w:t xml:space="preserve"> </w:t>
      </w:r>
      <w:r>
        <w:rPr>
          <w:sz w:val="24"/>
        </w:rPr>
        <w:t>resource</w:t>
      </w:r>
      <w:r>
        <w:rPr>
          <w:spacing w:val="-4"/>
          <w:sz w:val="24"/>
        </w:rPr>
        <w:t xml:space="preserve"> </w:t>
      </w:r>
      <w:r>
        <w:rPr>
          <w:sz w:val="24"/>
        </w:rPr>
        <w:t>intermediaries.</w:t>
      </w:r>
      <w:r>
        <w:rPr>
          <w:spacing w:val="-4"/>
          <w:sz w:val="24"/>
        </w:rPr>
        <w:t xml:space="preserve"> </w:t>
      </w:r>
      <w:r>
        <w:rPr>
          <w:sz w:val="24"/>
        </w:rPr>
        <w:t>European</w:t>
      </w:r>
      <w:r>
        <w:rPr>
          <w:spacing w:val="-5"/>
          <w:sz w:val="24"/>
        </w:rPr>
        <w:t xml:space="preserve"> </w:t>
      </w:r>
      <w:r>
        <w:rPr>
          <w:sz w:val="24"/>
        </w:rPr>
        <w:t>Journal</w:t>
      </w:r>
      <w:r>
        <w:rPr>
          <w:spacing w:val="-4"/>
          <w:sz w:val="24"/>
        </w:rPr>
        <w:t xml:space="preserve"> </w:t>
      </w:r>
      <w:r>
        <w:rPr>
          <w:sz w:val="24"/>
        </w:rPr>
        <w:t>of</w:t>
      </w:r>
      <w:r>
        <w:rPr>
          <w:spacing w:val="-5"/>
          <w:sz w:val="24"/>
        </w:rPr>
        <w:t xml:space="preserve"> </w:t>
      </w:r>
      <w:r>
        <w:rPr>
          <w:sz w:val="24"/>
        </w:rPr>
        <w:t>Training</w:t>
      </w:r>
      <w:r>
        <w:rPr>
          <w:spacing w:val="-4"/>
          <w:sz w:val="24"/>
        </w:rPr>
        <w:t xml:space="preserve"> </w:t>
      </w:r>
      <w:r>
        <w:rPr>
          <w:sz w:val="24"/>
        </w:rPr>
        <w:t>and</w:t>
      </w:r>
      <w:r>
        <w:rPr>
          <w:spacing w:val="-5"/>
          <w:sz w:val="24"/>
        </w:rPr>
        <w:t xml:space="preserve"> </w:t>
      </w:r>
      <w:r>
        <w:rPr>
          <w:sz w:val="24"/>
        </w:rPr>
        <w:t>Development,</w:t>
      </w:r>
      <w:r>
        <w:rPr>
          <w:spacing w:val="-5"/>
          <w:sz w:val="24"/>
        </w:rPr>
        <w:t xml:space="preserve"> </w:t>
      </w:r>
      <w:r>
        <w:rPr>
          <w:sz w:val="24"/>
        </w:rPr>
        <w:t>36(8), 772-790.</w:t>
      </w:r>
    </w:p>
    <w:p w14:paraId="434F42A0" w14:textId="77777777" w:rsidR="00407150" w:rsidRDefault="003426F8">
      <w:pPr>
        <w:pStyle w:val="ListParagraph"/>
        <w:numPr>
          <w:ilvl w:val="0"/>
          <w:numId w:val="1"/>
        </w:numPr>
        <w:tabs>
          <w:tab w:val="left" w:pos="718"/>
          <w:tab w:val="left" w:pos="719"/>
        </w:tabs>
        <w:spacing w:before="180"/>
        <w:ind w:right="1204"/>
        <w:rPr>
          <w:sz w:val="24"/>
        </w:rPr>
      </w:pPr>
      <w:r>
        <w:rPr>
          <w:sz w:val="24"/>
        </w:rPr>
        <w:t>Kotler, P. (2014). Kotler on Marketing: How to Create, Win, and Dominate Markets. Florence, MA: Free</w:t>
      </w:r>
      <w:r>
        <w:rPr>
          <w:spacing w:val="-2"/>
          <w:sz w:val="24"/>
        </w:rPr>
        <w:t xml:space="preserve"> </w:t>
      </w:r>
      <w:r>
        <w:rPr>
          <w:sz w:val="24"/>
        </w:rPr>
        <w:t>Press.</w:t>
      </w:r>
    </w:p>
    <w:p w14:paraId="52BBCBDD" w14:textId="77777777" w:rsidR="00407150" w:rsidRDefault="003426F8">
      <w:pPr>
        <w:pStyle w:val="ListParagraph"/>
        <w:numPr>
          <w:ilvl w:val="0"/>
          <w:numId w:val="1"/>
        </w:numPr>
        <w:tabs>
          <w:tab w:val="left" w:pos="719"/>
        </w:tabs>
        <w:spacing w:before="180"/>
        <w:ind w:right="969"/>
        <w:jc w:val="both"/>
        <w:rPr>
          <w:sz w:val="24"/>
        </w:rPr>
      </w:pPr>
      <w:r>
        <w:rPr>
          <w:sz w:val="24"/>
        </w:rPr>
        <w:t>Kotter,</w:t>
      </w:r>
      <w:r>
        <w:rPr>
          <w:spacing w:val="-4"/>
          <w:sz w:val="24"/>
        </w:rPr>
        <w:t xml:space="preserve"> </w:t>
      </w:r>
      <w:r>
        <w:rPr>
          <w:sz w:val="24"/>
        </w:rPr>
        <w:t>J.P.</w:t>
      </w:r>
      <w:r>
        <w:rPr>
          <w:spacing w:val="-5"/>
          <w:sz w:val="24"/>
        </w:rPr>
        <w:t xml:space="preserve"> </w:t>
      </w:r>
      <w:r>
        <w:rPr>
          <w:sz w:val="24"/>
        </w:rPr>
        <w:t>(2007).</w:t>
      </w:r>
      <w:r>
        <w:rPr>
          <w:spacing w:val="-4"/>
          <w:sz w:val="24"/>
        </w:rPr>
        <w:t xml:space="preserve"> </w:t>
      </w:r>
      <w:r>
        <w:rPr>
          <w:sz w:val="24"/>
        </w:rPr>
        <w:t>Leading</w:t>
      </w:r>
      <w:r>
        <w:rPr>
          <w:spacing w:val="-4"/>
          <w:sz w:val="24"/>
        </w:rPr>
        <w:t xml:space="preserve"> </w:t>
      </w:r>
      <w:r>
        <w:rPr>
          <w:sz w:val="24"/>
        </w:rPr>
        <w:t>Change</w:t>
      </w:r>
      <w:r>
        <w:rPr>
          <w:spacing w:val="-4"/>
          <w:sz w:val="24"/>
        </w:rPr>
        <w:t xml:space="preserve"> </w:t>
      </w:r>
      <w:r>
        <w:rPr>
          <w:sz w:val="24"/>
        </w:rPr>
        <w:t>Why</w:t>
      </w:r>
      <w:r>
        <w:rPr>
          <w:spacing w:val="-4"/>
          <w:sz w:val="24"/>
        </w:rPr>
        <w:t xml:space="preserve"> </w:t>
      </w:r>
      <w:r>
        <w:rPr>
          <w:sz w:val="24"/>
        </w:rPr>
        <w:t>Transformation</w:t>
      </w:r>
      <w:r>
        <w:rPr>
          <w:spacing w:val="-4"/>
          <w:sz w:val="24"/>
        </w:rPr>
        <w:t xml:space="preserve"> </w:t>
      </w:r>
      <w:r>
        <w:rPr>
          <w:sz w:val="24"/>
        </w:rPr>
        <w:t>Efforts</w:t>
      </w:r>
      <w:r>
        <w:rPr>
          <w:spacing w:val="-4"/>
          <w:sz w:val="24"/>
        </w:rPr>
        <w:t xml:space="preserve"> </w:t>
      </w:r>
      <w:r>
        <w:rPr>
          <w:sz w:val="24"/>
        </w:rPr>
        <w:t>Fail.</w:t>
      </w:r>
      <w:r>
        <w:rPr>
          <w:spacing w:val="-5"/>
          <w:sz w:val="24"/>
        </w:rPr>
        <w:t xml:space="preserve"> </w:t>
      </w:r>
      <w:r>
        <w:rPr>
          <w:sz w:val="24"/>
        </w:rPr>
        <w:t>Harvard</w:t>
      </w:r>
      <w:r>
        <w:rPr>
          <w:spacing w:val="-4"/>
          <w:sz w:val="24"/>
        </w:rPr>
        <w:t xml:space="preserve"> </w:t>
      </w:r>
      <w:r>
        <w:rPr>
          <w:sz w:val="24"/>
        </w:rPr>
        <w:t>Business Review. Retrieved from</w:t>
      </w:r>
      <w:r>
        <w:rPr>
          <w:spacing w:val="-5"/>
          <w:sz w:val="24"/>
        </w:rPr>
        <w:t xml:space="preserve"> </w:t>
      </w:r>
      <w:r>
        <w:rPr>
          <w:sz w:val="24"/>
        </w:rPr>
        <w:t>hbr.org.</w:t>
      </w:r>
    </w:p>
    <w:p w14:paraId="0988D207" w14:textId="77777777" w:rsidR="00407150" w:rsidRDefault="00407150">
      <w:pPr>
        <w:jc w:val="both"/>
        <w:rPr>
          <w:sz w:val="24"/>
        </w:rPr>
        <w:sectPr w:rsidR="00407150">
          <w:pgSz w:w="11910" w:h="16840"/>
          <w:pgMar w:top="800" w:right="700" w:bottom="280" w:left="1180" w:header="720" w:footer="720" w:gutter="0"/>
          <w:cols w:space="720"/>
        </w:sectPr>
      </w:pPr>
    </w:p>
    <w:p w14:paraId="60EE09DE" w14:textId="77777777" w:rsidR="00407150" w:rsidRDefault="003426F8">
      <w:pPr>
        <w:pStyle w:val="ListParagraph"/>
        <w:numPr>
          <w:ilvl w:val="0"/>
          <w:numId w:val="1"/>
        </w:numPr>
        <w:tabs>
          <w:tab w:val="left" w:pos="718"/>
          <w:tab w:val="left" w:pos="719"/>
        </w:tabs>
        <w:spacing w:before="78"/>
        <w:ind w:right="1547"/>
        <w:rPr>
          <w:sz w:val="24"/>
        </w:rPr>
      </w:pPr>
      <w:r>
        <w:rPr>
          <w:sz w:val="24"/>
        </w:rPr>
        <w:lastRenderedPageBreak/>
        <w:t xml:space="preserve">Lester, D., Parnell, J. &amp; </w:t>
      </w:r>
      <w:proofErr w:type="spellStart"/>
      <w:r>
        <w:rPr>
          <w:sz w:val="24"/>
        </w:rPr>
        <w:t>Carraher</w:t>
      </w:r>
      <w:proofErr w:type="spellEnd"/>
      <w:r>
        <w:rPr>
          <w:sz w:val="24"/>
        </w:rPr>
        <w:t>, S. (2003). Organizational life cycle: A five-stage empirical scale. International Journal of Organizational Analysis, 11(4),</w:t>
      </w:r>
      <w:r>
        <w:rPr>
          <w:spacing w:val="-28"/>
          <w:sz w:val="24"/>
        </w:rPr>
        <w:t xml:space="preserve"> </w:t>
      </w:r>
      <w:r>
        <w:rPr>
          <w:sz w:val="24"/>
        </w:rPr>
        <w:t>339-354.</w:t>
      </w:r>
    </w:p>
    <w:p w14:paraId="26FD73C0" w14:textId="77777777" w:rsidR="00407150" w:rsidRDefault="003426F8">
      <w:pPr>
        <w:pStyle w:val="ListParagraph"/>
        <w:numPr>
          <w:ilvl w:val="0"/>
          <w:numId w:val="1"/>
        </w:numPr>
        <w:tabs>
          <w:tab w:val="left" w:pos="718"/>
          <w:tab w:val="left" w:pos="719"/>
        </w:tabs>
        <w:spacing w:before="181"/>
        <w:ind w:right="1743"/>
        <w:rPr>
          <w:sz w:val="24"/>
        </w:rPr>
      </w:pPr>
      <w:r>
        <w:rPr>
          <w:sz w:val="24"/>
        </w:rPr>
        <w:t>McShane, S.L., &amp; Von Glinow, M.A. (2009). Organizational Behavior:</w:t>
      </w:r>
      <w:r>
        <w:rPr>
          <w:spacing w:val="-30"/>
          <w:sz w:val="24"/>
        </w:rPr>
        <w:t xml:space="preserve"> </w:t>
      </w:r>
      <w:r>
        <w:rPr>
          <w:sz w:val="24"/>
        </w:rPr>
        <w:t>Emerging Knowledge, Global Reality. New York, NY:</w:t>
      </w:r>
      <w:r>
        <w:rPr>
          <w:spacing w:val="-3"/>
          <w:sz w:val="24"/>
        </w:rPr>
        <w:t xml:space="preserve"> </w:t>
      </w:r>
      <w:r>
        <w:rPr>
          <w:sz w:val="24"/>
        </w:rPr>
        <w:t>McGraw-Hill.</w:t>
      </w:r>
    </w:p>
    <w:p w14:paraId="644E4804" w14:textId="77777777" w:rsidR="00407150" w:rsidRDefault="003426F8">
      <w:pPr>
        <w:pStyle w:val="ListParagraph"/>
        <w:numPr>
          <w:ilvl w:val="0"/>
          <w:numId w:val="1"/>
        </w:numPr>
        <w:tabs>
          <w:tab w:val="left" w:pos="718"/>
          <w:tab w:val="left" w:pos="719"/>
        </w:tabs>
        <w:spacing w:before="180"/>
        <w:ind w:right="1674"/>
        <w:rPr>
          <w:sz w:val="24"/>
        </w:rPr>
      </w:pPr>
      <w:r>
        <w:rPr>
          <w:sz w:val="24"/>
        </w:rPr>
        <w:t xml:space="preserve">Mintzberg, H., </w:t>
      </w:r>
      <w:proofErr w:type="spellStart"/>
      <w:r>
        <w:rPr>
          <w:sz w:val="24"/>
        </w:rPr>
        <w:t>Lampel</w:t>
      </w:r>
      <w:proofErr w:type="spellEnd"/>
      <w:r>
        <w:rPr>
          <w:sz w:val="24"/>
        </w:rPr>
        <w:t>, J.B., Quinn, J., Ghoshal, S. (2014). The Strategy</w:t>
      </w:r>
      <w:r>
        <w:rPr>
          <w:spacing w:val="-34"/>
          <w:sz w:val="24"/>
        </w:rPr>
        <w:t xml:space="preserve"> </w:t>
      </w:r>
      <w:r>
        <w:rPr>
          <w:sz w:val="24"/>
        </w:rPr>
        <w:t>Process: Concepts, Contexts, Cases, 5/</w:t>
      </w:r>
      <w:proofErr w:type="gramStart"/>
      <w:r>
        <w:rPr>
          <w:sz w:val="24"/>
        </w:rPr>
        <w:t>E .</w:t>
      </w:r>
      <w:proofErr w:type="gramEnd"/>
      <w:r>
        <w:rPr>
          <w:sz w:val="24"/>
        </w:rPr>
        <w:t xml:space="preserve"> London:</w:t>
      </w:r>
      <w:r>
        <w:rPr>
          <w:spacing w:val="-9"/>
          <w:sz w:val="24"/>
        </w:rPr>
        <w:t xml:space="preserve"> </w:t>
      </w:r>
      <w:r>
        <w:rPr>
          <w:sz w:val="24"/>
        </w:rPr>
        <w:t>Pearson.</w:t>
      </w:r>
    </w:p>
    <w:p w14:paraId="2A2DB54B" w14:textId="77777777" w:rsidR="00407150" w:rsidRDefault="003426F8">
      <w:pPr>
        <w:pStyle w:val="ListParagraph"/>
        <w:numPr>
          <w:ilvl w:val="0"/>
          <w:numId w:val="1"/>
        </w:numPr>
        <w:tabs>
          <w:tab w:val="left" w:pos="718"/>
          <w:tab w:val="left" w:pos="719"/>
        </w:tabs>
        <w:spacing w:before="180"/>
        <w:ind w:right="1112"/>
        <w:rPr>
          <w:sz w:val="24"/>
        </w:rPr>
      </w:pPr>
      <w:r>
        <w:rPr>
          <w:sz w:val="24"/>
        </w:rPr>
        <w:t>Osterwalder, A. &amp; Pigneur, Y. (2010). Business Model Generation: A Handbook for Visionaries, Game Changers, and Challengers. Hoboken, New Jersey: John Wiley and Sons.</w:t>
      </w:r>
    </w:p>
    <w:p w14:paraId="3690D10B" w14:textId="77777777" w:rsidR="00407150" w:rsidRDefault="003426F8">
      <w:pPr>
        <w:pStyle w:val="ListParagraph"/>
        <w:numPr>
          <w:ilvl w:val="0"/>
          <w:numId w:val="1"/>
        </w:numPr>
        <w:tabs>
          <w:tab w:val="left" w:pos="718"/>
          <w:tab w:val="left" w:pos="719"/>
        </w:tabs>
        <w:spacing w:before="180"/>
        <w:ind w:right="789"/>
        <w:rPr>
          <w:sz w:val="24"/>
        </w:rPr>
      </w:pPr>
      <w:r>
        <w:rPr>
          <w:sz w:val="24"/>
        </w:rPr>
        <w:t>Porter, M.E. (2008). The Five Competitive Forces That Shape Strategy. Harvard Business Review. Available on</w:t>
      </w:r>
      <w:r>
        <w:rPr>
          <w:spacing w:val="-3"/>
          <w:sz w:val="24"/>
        </w:rPr>
        <w:t xml:space="preserve"> </w:t>
      </w:r>
      <w:r>
        <w:rPr>
          <w:sz w:val="24"/>
        </w:rPr>
        <w:t>hbr.org.</w:t>
      </w:r>
    </w:p>
    <w:p w14:paraId="6CB061D1" w14:textId="1B8986FF" w:rsidR="00407150" w:rsidRDefault="003426F8">
      <w:pPr>
        <w:pStyle w:val="ListParagraph"/>
        <w:numPr>
          <w:ilvl w:val="0"/>
          <w:numId w:val="1"/>
        </w:numPr>
        <w:tabs>
          <w:tab w:val="left" w:pos="718"/>
          <w:tab w:val="left" w:pos="719"/>
        </w:tabs>
        <w:spacing w:before="180"/>
        <w:ind w:right="2006"/>
        <w:rPr>
          <w:sz w:val="24"/>
        </w:rPr>
      </w:pPr>
      <w:r>
        <w:rPr>
          <w:sz w:val="24"/>
        </w:rPr>
        <w:t>Porter, M. (1985). Competitive advantage: creating and sustaining superior performance. New York, NY: The Free</w:t>
      </w:r>
      <w:r>
        <w:rPr>
          <w:spacing w:val="-4"/>
          <w:sz w:val="24"/>
        </w:rPr>
        <w:t xml:space="preserve"> </w:t>
      </w:r>
      <w:r>
        <w:rPr>
          <w:sz w:val="24"/>
        </w:rPr>
        <w:t>Press.</w:t>
      </w:r>
    </w:p>
    <w:p w14:paraId="45A5926D" w14:textId="77777777" w:rsidR="00407150" w:rsidRDefault="003426F8">
      <w:pPr>
        <w:pStyle w:val="ListParagraph"/>
        <w:numPr>
          <w:ilvl w:val="0"/>
          <w:numId w:val="1"/>
        </w:numPr>
        <w:tabs>
          <w:tab w:val="left" w:pos="718"/>
          <w:tab w:val="left" w:pos="719"/>
        </w:tabs>
        <w:spacing w:before="180"/>
        <w:ind w:right="1473"/>
        <w:rPr>
          <w:sz w:val="24"/>
        </w:rPr>
      </w:pPr>
      <w:r>
        <w:rPr>
          <w:sz w:val="24"/>
        </w:rPr>
        <w:t>Reed, S.M. (2017). A Guide to the Human Resource Body of Knowledge (</w:t>
      </w:r>
      <w:proofErr w:type="spellStart"/>
      <w:r>
        <w:rPr>
          <w:sz w:val="24"/>
        </w:rPr>
        <w:t>HRBoK</w:t>
      </w:r>
      <w:proofErr w:type="spellEnd"/>
      <w:r>
        <w:rPr>
          <w:sz w:val="24"/>
        </w:rPr>
        <w:t>). Hoboken, New Jersey: John Wiley &amp;</w:t>
      </w:r>
      <w:r>
        <w:rPr>
          <w:spacing w:val="-6"/>
          <w:sz w:val="24"/>
        </w:rPr>
        <w:t xml:space="preserve"> </w:t>
      </w:r>
      <w:r>
        <w:rPr>
          <w:sz w:val="24"/>
        </w:rPr>
        <w:t>Son.</w:t>
      </w:r>
    </w:p>
    <w:p w14:paraId="7BEF310B" w14:textId="77777777" w:rsidR="00407150" w:rsidRDefault="003426F8">
      <w:pPr>
        <w:pStyle w:val="ListParagraph"/>
        <w:numPr>
          <w:ilvl w:val="0"/>
          <w:numId w:val="1"/>
        </w:numPr>
        <w:tabs>
          <w:tab w:val="left" w:pos="718"/>
          <w:tab w:val="left" w:pos="719"/>
        </w:tabs>
        <w:spacing w:before="180"/>
        <w:ind w:right="1561"/>
        <w:rPr>
          <w:sz w:val="24"/>
        </w:rPr>
      </w:pPr>
      <w:proofErr w:type="spellStart"/>
      <w:r>
        <w:rPr>
          <w:sz w:val="24"/>
        </w:rPr>
        <w:t>Reiche</w:t>
      </w:r>
      <w:proofErr w:type="spellEnd"/>
      <w:r>
        <w:rPr>
          <w:sz w:val="24"/>
        </w:rPr>
        <w:t xml:space="preserve">, S. &amp; </w:t>
      </w:r>
      <w:proofErr w:type="spellStart"/>
      <w:r>
        <w:rPr>
          <w:sz w:val="24"/>
        </w:rPr>
        <w:t>Harzing</w:t>
      </w:r>
      <w:proofErr w:type="spellEnd"/>
      <w:r>
        <w:rPr>
          <w:sz w:val="24"/>
        </w:rPr>
        <w:t>, A.W. (2009). International Human Resource Management, London: Sage</w:t>
      </w:r>
      <w:r>
        <w:rPr>
          <w:spacing w:val="-2"/>
          <w:sz w:val="24"/>
        </w:rPr>
        <w:t xml:space="preserve"> </w:t>
      </w:r>
      <w:r>
        <w:rPr>
          <w:sz w:val="24"/>
        </w:rPr>
        <w:t>Publications.</w:t>
      </w:r>
    </w:p>
    <w:p w14:paraId="22395DD9" w14:textId="77777777" w:rsidR="00407150" w:rsidRDefault="003426F8">
      <w:pPr>
        <w:pStyle w:val="ListParagraph"/>
        <w:numPr>
          <w:ilvl w:val="0"/>
          <w:numId w:val="1"/>
        </w:numPr>
        <w:tabs>
          <w:tab w:val="left" w:pos="718"/>
          <w:tab w:val="left" w:pos="719"/>
        </w:tabs>
        <w:spacing w:before="180"/>
        <w:ind w:hanging="481"/>
        <w:rPr>
          <w:sz w:val="24"/>
        </w:rPr>
      </w:pPr>
      <w:r>
        <w:rPr>
          <w:sz w:val="24"/>
        </w:rPr>
        <w:t>Robbins, S.P. &amp; Coulter, M. (2017). Management (14th Edition). New York, NY:</w:t>
      </w:r>
      <w:r>
        <w:rPr>
          <w:spacing w:val="-20"/>
          <w:sz w:val="24"/>
        </w:rPr>
        <w:t xml:space="preserve"> </w:t>
      </w:r>
      <w:r>
        <w:rPr>
          <w:sz w:val="24"/>
        </w:rPr>
        <w:t>Pearson.</w:t>
      </w:r>
    </w:p>
    <w:p w14:paraId="0DD20236" w14:textId="77777777" w:rsidR="00407150" w:rsidRDefault="003426F8">
      <w:pPr>
        <w:pStyle w:val="ListParagraph"/>
        <w:numPr>
          <w:ilvl w:val="0"/>
          <w:numId w:val="1"/>
        </w:numPr>
        <w:tabs>
          <w:tab w:val="left" w:pos="718"/>
          <w:tab w:val="left" w:pos="719"/>
        </w:tabs>
        <w:spacing w:before="181"/>
        <w:ind w:right="918"/>
        <w:rPr>
          <w:sz w:val="24"/>
        </w:rPr>
      </w:pPr>
      <w:r>
        <w:rPr>
          <w:sz w:val="24"/>
        </w:rPr>
        <w:t>Robbins, S.P. &amp; Judge, T.A. (2014). Organizational Behavior (16th Edition). New Jersey: Prentice</w:t>
      </w:r>
      <w:r>
        <w:rPr>
          <w:spacing w:val="-2"/>
          <w:sz w:val="24"/>
        </w:rPr>
        <w:t xml:space="preserve"> </w:t>
      </w:r>
      <w:r>
        <w:rPr>
          <w:sz w:val="24"/>
        </w:rPr>
        <w:t>Hall.</w:t>
      </w:r>
    </w:p>
    <w:p w14:paraId="4CAB83D2" w14:textId="77777777" w:rsidR="00407150" w:rsidRDefault="003426F8">
      <w:pPr>
        <w:pStyle w:val="ListParagraph"/>
        <w:numPr>
          <w:ilvl w:val="0"/>
          <w:numId w:val="1"/>
        </w:numPr>
        <w:tabs>
          <w:tab w:val="left" w:pos="718"/>
          <w:tab w:val="left" w:pos="719"/>
        </w:tabs>
        <w:spacing w:before="180"/>
        <w:ind w:right="1388"/>
        <w:rPr>
          <w:sz w:val="24"/>
        </w:rPr>
      </w:pPr>
      <w:r>
        <w:rPr>
          <w:sz w:val="24"/>
        </w:rPr>
        <w:t xml:space="preserve">Rothwell, W.J. &amp; </w:t>
      </w:r>
      <w:proofErr w:type="spellStart"/>
      <w:r>
        <w:rPr>
          <w:sz w:val="24"/>
        </w:rPr>
        <w:t>Kazanas</w:t>
      </w:r>
      <w:proofErr w:type="spellEnd"/>
      <w:r>
        <w:rPr>
          <w:sz w:val="24"/>
        </w:rPr>
        <w:t>, H.C. (2003). Planning and Managing Human Resources. Amherst, MA: HRD</w:t>
      </w:r>
      <w:r>
        <w:rPr>
          <w:spacing w:val="-2"/>
          <w:sz w:val="24"/>
        </w:rPr>
        <w:t xml:space="preserve"> </w:t>
      </w:r>
      <w:r>
        <w:rPr>
          <w:sz w:val="24"/>
        </w:rPr>
        <w:t>Press.</w:t>
      </w:r>
    </w:p>
    <w:p w14:paraId="6AECDD96" w14:textId="77777777" w:rsidR="00407150" w:rsidRDefault="003426F8">
      <w:pPr>
        <w:pStyle w:val="ListParagraph"/>
        <w:numPr>
          <w:ilvl w:val="0"/>
          <w:numId w:val="1"/>
        </w:numPr>
        <w:tabs>
          <w:tab w:val="left" w:pos="718"/>
          <w:tab w:val="left" w:pos="719"/>
        </w:tabs>
        <w:spacing w:before="180"/>
        <w:ind w:right="1015"/>
        <w:rPr>
          <w:sz w:val="24"/>
        </w:rPr>
      </w:pPr>
      <w:proofErr w:type="spellStart"/>
      <w:r>
        <w:rPr>
          <w:sz w:val="24"/>
        </w:rPr>
        <w:t>Schemerhorn</w:t>
      </w:r>
      <w:proofErr w:type="spellEnd"/>
      <w:r>
        <w:rPr>
          <w:sz w:val="24"/>
        </w:rPr>
        <w:t>,</w:t>
      </w:r>
      <w:r>
        <w:rPr>
          <w:spacing w:val="-5"/>
          <w:sz w:val="24"/>
        </w:rPr>
        <w:t xml:space="preserve"> </w:t>
      </w:r>
      <w:r>
        <w:rPr>
          <w:sz w:val="24"/>
        </w:rPr>
        <w:t>J.,</w:t>
      </w:r>
      <w:r>
        <w:rPr>
          <w:spacing w:val="-4"/>
          <w:sz w:val="24"/>
        </w:rPr>
        <w:t xml:space="preserve"> </w:t>
      </w:r>
      <w:r>
        <w:rPr>
          <w:sz w:val="24"/>
        </w:rPr>
        <w:t>Hunt,</w:t>
      </w:r>
      <w:r>
        <w:rPr>
          <w:spacing w:val="-5"/>
          <w:sz w:val="24"/>
        </w:rPr>
        <w:t xml:space="preserve"> </w:t>
      </w:r>
      <w:r>
        <w:rPr>
          <w:sz w:val="24"/>
        </w:rPr>
        <w:t>J.,</w:t>
      </w:r>
      <w:r>
        <w:rPr>
          <w:spacing w:val="-4"/>
          <w:sz w:val="24"/>
        </w:rPr>
        <w:t xml:space="preserve"> </w:t>
      </w:r>
      <w:r>
        <w:rPr>
          <w:sz w:val="24"/>
        </w:rPr>
        <w:t>&amp;</w:t>
      </w:r>
      <w:r>
        <w:rPr>
          <w:spacing w:val="-4"/>
          <w:sz w:val="24"/>
        </w:rPr>
        <w:t xml:space="preserve"> </w:t>
      </w:r>
      <w:proofErr w:type="spellStart"/>
      <w:r>
        <w:rPr>
          <w:sz w:val="24"/>
        </w:rPr>
        <w:t>Osbom</w:t>
      </w:r>
      <w:proofErr w:type="spellEnd"/>
      <w:r>
        <w:rPr>
          <w:sz w:val="24"/>
        </w:rPr>
        <w:t>,</w:t>
      </w:r>
      <w:r>
        <w:rPr>
          <w:spacing w:val="-4"/>
          <w:sz w:val="24"/>
        </w:rPr>
        <w:t xml:space="preserve"> </w:t>
      </w:r>
      <w:r>
        <w:rPr>
          <w:sz w:val="24"/>
        </w:rPr>
        <w:t>R.</w:t>
      </w:r>
      <w:r>
        <w:rPr>
          <w:spacing w:val="-4"/>
          <w:sz w:val="24"/>
        </w:rPr>
        <w:t xml:space="preserve"> </w:t>
      </w:r>
      <w:r>
        <w:rPr>
          <w:sz w:val="24"/>
        </w:rPr>
        <w:t>(2008).</w:t>
      </w:r>
      <w:r>
        <w:rPr>
          <w:spacing w:val="-5"/>
          <w:sz w:val="24"/>
        </w:rPr>
        <w:t xml:space="preserve"> </w:t>
      </w:r>
      <w:r>
        <w:rPr>
          <w:sz w:val="24"/>
        </w:rPr>
        <w:t>Organizational</w:t>
      </w:r>
      <w:r>
        <w:rPr>
          <w:spacing w:val="-4"/>
          <w:sz w:val="24"/>
        </w:rPr>
        <w:t xml:space="preserve"> </w:t>
      </w:r>
      <w:r>
        <w:rPr>
          <w:sz w:val="24"/>
        </w:rPr>
        <w:t>Behavior.</w:t>
      </w:r>
      <w:r>
        <w:rPr>
          <w:spacing w:val="-4"/>
          <w:sz w:val="24"/>
        </w:rPr>
        <w:t xml:space="preserve"> </w:t>
      </w:r>
      <w:r>
        <w:rPr>
          <w:sz w:val="24"/>
        </w:rPr>
        <w:t>Hoboken,</w:t>
      </w:r>
      <w:r>
        <w:rPr>
          <w:spacing w:val="-4"/>
          <w:sz w:val="24"/>
        </w:rPr>
        <w:t xml:space="preserve"> </w:t>
      </w:r>
      <w:r>
        <w:rPr>
          <w:sz w:val="24"/>
        </w:rPr>
        <w:t>NJ: John Wiley &amp;</w:t>
      </w:r>
      <w:r>
        <w:rPr>
          <w:spacing w:val="-2"/>
          <w:sz w:val="24"/>
        </w:rPr>
        <w:t xml:space="preserve"> </w:t>
      </w:r>
      <w:r>
        <w:rPr>
          <w:sz w:val="24"/>
        </w:rPr>
        <w:t>Sons.</w:t>
      </w:r>
    </w:p>
    <w:p w14:paraId="1BFDBC94" w14:textId="77777777" w:rsidR="00407150" w:rsidRDefault="003426F8">
      <w:pPr>
        <w:pStyle w:val="ListParagraph"/>
        <w:numPr>
          <w:ilvl w:val="0"/>
          <w:numId w:val="1"/>
        </w:numPr>
        <w:tabs>
          <w:tab w:val="left" w:pos="718"/>
          <w:tab w:val="left" w:pos="719"/>
        </w:tabs>
        <w:spacing w:before="180"/>
        <w:ind w:right="1065"/>
        <w:rPr>
          <w:sz w:val="24"/>
        </w:rPr>
      </w:pPr>
      <w:r>
        <w:rPr>
          <w:sz w:val="24"/>
        </w:rPr>
        <w:t>Schuler, R. &amp; Jackson, S. (2001). HR Issues and Activities in Mergers and Acquisitions. European Management Journal, 19(3),</w:t>
      </w:r>
      <w:r>
        <w:rPr>
          <w:spacing w:val="-4"/>
          <w:sz w:val="24"/>
        </w:rPr>
        <w:t xml:space="preserve"> </w:t>
      </w:r>
      <w:r>
        <w:rPr>
          <w:sz w:val="24"/>
        </w:rPr>
        <w:t>p.239–253.</w:t>
      </w:r>
    </w:p>
    <w:p w14:paraId="7038419F" w14:textId="77777777" w:rsidR="00407150" w:rsidRDefault="003426F8">
      <w:pPr>
        <w:pStyle w:val="ListParagraph"/>
        <w:numPr>
          <w:ilvl w:val="0"/>
          <w:numId w:val="1"/>
        </w:numPr>
        <w:tabs>
          <w:tab w:val="left" w:pos="718"/>
          <w:tab w:val="left" w:pos="719"/>
        </w:tabs>
        <w:spacing w:before="179"/>
        <w:ind w:right="744"/>
        <w:rPr>
          <w:sz w:val="24"/>
        </w:rPr>
      </w:pPr>
      <w:r>
        <w:rPr>
          <w:sz w:val="24"/>
        </w:rPr>
        <w:t>Stevenson, W.J. (2014). Operations Management (McGraw-Hill Series in Operations and Decision Sciences) 12th Edition. New York City: McGraw-Hill</w:t>
      </w:r>
      <w:r>
        <w:rPr>
          <w:spacing w:val="-11"/>
          <w:sz w:val="24"/>
        </w:rPr>
        <w:t xml:space="preserve"> </w:t>
      </w:r>
      <w:r>
        <w:rPr>
          <w:sz w:val="24"/>
        </w:rPr>
        <w:t>Education.</w:t>
      </w:r>
    </w:p>
    <w:p w14:paraId="393A5205" w14:textId="77777777" w:rsidR="00407150" w:rsidRDefault="003426F8">
      <w:pPr>
        <w:pStyle w:val="ListParagraph"/>
        <w:numPr>
          <w:ilvl w:val="0"/>
          <w:numId w:val="1"/>
        </w:numPr>
        <w:tabs>
          <w:tab w:val="left" w:pos="718"/>
          <w:tab w:val="left" w:pos="719"/>
        </w:tabs>
        <w:spacing w:before="180"/>
        <w:ind w:right="1216"/>
        <w:rPr>
          <w:sz w:val="24"/>
        </w:rPr>
      </w:pPr>
      <w:r>
        <w:rPr>
          <w:sz w:val="24"/>
        </w:rPr>
        <w:t>Strandberg,</w:t>
      </w:r>
      <w:r>
        <w:rPr>
          <w:spacing w:val="-5"/>
          <w:sz w:val="24"/>
        </w:rPr>
        <w:t xml:space="preserve"> </w:t>
      </w:r>
      <w:r>
        <w:rPr>
          <w:sz w:val="24"/>
        </w:rPr>
        <w:t>C.</w:t>
      </w:r>
      <w:r>
        <w:rPr>
          <w:spacing w:val="-4"/>
          <w:sz w:val="24"/>
        </w:rPr>
        <w:t xml:space="preserve"> </w:t>
      </w:r>
      <w:r>
        <w:rPr>
          <w:sz w:val="24"/>
        </w:rPr>
        <w:t>(2009).</w:t>
      </w:r>
      <w:r>
        <w:rPr>
          <w:spacing w:val="-4"/>
          <w:sz w:val="24"/>
        </w:rPr>
        <w:t xml:space="preserve"> </w:t>
      </w:r>
      <w:r>
        <w:rPr>
          <w:sz w:val="24"/>
        </w:rPr>
        <w:t>The</w:t>
      </w:r>
      <w:r>
        <w:rPr>
          <w:spacing w:val="-4"/>
          <w:sz w:val="24"/>
        </w:rPr>
        <w:t xml:space="preserve"> </w:t>
      </w:r>
      <w:r>
        <w:rPr>
          <w:sz w:val="24"/>
        </w:rPr>
        <w:t>role</w:t>
      </w:r>
      <w:r>
        <w:rPr>
          <w:spacing w:val="-3"/>
          <w:sz w:val="24"/>
        </w:rPr>
        <w:t xml:space="preserve"> </w:t>
      </w:r>
      <w:r>
        <w:rPr>
          <w:sz w:val="24"/>
        </w:rPr>
        <w:t>of</w:t>
      </w:r>
      <w:r>
        <w:rPr>
          <w:spacing w:val="-4"/>
          <w:sz w:val="24"/>
        </w:rPr>
        <w:t xml:space="preserve"> </w:t>
      </w:r>
      <w:r>
        <w:rPr>
          <w:sz w:val="24"/>
        </w:rPr>
        <w:t>human</w:t>
      </w:r>
      <w:r>
        <w:rPr>
          <w:spacing w:val="-4"/>
          <w:sz w:val="24"/>
        </w:rPr>
        <w:t xml:space="preserve"> </w:t>
      </w:r>
      <w:r>
        <w:rPr>
          <w:sz w:val="24"/>
        </w:rPr>
        <w:t>resource</w:t>
      </w:r>
      <w:r>
        <w:rPr>
          <w:spacing w:val="-3"/>
          <w:sz w:val="24"/>
        </w:rPr>
        <w:t xml:space="preserve"> </w:t>
      </w:r>
      <w:r>
        <w:rPr>
          <w:sz w:val="24"/>
        </w:rPr>
        <w:t>management</w:t>
      </w:r>
      <w:r>
        <w:rPr>
          <w:spacing w:val="-3"/>
          <w:sz w:val="24"/>
        </w:rPr>
        <w:t xml:space="preserve"> </w:t>
      </w:r>
      <w:r>
        <w:rPr>
          <w:sz w:val="24"/>
        </w:rPr>
        <w:t>in</w:t>
      </w:r>
      <w:r>
        <w:rPr>
          <w:spacing w:val="-3"/>
          <w:sz w:val="24"/>
        </w:rPr>
        <w:t xml:space="preserve"> </w:t>
      </w:r>
      <w:r>
        <w:rPr>
          <w:sz w:val="24"/>
        </w:rPr>
        <w:t>corporate</w:t>
      </w:r>
      <w:r>
        <w:rPr>
          <w:spacing w:val="-4"/>
          <w:sz w:val="24"/>
        </w:rPr>
        <w:t xml:space="preserve"> </w:t>
      </w:r>
      <w:r>
        <w:rPr>
          <w:sz w:val="24"/>
        </w:rPr>
        <w:t>social responsibility. Available from</w:t>
      </w:r>
      <w:r>
        <w:rPr>
          <w:spacing w:val="-5"/>
          <w:sz w:val="24"/>
        </w:rPr>
        <w:t xml:space="preserve"> </w:t>
      </w:r>
      <w:hyperlink r:id="rId107">
        <w:r>
          <w:rPr>
            <w:sz w:val="24"/>
          </w:rPr>
          <w:t>www.corostrandberg.com</w:t>
        </w:r>
      </w:hyperlink>
    </w:p>
    <w:p w14:paraId="0D695AF8" w14:textId="77777777" w:rsidR="00407150" w:rsidRDefault="003426F8">
      <w:pPr>
        <w:pStyle w:val="ListParagraph"/>
        <w:numPr>
          <w:ilvl w:val="0"/>
          <w:numId w:val="1"/>
        </w:numPr>
        <w:tabs>
          <w:tab w:val="left" w:pos="718"/>
          <w:tab w:val="left" w:pos="719"/>
        </w:tabs>
        <w:spacing w:before="180"/>
        <w:ind w:right="1278"/>
        <w:rPr>
          <w:sz w:val="24"/>
        </w:rPr>
      </w:pPr>
      <w:r>
        <w:rPr>
          <w:sz w:val="24"/>
        </w:rPr>
        <w:t>Suen,</w:t>
      </w:r>
      <w:r>
        <w:rPr>
          <w:spacing w:val="-5"/>
          <w:sz w:val="24"/>
        </w:rPr>
        <w:t xml:space="preserve"> </w:t>
      </w:r>
      <w:r>
        <w:rPr>
          <w:sz w:val="24"/>
        </w:rPr>
        <w:t>H.Y.</w:t>
      </w:r>
      <w:r>
        <w:rPr>
          <w:spacing w:val="-5"/>
          <w:sz w:val="24"/>
        </w:rPr>
        <w:t xml:space="preserve"> </w:t>
      </w:r>
      <w:r>
        <w:rPr>
          <w:sz w:val="24"/>
        </w:rPr>
        <w:t>&amp;</w:t>
      </w:r>
      <w:r>
        <w:rPr>
          <w:spacing w:val="-4"/>
          <w:sz w:val="24"/>
        </w:rPr>
        <w:t xml:space="preserve"> </w:t>
      </w:r>
      <w:r>
        <w:rPr>
          <w:sz w:val="24"/>
        </w:rPr>
        <w:t>Yang,</w:t>
      </w:r>
      <w:r>
        <w:rPr>
          <w:spacing w:val="-6"/>
          <w:sz w:val="24"/>
        </w:rPr>
        <w:t xml:space="preserve"> </w:t>
      </w:r>
      <w:r>
        <w:rPr>
          <w:sz w:val="24"/>
        </w:rPr>
        <w:t>J.M.</w:t>
      </w:r>
      <w:r>
        <w:rPr>
          <w:spacing w:val="-5"/>
          <w:sz w:val="24"/>
        </w:rPr>
        <w:t xml:space="preserve"> </w:t>
      </w:r>
      <w:r>
        <w:rPr>
          <w:sz w:val="24"/>
        </w:rPr>
        <w:t>(2013).</w:t>
      </w:r>
      <w:r>
        <w:rPr>
          <w:spacing w:val="-4"/>
          <w:sz w:val="24"/>
        </w:rPr>
        <w:t xml:space="preserve"> </w:t>
      </w:r>
      <w:r>
        <w:rPr>
          <w:sz w:val="24"/>
        </w:rPr>
        <w:t>HR</w:t>
      </w:r>
      <w:r>
        <w:rPr>
          <w:spacing w:val="-5"/>
          <w:sz w:val="24"/>
        </w:rPr>
        <w:t xml:space="preserve"> </w:t>
      </w:r>
      <w:r>
        <w:rPr>
          <w:sz w:val="24"/>
        </w:rPr>
        <w:t>Professionalism</w:t>
      </w:r>
      <w:r>
        <w:rPr>
          <w:spacing w:val="-4"/>
          <w:sz w:val="24"/>
        </w:rPr>
        <w:t xml:space="preserve"> </w:t>
      </w:r>
      <w:r>
        <w:rPr>
          <w:sz w:val="24"/>
        </w:rPr>
        <w:t>in</w:t>
      </w:r>
      <w:r>
        <w:rPr>
          <w:spacing w:val="-3"/>
          <w:sz w:val="24"/>
        </w:rPr>
        <w:t xml:space="preserve"> </w:t>
      </w:r>
      <w:r>
        <w:rPr>
          <w:sz w:val="24"/>
        </w:rPr>
        <w:t>the</w:t>
      </w:r>
      <w:r>
        <w:rPr>
          <w:spacing w:val="-4"/>
          <w:sz w:val="24"/>
        </w:rPr>
        <w:t xml:space="preserve"> </w:t>
      </w:r>
      <w:r>
        <w:rPr>
          <w:sz w:val="24"/>
        </w:rPr>
        <w:t>Computing</w:t>
      </w:r>
      <w:r>
        <w:rPr>
          <w:spacing w:val="-5"/>
          <w:sz w:val="24"/>
        </w:rPr>
        <w:t xml:space="preserve"> </w:t>
      </w:r>
      <w:r>
        <w:rPr>
          <w:sz w:val="24"/>
        </w:rPr>
        <w:t>Environment: Predicting Job Performance within Different HR Roles. International Management Review, 9(1),</w:t>
      </w:r>
      <w:r>
        <w:rPr>
          <w:spacing w:val="-1"/>
          <w:sz w:val="24"/>
        </w:rPr>
        <w:t xml:space="preserve"> </w:t>
      </w:r>
      <w:r>
        <w:rPr>
          <w:sz w:val="24"/>
        </w:rPr>
        <w:t>19-31.</w:t>
      </w:r>
    </w:p>
    <w:p w14:paraId="1DD384B5" w14:textId="77777777" w:rsidR="00407150" w:rsidRDefault="003426F8">
      <w:pPr>
        <w:pStyle w:val="ListParagraph"/>
        <w:numPr>
          <w:ilvl w:val="0"/>
          <w:numId w:val="1"/>
        </w:numPr>
        <w:tabs>
          <w:tab w:val="left" w:pos="718"/>
          <w:tab w:val="left" w:pos="719"/>
        </w:tabs>
        <w:spacing w:before="181"/>
        <w:ind w:right="761"/>
        <w:rPr>
          <w:sz w:val="24"/>
        </w:rPr>
      </w:pPr>
      <w:r>
        <w:rPr>
          <w:sz w:val="24"/>
        </w:rPr>
        <w:t>Trompenaars,</w:t>
      </w:r>
      <w:r>
        <w:rPr>
          <w:spacing w:val="-6"/>
          <w:sz w:val="24"/>
        </w:rPr>
        <w:t xml:space="preserve"> </w:t>
      </w:r>
      <w:r>
        <w:rPr>
          <w:sz w:val="24"/>
        </w:rPr>
        <w:t>F.,</w:t>
      </w:r>
      <w:r>
        <w:rPr>
          <w:spacing w:val="-5"/>
          <w:sz w:val="24"/>
        </w:rPr>
        <w:t xml:space="preserve"> </w:t>
      </w:r>
      <w:r>
        <w:rPr>
          <w:sz w:val="24"/>
        </w:rPr>
        <w:t>&amp;</w:t>
      </w:r>
      <w:r>
        <w:rPr>
          <w:spacing w:val="-5"/>
          <w:sz w:val="24"/>
        </w:rPr>
        <w:t xml:space="preserve"> </w:t>
      </w:r>
      <w:proofErr w:type="spellStart"/>
      <w:r>
        <w:rPr>
          <w:sz w:val="24"/>
        </w:rPr>
        <w:t>Woolliams</w:t>
      </w:r>
      <w:proofErr w:type="spellEnd"/>
      <w:r>
        <w:rPr>
          <w:sz w:val="24"/>
        </w:rPr>
        <w:t>,</w:t>
      </w:r>
      <w:r>
        <w:rPr>
          <w:spacing w:val="-5"/>
          <w:sz w:val="24"/>
        </w:rPr>
        <w:t xml:space="preserve"> </w:t>
      </w:r>
      <w:r>
        <w:rPr>
          <w:sz w:val="24"/>
        </w:rPr>
        <w:t>P.</w:t>
      </w:r>
      <w:r>
        <w:rPr>
          <w:spacing w:val="-5"/>
          <w:sz w:val="24"/>
        </w:rPr>
        <w:t xml:space="preserve"> </w:t>
      </w:r>
      <w:r>
        <w:rPr>
          <w:sz w:val="24"/>
        </w:rPr>
        <w:t>(2004).</w:t>
      </w:r>
      <w:r>
        <w:rPr>
          <w:spacing w:val="-4"/>
          <w:sz w:val="24"/>
        </w:rPr>
        <w:t xml:space="preserve"> </w:t>
      </w:r>
      <w:r>
        <w:rPr>
          <w:sz w:val="24"/>
        </w:rPr>
        <w:t>Business</w:t>
      </w:r>
      <w:r>
        <w:rPr>
          <w:spacing w:val="-5"/>
          <w:sz w:val="24"/>
        </w:rPr>
        <w:t xml:space="preserve"> </w:t>
      </w:r>
      <w:r>
        <w:rPr>
          <w:sz w:val="24"/>
        </w:rPr>
        <w:t>Across</w:t>
      </w:r>
      <w:r>
        <w:rPr>
          <w:spacing w:val="-5"/>
          <w:sz w:val="24"/>
        </w:rPr>
        <w:t xml:space="preserve"> </w:t>
      </w:r>
      <w:r>
        <w:rPr>
          <w:sz w:val="24"/>
        </w:rPr>
        <w:t>Cultures.</w:t>
      </w:r>
      <w:r>
        <w:rPr>
          <w:spacing w:val="-4"/>
          <w:sz w:val="24"/>
        </w:rPr>
        <w:t xml:space="preserve"> </w:t>
      </w:r>
      <w:r>
        <w:rPr>
          <w:sz w:val="24"/>
        </w:rPr>
        <w:t>Chichester,</w:t>
      </w:r>
      <w:r>
        <w:rPr>
          <w:spacing w:val="-4"/>
          <w:sz w:val="24"/>
        </w:rPr>
        <w:t xml:space="preserve"> </w:t>
      </w:r>
      <w:r>
        <w:rPr>
          <w:sz w:val="24"/>
        </w:rPr>
        <w:t>England: Capstone.</w:t>
      </w:r>
    </w:p>
    <w:p w14:paraId="5696D876" w14:textId="77777777" w:rsidR="00407150" w:rsidRDefault="003426F8">
      <w:pPr>
        <w:pStyle w:val="ListParagraph"/>
        <w:numPr>
          <w:ilvl w:val="0"/>
          <w:numId w:val="1"/>
        </w:numPr>
        <w:tabs>
          <w:tab w:val="left" w:pos="718"/>
          <w:tab w:val="left" w:pos="719"/>
        </w:tabs>
        <w:spacing w:before="180"/>
        <w:ind w:hanging="481"/>
        <w:rPr>
          <w:sz w:val="24"/>
        </w:rPr>
      </w:pPr>
      <w:r>
        <w:rPr>
          <w:sz w:val="24"/>
        </w:rPr>
        <w:t>Ulrich, D. &amp; Brockbank, W. (2016). Human Resource Competency Study. The RBL</w:t>
      </w:r>
      <w:r>
        <w:rPr>
          <w:spacing w:val="-19"/>
          <w:sz w:val="24"/>
        </w:rPr>
        <w:t xml:space="preserve"> </w:t>
      </w:r>
      <w:r>
        <w:rPr>
          <w:sz w:val="24"/>
        </w:rPr>
        <w:t>Group.</w:t>
      </w:r>
    </w:p>
    <w:p w14:paraId="73FB165C" w14:textId="77777777" w:rsidR="00407150" w:rsidRDefault="00407150">
      <w:pPr>
        <w:rPr>
          <w:sz w:val="24"/>
        </w:rPr>
        <w:sectPr w:rsidR="00407150">
          <w:pgSz w:w="11910" w:h="16840"/>
          <w:pgMar w:top="1320" w:right="700" w:bottom="280" w:left="1180" w:header="720" w:footer="720" w:gutter="0"/>
          <w:cols w:space="720"/>
        </w:sectPr>
      </w:pPr>
    </w:p>
    <w:p w14:paraId="0295AC0E" w14:textId="77777777" w:rsidR="00407150" w:rsidRDefault="003426F8">
      <w:pPr>
        <w:spacing w:before="31"/>
        <w:ind w:right="714"/>
        <w:jc w:val="right"/>
        <w:rPr>
          <w:sz w:val="20"/>
        </w:rPr>
      </w:pPr>
      <w:r>
        <w:rPr>
          <w:sz w:val="20"/>
        </w:rPr>
        <w:lastRenderedPageBreak/>
        <w:t>157</w:t>
      </w:r>
    </w:p>
    <w:p w14:paraId="42F64677" w14:textId="77777777" w:rsidR="00407150" w:rsidRDefault="00407150">
      <w:pPr>
        <w:pStyle w:val="BodyText"/>
        <w:spacing w:before="6"/>
        <w:rPr>
          <w:sz w:val="26"/>
        </w:rPr>
      </w:pPr>
    </w:p>
    <w:p w14:paraId="7CFA119B" w14:textId="77777777" w:rsidR="00407150" w:rsidRDefault="003426F8">
      <w:pPr>
        <w:pStyle w:val="BodyText"/>
        <w:spacing w:before="1"/>
        <w:ind w:left="718"/>
      </w:pPr>
      <w:r>
        <w:t xml:space="preserve">Available from </w:t>
      </w:r>
      <w:hyperlink r:id="rId108">
        <w:r>
          <w:t>http://hrcs.rbl.net/</w:t>
        </w:r>
      </w:hyperlink>
    </w:p>
    <w:p w14:paraId="20825801" w14:textId="77777777" w:rsidR="00407150" w:rsidRDefault="003426F8">
      <w:pPr>
        <w:pStyle w:val="ListParagraph"/>
        <w:numPr>
          <w:ilvl w:val="0"/>
          <w:numId w:val="1"/>
        </w:numPr>
        <w:tabs>
          <w:tab w:val="left" w:pos="718"/>
          <w:tab w:val="left" w:pos="719"/>
        </w:tabs>
        <w:spacing w:before="180"/>
        <w:ind w:right="980"/>
        <w:rPr>
          <w:sz w:val="24"/>
        </w:rPr>
      </w:pPr>
      <w:r>
        <w:rPr>
          <w:sz w:val="24"/>
        </w:rPr>
        <w:t>Ulrich, D., Younger, J., Brockbank, W., &amp; Ulrich, M. (2012). HR from the Outside In: Six Competencies for the Future of Human Resources. McGraw-Hill</w:t>
      </w:r>
      <w:r>
        <w:rPr>
          <w:spacing w:val="-14"/>
          <w:sz w:val="24"/>
        </w:rPr>
        <w:t xml:space="preserve"> </w:t>
      </w:r>
      <w:r>
        <w:rPr>
          <w:sz w:val="24"/>
        </w:rPr>
        <w:t>Education.</w:t>
      </w:r>
    </w:p>
    <w:p w14:paraId="4376D908" w14:textId="77777777" w:rsidR="00407150" w:rsidRDefault="003426F8">
      <w:pPr>
        <w:pStyle w:val="ListParagraph"/>
        <w:numPr>
          <w:ilvl w:val="0"/>
          <w:numId w:val="1"/>
        </w:numPr>
        <w:tabs>
          <w:tab w:val="left" w:pos="718"/>
          <w:tab w:val="left" w:pos="719"/>
        </w:tabs>
        <w:spacing w:before="180"/>
        <w:ind w:right="742"/>
        <w:rPr>
          <w:sz w:val="24"/>
        </w:rPr>
      </w:pPr>
      <w:proofErr w:type="spellStart"/>
      <w:r>
        <w:rPr>
          <w:sz w:val="24"/>
        </w:rPr>
        <w:t>Urlich</w:t>
      </w:r>
      <w:proofErr w:type="spellEnd"/>
      <w:r>
        <w:rPr>
          <w:sz w:val="24"/>
        </w:rPr>
        <w:t>, D., Young, J., &amp; Brockbank, W. (2008). The twenty-First-Century HR Organization, Human Resource Management, 47(4),</w:t>
      </w:r>
      <w:r>
        <w:rPr>
          <w:spacing w:val="-3"/>
          <w:sz w:val="24"/>
        </w:rPr>
        <w:t xml:space="preserve"> </w:t>
      </w:r>
      <w:r>
        <w:rPr>
          <w:sz w:val="24"/>
        </w:rPr>
        <w:t>829-850.</w:t>
      </w:r>
    </w:p>
    <w:p w14:paraId="4170EA5D" w14:textId="060CAB13" w:rsidR="00407150" w:rsidRDefault="003426F8">
      <w:pPr>
        <w:pStyle w:val="ListParagraph"/>
        <w:numPr>
          <w:ilvl w:val="0"/>
          <w:numId w:val="1"/>
        </w:numPr>
        <w:tabs>
          <w:tab w:val="left" w:pos="718"/>
          <w:tab w:val="left" w:pos="719"/>
        </w:tabs>
        <w:spacing w:before="179"/>
        <w:ind w:right="1152"/>
        <w:rPr>
          <w:sz w:val="24"/>
        </w:rPr>
      </w:pPr>
      <w:r>
        <w:rPr>
          <w:sz w:val="24"/>
        </w:rPr>
        <w:t>UN Global Compact. (2008). The Ten Principles of the UN Global Compact. Available from</w:t>
      </w:r>
      <w:r>
        <w:rPr>
          <w:spacing w:val="-2"/>
          <w:sz w:val="24"/>
        </w:rPr>
        <w:t xml:space="preserve"> </w:t>
      </w:r>
      <w:hyperlink r:id="rId109">
        <w:r>
          <w:rPr>
            <w:sz w:val="24"/>
          </w:rPr>
          <w:t>www.unglobalcompact.org</w:t>
        </w:r>
      </w:hyperlink>
    </w:p>
    <w:sectPr w:rsidR="00407150">
      <w:pgSz w:w="11910" w:h="16840"/>
      <w:pgMar w:top="800" w:right="700" w:bottom="280" w:left="118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icrosoft JhengHei">
    <w:altName w:val="Microsoft JhengHei"/>
    <w:panose1 w:val="020B0604030504040204"/>
    <w:charset w:val="88"/>
    <w:family w:val="swiss"/>
    <w:pitch w:val="variable"/>
    <w:sig w:usb0="000002A7" w:usb1="28CF4400" w:usb2="00000016" w:usb3="00000000" w:csb0="00100009"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altName w:val="Georgia"/>
    <w:panose1 w:val="02040502050405020303"/>
    <w:charset w:val="00"/>
    <w:family w:val="roman"/>
    <w:pitch w:val="variable"/>
    <w:sig w:usb0="00000287" w:usb1="00000000" w:usb2="00000000" w:usb3="00000000" w:csb0="0000009F" w:csb1="00000000"/>
  </w:font>
  <w:font w:name="PMingLiU">
    <w:altName w:val="PMingLiU"/>
    <w:panose1 w:val="02010601000101010101"/>
    <w:charset w:val="88"/>
    <w:family w:val="roman"/>
    <w:pitch w:val="variable"/>
    <w:sig w:usb0="A00002FF" w:usb1="28CFFCFA" w:usb2="00000016" w:usb3="00000000" w:csb0="00100001" w:csb1="00000000"/>
  </w:font>
  <w:font w:name="Arial Black">
    <w:altName w:val="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F83B65"/>
    <w:multiLevelType w:val="hybridMultilevel"/>
    <w:tmpl w:val="A7D4FDB2"/>
    <w:lvl w:ilvl="0" w:tplc="4E4C2AB4">
      <w:numFmt w:val="bullet"/>
      <w:lvlText w:val=""/>
      <w:lvlJc w:val="left"/>
      <w:pPr>
        <w:ind w:left="1249" w:hanging="481"/>
      </w:pPr>
      <w:rPr>
        <w:rFonts w:ascii="Symbol" w:eastAsia="Symbol" w:hAnsi="Symbol" w:cs="Symbol" w:hint="default"/>
        <w:w w:val="100"/>
        <w:sz w:val="24"/>
        <w:szCs w:val="24"/>
        <w:lang w:val="en-US" w:eastAsia="en-US" w:bidi="ar-SA"/>
      </w:rPr>
    </w:lvl>
    <w:lvl w:ilvl="1" w:tplc="9670B978">
      <w:numFmt w:val="bullet"/>
      <w:lvlText w:val="•"/>
      <w:lvlJc w:val="left"/>
      <w:pPr>
        <w:ind w:left="2118" w:hanging="481"/>
      </w:pPr>
      <w:rPr>
        <w:rFonts w:hint="default"/>
        <w:lang w:val="en-US" w:eastAsia="en-US" w:bidi="ar-SA"/>
      </w:rPr>
    </w:lvl>
    <w:lvl w:ilvl="2" w:tplc="E4926F84">
      <w:numFmt w:val="bullet"/>
      <w:lvlText w:val="•"/>
      <w:lvlJc w:val="left"/>
      <w:pPr>
        <w:ind w:left="2997" w:hanging="481"/>
      </w:pPr>
      <w:rPr>
        <w:rFonts w:hint="default"/>
        <w:lang w:val="en-US" w:eastAsia="en-US" w:bidi="ar-SA"/>
      </w:rPr>
    </w:lvl>
    <w:lvl w:ilvl="3" w:tplc="8C6235D6">
      <w:numFmt w:val="bullet"/>
      <w:lvlText w:val="•"/>
      <w:lvlJc w:val="left"/>
      <w:pPr>
        <w:ind w:left="3876" w:hanging="481"/>
      </w:pPr>
      <w:rPr>
        <w:rFonts w:hint="default"/>
        <w:lang w:val="en-US" w:eastAsia="en-US" w:bidi="ar-SA"/>
      </w:rPr>
    </w:lvl>
    <w:lvl w:ilvl="4" w:tplc="C598D742">
      <w:numFmt w:val="bullet"/>
      <w:lvlText w:val="•"/>
      <w:lvlJc w:val="left"/>
      <w:pPr>
        <w:ind w:left="4755" w:hanging="481"/>
      </w:pPr>
      <w:rPr>
        <w:rFonts w:hint="default"/>
        <w:lang w:val="en-US" w:eastAsia="en-US" w:bidi="ar-SA"/>
      </w:rPr>
    </w:lvl>
    <w:lvl w:ilvl="5" w:tplc="9F2247E8">
      <w:numFmt w:val="bullet"/>
      <w:lvlText w:val="•"/>
      <w:lvlJc w:val="left"/>
      <w:pPr>
        <w:ind w:left="5633" w:hanging="481"/>
      </w:pPr>
      <w:rPr>
        <w:rFonts w:hint="default"/>
        <w:lang w:val="en-US" w:eastAsia="en-US" w:bidi="ar-SA"/>
      </w:rPr>
    </w:lvl>
    <w:lvl w:ilvl="6" w:tplc="EBDE5166">
      <w:numFmt w:val="bullet"/>
      <w:lvlText w:val="•"/>
      <w:lvlJc w:val="left"/>
      <w:pPr>
        <w:ind w:left="6512" w:hanging="481"/>
      </w:pPr>
      <w:rPr>
        <w:rFonts w:hint="default"/>
        <w:lang w:val="en-US" w:eastAsia="en-US" w:bidi="ar-SA"/>
      </w:rPr>
    </w:lvl>
    <w:lvl w:ilvl="7" w:tplc="4F607352">
      <w:numFmt w:val="bullet"/>
      <w:lvlText w:val="•"/>
      <w:lvlJc w:val="left"/>
      <w:pPr>
        <w:ind w:left="7391" w:hanging="481"/>
      </w:pPr>
      <w:rPr>
        <w:rFonts w:hint="default"/>
        <w:lang w:val="en-US" w:eastAsia="en-US" w:bidi="ar-SA"/>
      </w:rPr>
    </w:lvl>
    <w:lvl w:ilvl="8" w:tplc="871E0764">
      <w:numFmt w:val="bullet"/>
      <w:lvlText w:val="•"/>
      <w:lvlJc w:val="left"/>
      <w:pPr>
        <w:ind w:left="8270" w:hanging="481"/>
      </w:pPr>
      <w:rPr>
        <w:rFonts w:hint="default"/>
        <w:lang w:val="en-US" w:eastAsia="en-US" w:bidi="ar-SA"/>
      </w:rPr>
    </w:lvl>
  </w:abstractNum>
  <w:abstractNum w:abstractNumId="1" w15:restartNumberingAfterBreak="0">
    <w:nsid w:val="03E22654"/>
    <w:multiLevelType w:val="hybridMultilevel"/>
    <w:tmpl w:val="54FEF6F0"/>
    <w:lvl w:ilvl="0" w:tplc="F85C741C">
      <w:numFmt w:val="bullet"/>
      <w:lvlText w:val=""/>
      <w:lvlJc w:val="left"/>
      <w:pPr>
        <w:ind w:left="1263" w:hanging="481"/>
      </w:pPr>
      <w:rPr>
        <w:rFonts w:ascii="Symbol" w:eastAsia="Symbol" w:hAnsi="Symbol" w:cs="Symbol" w:hint="default"/>
        <w:w w:val="100"/>
        <w:sz w:val="24"/>
        <w:szCs w:val="24"/>
        <w:lang w:val="en-US" w:eastAsia="en-US" w:bidi="ar-SA"/>
      </w:rPr>
    </w:lvl>
    <w:lvl w:ilvl="1" w:tplc="E53CDEFA">
      <w:numFmt w:val="bullet"/>
      <w:lvlText w:val="•"/>
      <w:lvlJc w:val="left"/>
      <w:pPr>
        <w:ind w:left="2136" w:hanging="481"/>
      </w:pPr>
      <w:rPr>
        <w:rFonts w:hint="default"/>
        <w:lang w:val="en-US" w:eastAsia="en-US" w:bidi="ar-SA"/>
      </w:rPr>
    </w:lvl>
    <w:lvl w:ilvl="2" w:tplc="AF969058">
      <w:numFmt w:val="bullet"/>
      <w:lvlText w:val="•"/>
      <w:lvlJc w:val="left"/>
      <w:pPr>
        <w:ind w:left="3013" w:hanging="481"/>
      </w:pPr>
      <w:rPr>
        <w:rFonts w:hint="default"/>
        <w:lang w:val="en-US" w:eastAsia="en-US" w:bidi="ar-SA"/>
      </w:rPr>
    </w:lvl>
    <w:lvl w:ilvl="3" w:tplc="F7BED9EE">
      <w:numFmt w:val="bullet"/>
      <w:lvlText w:val="•"/>
      <w:lvlJc w:val="left"/>
      <w:pPr>
        <w:ind w:left="3890" w:hanging="481"/>
      </w:pPr>
      <w:rPr>
        <w:rFonts w:hint="default"/>
        <w:lang w:val="en-US" w:eastAsia="en-US" w:bidi="ar-SA"/>
      </w:rPr>
    </w:lvl>
    <w:lvl w:ilvl="4" w:tplc="291A2A5C">
      <w:numFmt w:val="bullet"/>
      <w:lvlText w:val="•"/>
      <w:lvlJc w:val="left"/>
      <w:pPr>
        <w:ind w:left="4767" w:hanging="481"/>
      </w:pPr>
      <w:rPr>
        <w:rFonts w:hint="default"/>
        <w:lang w:val="en-US" w:eastAsia="en-US" w:bidi="ar-SA"/>
      </w:rPr>
    </w:lvl>
    <w:lvl w:ilvl="5" w:tplc="7584D886">
      <w:numFmt w:val="bullet"/>
      <w:lvlText w:val="•"/>
      <w:lvlJc w:val="left"/>
      <w:pPr>
        <w:ind w:left="5643" w:hanging="481"/>
      </w:pPr>
      <w:rPr>
        <w:rFonts w:hint="default"/>
        <w:lang w:val="en-US" w:eastAsia="en-US" w:bidi="ar-SA"/>
      </w:rPr>
    </w:lvl>
    <w:lvl w:ilvl="6" w:tplc="0DAE41F4">
      <w:numFmt w:val="bullet"/>
      <w:lvlText w:val="•"/>
      <w:lvlJc w:val="left"/>
      <w:pPr>
        <w:ind w:left="6520" w:hanging="481"/>
      </w:pPr>
      <w:rPr>
        <w:rFonts w:hint="default"/>
        <w:lang w:val="en-US" w:eastAsia="en-US" w:bidi="ar-SA"/>
      </w:rPr>
    </w:lvl>
    <w:lvl w:ilvl="7" w:tplc="98A6986C">
      <w:numFmt w:val="bullet"/>
      <w:lvlText w:val="•"/>
      <w:lvlJc w:val="left"/>
      <w:pPr>
        <w:ind w:left="7397" w:hanging="481"/>
      </w:pPr>
      <w:rPr>
        <w:rFonts w:hint="default"/>
        <w:lang w:val="en-US" w:eastAsia="en-US" w:bidi="ar-SA"/>
      </w:rPr>
    </w:lvl>
    <w:lvl w:ilvl="8" w:tplc="CDDADC14">
      <w:numFmt w:val="bullet"/>
      <w:lvlText w:val="•"/>
      <w:lvlJc w:val="left"/>
      <w:pPr>
        <w:ind w:left="8274" w:hanging="481"/>
      </w:pPr>
      <w:rPr>
        <w:rFonts w:hint="default"/>
        <w:lang w:val="en-US" w:eastAsia="en-US" w:bidi="ar-SA"/>
      </w:rPr>
    </w:lvl>
  </w:abstractNum>
  <w:abstractNum w:abstractNumId="2" w15:restartNumberingAfterBreak="0">
    <w:nsid w:val="07AB67BE"/>
    <w:multiLevelType w:val="hybridMultilevel"/>
    <w:tmpl w:val="5A8AB930"/>
    <w:lvl w:ilvl="0" w:tplc="0C3A8616">
      <w:start w:val="1"/>
      <w:numFmt w:val="decimal"/>
      <w:lvlText w:val="%1."/>
      <w:lvlJc w:val="left"/>
      <w:pPr>
        <w:ind w:left="953" w:hanging="236"/>
        <w:jc w:val="left"/>
      </w:pPr>
      <w:rPr>
        <w:rFonts w:ascii="Calibri" w:eastAsia="Calibri" w:hAnsi="Calibri" w:cs="Calibri" w:hint="default"/>
        <w:w w:val="100"/>
        <w:sz w:val="24"/>
        <w:szCs w:val="24"/>
        <w:lang w:val="en-US" w:eastAsia="en-US" w:bidi="ar-SA"/>
      </w:rPr>
    </w:lvl>
    <w:lvl w:ilvl="1" w:tplc="922C1BB8">
      <w:start w:val="1"/>
      <w:numFmt w:val="decimal"/>
      <w:lvlText w:val="%1.%2."/>
      <w:lvlJc w:val="left"/>
      <w:pPr>
        <w:ind w:left="1616" w:hanging="418"/>
        <w:jc w:val="left"/>
      </w:pPr>
      <w:rPr>
        <w:rFonts w:ascii="Calibri" w:eastAsia="Calibri" w:hAnsi="Calibri" w:cs="Calibri" w:hint="default"/>
        <w:spacing w:val="-4"/>
        <w:w w:val="100"/>
        <w:sz w:val="24"/>
        <w:szCs w:val="24"/>
        <w:lang w:val="en-US" w:eastAsia="en-US" w:bidi="ar-SA"/>
      </w:rPr>
    </w:lvl>
    <w:lvl w:ilvl="2" w:tplc="CD5A6C9E">
      <w:numFmt w:val="bullet"/>
      <w:lvlText w:val="•"/>
      <w:lvlJc w:val="left"/>
      <w:pPr>
        <w:ind w:left="2554" w:hanging="418"/>
      </w:pPr>
      <w:rPr>
        <w:rFonts w:hint="default"/>
        <w:lang w:val="en-US" w:eastAsia="en-US" w:bidi="ar-SA"/>
      </w:rPr>
    </w:lvl>
    <w:lvl w:ilvl="3" w:tplc="59161902">
      <w:numFmt w:val="bullet"/>
      <w:lvlText w:val="•"/>
      <w:lvlJc w:val="left"/>
      <w:pPr>
        <w:ind w:left="3488" w:hanging="418"/>
      </w:pPr>
      <w:rPr>
        <w:rFonts w:hint="default"/>
        <w:lang w:val="en-US" w:eastAsia="en-US" w:bidi="ar-SA"/>
      </w:rPr>
    </w:lvl>
    <w:lvl w:ilvl="4" w:tplc="E9CCDA40">
      <w:numFmt w:val="bullet"/>
      <w:lvlText w:val="•"/>
      <w:lvlJc w:val="left"/>
      <w:pPr>
        <w:ind w:left="4422" w:hanging="418"/>
      </w:pPr>
      <w:rPr>
        <w:rFonts w:hint="default"/>
        <w:lang w:val="en-US" w:eastAsia="en-US" w:bidi="ar-SA"/>
      </w:rPr>
    </w:lvl>
    <w:lvl w:ilvl="5" w:tplc="4D60CCC8">
      <w:numFmt w:val="bullet"/>
      <w:lvlText w:val="•"/>
      <w:lvlJc w:val="left"/>
      <w:pPr>
        <w:ind w:left="5356" w:hanging="418"/>
      </w:pPr>
      <w:rPr>
        <w:rFonts w:hint="default"/>
        <w:lang w:val="en-US" w:eastAsia="en-US" w:bidi="ar-SA"/>
      </w:rPr>
    </w:lvl>
    <w:lvl w:ilvl="6" w:tplc="AC92D404">
      <w:numFmt w:val="bullet"/>
      <w:lvlText w:val="•"/>
      <w:lvlJc w:val="left"/>
      <w:pPr>
        <w:ind w:left="6290" w:hanging="418"/>
      </w:pPr>
      <w:rPr>
        <w:rFonts w:hint="default"/>
        <w:lang w:val="en-US" w:eastAsia="en-US" w:bidi="ar-SA"/>
      </w:rPr>
    </w:lvl>
    <w:lvl w:ilvl="7" w:tplc="389875E8">
      <w:numFmt w:val="bullet"/>
      <w:lvlText w:val="•"/>
      <w:lvlJc w:val="left"/>
      <w:pPr>
        <w:ind w:left="7225" w:hanging="418"/>
      </w:pPr>
      <w:rPr>
        <w:rFonts w:hint="default"/>
        <w:lang w:val="en-US" w:eastAsia="en-US" w:bidi="ar-SA"/>
      </w:rPr>
    </w:lvl>
    <w:lvl w:ilvl="8" w:tplc="C4D248C0">
      <w:numFmt w:val="bullet"/>
      <w:lvlText w:val="•"/>
      <w:lvlJc w:val="left"/>
      <w:pPr>
        <w:ind w:left="8159" w:hanging="418"/>
      </w:pPr>
      <w:rPr>
        <w:rFonts w:hint="default"/>
        <w:lang w:val="en-US" w:eastAsia="en-US" w:bidi="ar-SA"/>
      </w:rPr>
    </w:lvl>
  </w:abstractNum>
  <w:abstractNum w:abstractNumId="3" w15:restartNumberingAfterBreak="0">
    <w:nsid w:val="0ACC738D"/>
    <w:multiLevelType w:val="hybridMultilevel"/>
    <w:tmpl w:val="8BD63CC0"/>
    <w:lvl w:ilvl="0" w:tplc="101EBFC0">
      <w:numFmt w:val="bullet"/>
      <w:lvlText w:val=""/>
      <w:lvlJc w:val="left"/>
      <w:pPr>
        <w:ind w:left="1249" w:hanging="481"/>
      </w:pPr>
      <w:rPr>
        <w:rFonts w:ascii="Symbol" w:eastAsia="Symbol" w:hAnsi="Symbol" w:cs="Symbol" w:hint="default"/>
        <w:w w:val="100"/>
        <w:sz w:val="24"/>
        <w:szCs w:val="24"/>
        <w:lang w:val="en-US" w:eastAsia="en-US" w:bidi="ar-SA"/>
      </w:rPr>
    </w:lvl>
    <w:lvl w:ilvl="1" w:tplc="A876245E">
      <w:numFmt w:val="bullet"/>
      <w:lvlText w:val="•"/>
      <w:lvlJc w:val="left"/>
      <w:pPr>
        <w:ind w:left="2118" w:hanging="481"/>
      </w:pPr>
      <w:rPr>
        <w:rFonts w:hint="default"/>
        <w:lang w:val="en-US" w:eastAsia="en-US" w:bidi="ar-SA"/>
      </w:rPr>
    </w:lvl>
    <w:lvl w:ilvl="2" w:tplc="A6580108">
      <w:numFmt w:val="bullet"/>
      <w:lvlText w:val="•"/>
      <w:lvlJc w:val="left"/>
      <w:pPr>
        <w:ind w:left="2997" w:hanging="481"/>
      </w:pPr>
      <w:rPr>
        <w:rFonts w:hint="default"/>
        <w:lang w:val="en-US" w:eastAsia="en-US" w:bidi="ar-SA"/>
      </w:rPr>
    </w:lvl>
    <w:lvl w:ilvl="3" w:tplc="09426476">
      <w:numFmt w:val="bullet"/>
      <w:lvlText w:val="•"/>
      <w:lvlJc w:val="left"/>
      <w:pPr>
        <w:ind w:left="3876" w:hanging="481"/>
      </w:pPr>
      <w:rPr>
        <w:rFonts w:hint="default"/>
        <w:lang w:val="en-US" w:eastAsia="en-US" w:bidi="ar-SA"/>
      </w:rPr>
    </w:lvl>
    <w:lvl w:ilvl="4" w:tplc="5F40A3A4">
      <w:numFmt w:val="bullet"/>
      <w:lvlText w:val="•"/>
      <w:lvlJc w:val="left"/>
      <w:pPr>
        <w:ind w:left="4755" w:hanging="481"/>
      </w:pPr>
      <w:rPr>
        <w:rFonts w:hint="default"/>
        <w:lang w:val="en-US" w:eastAsia="en-US" w:bidi="ar-SA"/>
      </w:rPr>
    </w:lvl>
    <w:lvl w:ilvl="5" w:tplc="7CF2D616">
      <w:numFmt w:val="bullet"/>
      <w:lvlText w:val="•"/>
      <w:lvlJc w:val="left"/>
      <w:pPr>
        <w:ind w:left="5633" w:hanging="481"/>
      </w:pPr>
      <w:rPr>
        <w:rFonts w:hint="default"/>
        <w:lang w:val="en-US" w:eastAsia="en-US" w:bidi="ar-SA"/>
      </w:rPr>
    </w:lvl>
    <w:lvl w:ilvl="6" w:tplc="B856426C">
      <w:numFmt w:val="bullet"/>
      <w:lvlText w:val="•"/>
      <w:lvlJc w:val="left"/>
      <w:pPr>
        <w:ind w:left="6512" w:hanging="481"/>
      </w:pPr>
      <w:rPr>
        <w:rFonts w:hint="default"/>
        <w:lang w:val="en-US" w:eastAsia="en-US" w:bidi="ar-SA"/>
      </w:rPr>
    </w:lvl>
    <w:lvl w:ilvl="7" w:tplc="ABB002F8">
      <w:numFmt w:val="bullet"/>
      <w:lvlText w:val="•"/>
      <w:lvlJc w:val="left"/>
      <w:pPr>
        <w:ind w:left="7391" w:hanging="481"/>
      </w:pPr>
      <w:rPr>
        <w:rFonts w:hint="default"/>
        <w:lang w:val="en-US" w:eastAsia="en-US" w:bidi="ar-SA"/>
      </w:rPr>
    </w:lvl>
    <w:lvl w:ilvl="8" w:tplc="5A107DB0">
      <w:numFmt w:val="bullet"/>
      <w:lvlText w:val="•"/>
      <w:lvlJc w:val="left"/>
      <w:pPr>
        <w:ind w:left="8270" w:hanging="481"/>
      </w:pPr>
      <w:rPr>
        <w:rFonts w:hint="default"/>
        <w:lang w:val="en-US" w:eastAsia="en-US" w:bidi="ar-SA"/>
      </w:rPr>
    </w:lvl>
  </w:abstractNum>
  <w:abstractNum w:abstractNumId="4" w15:restartNumberingAfterBreak="0">
    <w:nsid w:val="0ECE2331"/>
    <w:multiLevelType w:val="hybridMultilevel"/>
    <w:tmpl w:val="7E785072"/>
    <w:lvl w:ilvl="0" w:tplc="A99C2F80">
      <w:start w:val="6"/>
      <w:numFmt w:val="decimal"/>
      <w:lvlText w:val="%1"/>
      <w:lvlJc w:val="left"/>
      <w:pPr>
        <w:ind w:left="1368" w:hanging="601"/>
        <w:jc w:val="left"/>
      </w:pPr>
      <w:rPr>
        <w:rFonts w:hint="default"/>
        <w:lang w:val="en-US" w:eastAsia="en-US" w:bidi="ar-SA"/>
      </w:rPr>
    </w:lvl>
    <w:lvl w:ilvl="1" w:tplc="A976C0F6">
      <w:start w:val="6"/>
      <w:numFmt w:val="decimal"/>
      <w:lvlText w:val="%1.%2"/>
      <w:lvlJc w:val="left"/>
      <w:pPr>
        <w:ind w:left="1368" w:hanging="601"/>
        <w:jc w:val="left"/>
      </w:pPr>
      <w:rPr>
        <w:rFonts w:hint="default"/>
        <w:lang w:val="en-US" w:eastAsia="en-US" w:bidi="ar-SA"/>
      </w:rPr>
    </w:lvl>
    <w:lvl w:ilvl="2" w:tplc="50D0ADC4">
      <w:start w:val="1"/>
      <w:numFmt w:val="decimal"/>
      <w:lvlText w:val="%1.%2.%3."/>
      <w:lvlJc w:val="left"/>
      <w:pPr>
        <w:ind w:left="1368" w:hanging="601"/>
        <w:jc w:val="left"/>
      </w:pPr>
      <w:rPr>
        <w:rFonts w:ascii="Calibri" w:eastAsia="Calibri" w:hAnsi="Calibri" w:cs="Calibri" w:hint="default"/>
        <w:spacing w:val="-1"/>
        <w:w w:val="100"/>
        <w:sz w:val="24"/>
        <w:szCs w:val="24"/>
        <w:lang w:val="en-US" w:eastAsia="en-US" w:bidi="ar-SA"/>
      </w:rPr>
    </w:lvl>
    <w:lvl w:ilvl="3" w:tplc="C5E8D320">
      <w:numFmt w:val="bullet"/>
      <w:lvlText w:val="•"/>
      <w:lvlJc w:val="left"/>
      <w:pPr>
        <w:ind w:left="3960" w:hanging="601"/>
      </w:pPr>
      <w:rPr>
        <w:rFonts w:hint="default"/>
        <w:lang w:val="en-US" w:eastAsia="en-US" w:bidi="ar-SA"/>
      </w:rPr>
    </w:lvl>
    <w:lvl w:ilvl="4" w:tplc="EECCA582">
      <w:numFmt w:val="bullet"/>
      <w:lvlText w:val="•"/>
      <w:lvlJc w:val="left"/>
      <w:pPr>
        <w:ind w:left="4827" w:hanging="601"/>
      </w:pPr>
      <w:rPr>
        <w:rFonts w:hint="default"/>
        <w:lang w:val="en-US" w:eastAsia="en-US" w:bidi="ar-SA"/>
      </w:rPr>
    </w:lvl>
    <w:lvl w:ilvl="5" w:tplc="F5B83D28">
      <w:numFmt w:val="bullet"/>
      <w:lvlText w:val="•"/>
      <w:lvlJc w:val="left"/>
      <w:pPr>
        <w:ind w:left="5693" w:hanging="601"/>
      </w:pPr>
      <w:rPr>
        <w:rFonts w:hint="default"/>
        <w:lang w:val="en-US" w:eastAsia="en-US" w:bidi="ar-SA"/>
      </w:rPr>
    </w:lvl>
    <w:lvl w:ilvl="6" w:tplc="96F22D6C">
      <w:numFmt w:val="bullet"/>
      <w:lvlText w:val="•"/>
      <w:lvlJc w:val="left"/>
      <w:pPr>
        <w:ind w:left="6560" w:hanging="601"/>
      </w:pPr>
      <w:rPr>
        <w:rFonts w:hint="default"/>
        <w:lang w:val="en-US" w:eastAsia="en-US" w:bidi="ar-SA"/>
      </w:rPr>
    </w:lvl>
    <w:lvl w:ilvl="7" w:tplc="0BCE1AEE">
      <w:numFmt w:val="bullet"/>
      <w:lvlText w:val="•"/>
      <w:lvlJc w:val="left"/>
      <w:pPr>
        <w:ind w:left="7427" w:hanging="601"/>
      </w:pPr>
      <w:rPr>
        <w:rFonts w:hint="default"/>
        <w:lang w:val="en-US" w:eastAsia="en-US" w:bidi="ar-SA"/>
      </w:rPr>
    </w:lvl>
    <w:lvl w:ilvl="8" w:tplc="8B04BDF2">
      <w:numFmt w:val="bullet"/>
      <w:lvlText w:val="•"/>
      <w:lvlJc w:val="left"/>
      <w:pPr>
        <w:ind w:left="8294" w:hanging="601"/>
      </w:pPr>
      <w:rPr>
        <w:rFonts w:hint="default"/>
        <w:lang w:val="en-US" w:eastAsia="en-US" w:bidi="ar-SA"/>
      </w:rPr>
    </w:lvl>
  </w:abstractNum>
  <w:abstractNum w:abstractNumId="5" w15:restartNumberingAfterBreak="0">
    <w:nsid w:val="10DD0EE9"/>
    <w:multiLevelType w:val="hybridMultilevel"/>
    <w:tmpl w:val="4FD65654"/>
    <w:lvl w:ilvl="0" w:tplc="6406C278">
      <w:numFmt w:val="bullet"/>
      <w:lvlText w:val="•"/>
      <w:lvlJc w:val="left"/>
      <w:pPr>
        <w:ind w:left="705" w:hanging="122"/>
      </w:pPr>
      <w:rPr>
        <w:rFonts w:ascii="Microsoft JhengHei" w:eastAsia="Microsoft JhengHei" w:hAnsi="Microsoft JhengHei" w:cs="Microsoft JhengHei" w:hint="default"/>
        <w:w w:val="101"/>
        <w:sz w:val="19"/>
        <w:szCs w:val="19"/>
        <w:lang w:val="en-US" w:eastAsia="en-US" w:bidi="ar-SA"/>
      </w:rPr>
    </w:lvl>
    <w:lvl w:ilvl="1" w:tplc="1CBEEC4E">
      <w:numFmt w:val="bullet"/>
      <w:lvlText w:val="•"/>
      <w:lvlJc w:val="left"/>
      <w:pPr>
        <w:ind w:left="1374" w:hanging="122"/>
      </w:pPr>
      <w:rPr>
        <w:rFonts w:hint="default"/>
        <w:lang w:val="en-US" w:eastAsia="en-US" w:bidi="ar-SA"/>
      </w:rPr>
    </w:lvl>
    <w:lvl w:ilvl="2" w:tplc="2E606BD6">
      <w:numFmt w:val="bullet"/>
      <w:lvlText w:val="•"/>
      <w:lvlJc w:val="left"/>
      <w:pPr>
        <w:ind w:left="2049" w:hanging="122"/>
      </w:pPr>
      <w:rPr>
        <w:rFonts w:hint="default"/>
        <w:lang w:val="en-US" w:eastAsia="en-US" w:bidi="ar-SA"/>
      </w:rPr>
    </w:lvl>
    <w:lvl w:ilvl="3" w:tplc="48462ADC">
      <w:numFmt w:val="bullet"/>
      <w:lvlText w:val="•"/>
      <w:lvlJc w:val="left"/>
      <w:pPr>
        <w:ind w:left="2724" w:hanging="122"/>
      </w:pPr>
      <w:rPr>
        <w:rFonts w:hint="default"/>
        <w:lang w:val="en-US" w:eastAsia="en-US" w:bidi="ar-SA"/>
      </w:rPr>
    </w:lvl>
    <w:lvl w:ilvl="4" w:tplc="B68C9D34">
      <w:numFmt w:val="bullet"/>
      <w:lvlText w:val="•"/>
      <w:lvlJc w:val="left"/>
      <w:pPr>
        <w:ind w:left="3398" w:hanging="122"/>
      </w:pPr>
      <w:rPr>
        <w:rFonts w:hint="default"/>
        <w:lang w:val="en-US" w:eastAsia="en-US" w:bidi="ar-SA"/>
      </w:rPr>
    </w:lvl>
    <w:lvl w:ilvl="5" w:tplc="3D3CB296">
      <w:numFmt w:val="bullet"/>
      <w:lvlText w:val="•"/>
      <w:lvlJc w:val="left"/>
      <w:pPr>
        <w:ind w:left="4073" w:hanging="122"/>
      </w:pPr>
      <w:rPr>
        <w:rFonts w:hint="default"/>
        <w:lang w:val="en-US" w:eastAsia="en-US" w:bidi="ar-SA"/>
      </w:rPr>
    </w:lvl>
    <w:lvl w:ilvl="6" w:tplc="A7D65EE6">
      <w:numFmt w:val="bullet"/>
      <w:lvlText w:val="•"/>
      <w:lvlJc w:val="left"/>
      <w:pPr>
        <w:ind w:left="4748" w:hanging="122"/>
      </w:pPr>
      <w:rPr>
        <w:rFonts w:hint="default"/>
        <w:lang w:val="en-US" w:eastAsia="en-US" w:bidi="ar-SA"/>
      </w:rPr>
    </w:lvl>
    <w:lvl w:ilvl="7" w:tplc="2B385846">
      <w:numFmt w:val="bullet"/>
      <w:lvlText w:val="•"/>
      <w:lvlJc w:val="left"/>
      <w:pPr>
        <w:ind w:left="5422" w:hanging="122"/>
      </w:pPr>
      <w:rPr>
        <w:rFonts w:hint="default"/>
        <w:lang w:val="en-US" w:eastAsia="en-US" w:bidi="ar-SA"/>
      </w:rPr>
    </w:lvl>
    <w:lvl w:ilvl="8" w:tplc="D8B2D326">
      <w:numFmt w:val="bullet"/>
      <w:lvlText w:val="•"/>
      <w:lvlJc w:val="left"/>
      <w:pPr>
        <w:ind w:left="6097" w:hanging="122"/>
      </w:pPr>
      <w:rPr>
        <w:rFonts w:hint="default"/>
        <w:lang w:val="en-US" w:eastAsia="en-US" w:bidi="ar-SA"/>
      </w:rPr>
    </w:lvl>
  </w:abstractNum>
  <w:abstractNum w:abstractNumId="6" w15:restartNumberingAfterBreak="0">
    <w:nsid w:val="10FB3227"/>
    <w:multiLevelType w:val="hybridMultilevel"/>
    <w:tmpl w:val="8CF873DA"/>
    <w:lvl w:ilvl="0" w:tplc="DDB40242">
      <w:start w:val="1"/>
      <w:numFmt w:val="decimal"/>
      <w:lvlText w:val="%1."/>
      <w:lvlJc w:val="left"/>
      <w:pPr>
        <w:ind w:left="477" w:hanging="240"/>
        <w:jc w:val="left"/>
      </w:pPr>
      <w:rPr>
        <w:rFonts w:ascii="Calibri" w:eastAsia="Calibri" w:hAnsi="Calibri" w:cs="Calibri" w:hint="default"/>
        <w:b/>
        <w:bCs/>
        <w:w w:val="100"/>
        <w:sz w:val="24"/>
        <w:szCs w:val="24"/>
        <w:lang w:val="en-US" w:eastAsia="en-US" w:bidi="ar-SA"/>
      </w:rPr>
    </w:lvl>
    <w:lvl w:ilvl="1" w:tplc="DC7E6B42">
      <w:start w:val="1"/>
      <w:numFmt w:val="decimal"/>
      <w:lvlText w:val="%1.%2."/>
      <w:lvlJc w:val="left"/>
      <w:pPr>
        <w:ind w:left="852" w:hanging="418"/>
        <w:jc w:val="left"/>
      </w:pPr>
      <w:rPr>
        <w:rFonts w:ascii="Calibri" w:eastAsia="Calibri" w:hAnsi="Calibri" w:cs="Calibri" w:hint="default"/>
        <w:spacing w:val="-1"/>
        <w:w w:val="100"/>
        <w:sz w:val="24"/>
        <w:szCs w:val="24"/>
        <w:lang w:val="en-US" w:eastAsia="en-US" w:bidi="ar-SA"/>
      </w:rPr>
    </w:lvl>
    <w:lvl w:ilvl="2" w:tplc="63BA491A">
      <w:start w:val="1"/>
      <w:numFmt w:val="decimal"/>
      <w:lvlText w:val="%1.%2.%3."/>
      <w:lvlJc w:val="left"/>
      <w:pPr>
        <w:ind w:left="1384" w:hanging="601"/>
        <w:jc w:val="left"/>
      </w:pPr>
      <w:rPr>
        <w:rFonts w:ascii="Calibri" w:eastAsia="Calibri" w:hAnsi="Calibri" w:cs="Calibri" w:hint="default"/>
        <w:spacing w:val="-1"/>
        <w:w w:val="100"/>
        <w:sz w:val="24"/>
        <w:szCs w:val="24"/>
        <w:lang w:val="en-US" w:eastAsia="en-US" w:bidi="ar-SA"/>
      </w:rPr>
    </w:lvl>
    <w:lvl w:ilvl="3" w:tplc="FBF0B14C">
      <w:numFmt w:val="bullet"/>
      <w:lvlText w:val="•"/>
      <w:lvlJc w:val="left"/>
      <w:pPr>
        <w:ind w:left="1360" w:hanging="601"/>
      </w:pPr>
      <w:rPr>
        <w:rFonts w:hint="default"/>
        <w:lang w:val="en-US" w:eastAsia="en-US" w:bidi="ar-SA"/>
      </w:rPr>
    </w:lvl>
    <w:lvl w:ilvl="4" w:tplc="472A86E4">
      <w:numFmt w:val="bullet"/>
      <w:lvlText w:val="•"/>
      <w:lvlJc w:val="left"/>
      <w:pPr>
        <w:ind w:left="1380" w:hanging="601"/>
      </w:pPr>
      <w:rPr>
        <w:rFonts w:hint="default"/>
        <w:lang w:val="en-US" w:eastAsia="en-US" w:bidi="ar-SA"/>
      </w:rPr>
    </w:lvl>
    <w:lvl w:ilvl="5" w:tplc="67C206A2">
      <w:numFmt w:val="bullet"/>
      <w:lvlText w:val="•"/>
      <w:lvlJc w:val="left"/>
      <w:pPr>
        <w:ind w:left="1420" w:hanging="601"/>
      </w:pPr>
      <w:rPr>
        <w:rFonts w:hint="default"/>
        <w:lang w:val="en-US" w:eastAsia="en-US" w:bidi="ar-SA"/>
      </w:rPr>
    </w:lvl>
    <w:lvl w:ilvl="6" w:tplc="F21E0516">
      <w:numFmt w:val="bullet"/>
      <w:lvlText w:val="•"/>
      <w:lvlJc w:val="left"/>
      <w:pPr>
        <w:ind w:left="1480" w:hanging="601"/>
      </w:pPr>
      <w:rPr>
        <w:rFonts w:hint="default"/>
        <w:lang w:val="en-US" w:eastAsia="en-US" w:bidi="ar-SA"/>
      </w:rPr>
    </w:lvl>
    <w:lvl w:ilvl="7" w:tplc="8AB6EAA0">
      <w:numFmt w:val="bullet"/>
      <w:lvlText w:val="•"/>
      <w:lvlJc w:val="left"/>
      <w:pPr>
        <w:ind w:left="1540" w:hanging="601"/>
      </w:pPr>
      <w:rPr>
        <w:rFonts w:hint="default"/>
        <w:lang w:val="en-US" w:eastAsia="en-US" w:bidi="ar-SA"/>
      </w:rPr>
    </w:lvl>
    <w:lvl w:ilvl="8" w:tplc="94AE3D8C">
      <w:numFmt w:val="bullet"/>
      <w:lvlText w:val="•"/>
      <w:lvlJc w:val="left"/>
      <w:pPr>
        <w:ind w:left="4369" w:hanging="601"/>
      </w:pPr>
      <w:rPr>
        <w:rFonts w:hint="default"/>
        <w:lang w:val="en-US" w:eastAsia="en-US" w:bidi="ar-SA"/>
      </w:rPr>
    </w:lvl>
  </w:abstractNum>
  <w:abstractNum w:abstractNumId="7" w15:restartNumberingAfterBreak="0">
    <w:nsid w:val="11550FD2"/>
    <w:multiLevelType w:val="hybridMultilevel"/>
    <w:tmpl w:val="2544E9D0"/>
    <w:lvl w:ilvl="0" w:tplc="702E09B8">
      <w:numFmt w:val="bullet"/>
      <w:lvlText w:val=""/>
      <w:lvlJc w:val="left"/>
      <w:pPr>
        <w:ind w:left="1204" w:hanging="399"/>
      </w:pPr>
      <w:rPr>
        <w:rFonts w:ascii="Symbol" w:eastAsia="Symbol" w:hAnsi="Symbol" w:cs="Symbol" w:hint="default"/>
        <w:w w:val="100"/>
        <w:sz w:val="24"/>
        <w:szCs w:val="24"/>
        <w:lang w:val="en-US" w:eastAsia="en-US" w:bidi="ar-SA"/>
      </w:rPr>
    </w:lvl>
    <w:lvl w:ilvl="1" w:tplc="36A6D972">
      <w:numFmt w:val="bullet"/>
      <w:lvlText w:val="•"/>
      <w:lvlJc w:val="left"/>
      <w:pPr>
        <w:ind w:left="2082" w:hanging="399"/>
      </w:pPr>
      <w:rPr>
        <w:rFonts w:hint="default"/>
        <w:lang w:val="en-US" w:eastAsia="en-US" w:bidi="ar-SA"/>
      </w:rPr>
    </w:lvl>
    <w:lvl w:ilvl="2" w:tplc="9134182C">
      <w:numFmt w:val="bullet"/>
      <w:lvlText w:val="•"/>
      <w:lvlJc w:val="left"/>
      <w:pPr>
        <w:ind w:left="2965" w:hanging="399"/>
      </w:pPr>
      <w:rPr>
        <w:rFonts w:hint="default"/>
        <w:lang w:val="en-US" w:eastAsia="en-US" w:bidi="ar-SA"/>
      </w:rPr>
    </w:lvl>
    <w:lvl w:ilvl="3" w:tplc="A06253DE">
      <w:numFmt w:val="bullet"/>
      <w:lvlText w:val="•"/>
      <w:lvlJc w:val="left"/>
      <w:pPr>
        <w:ind w:left="3848" w:hanging="399"/>
      </w:pPr>
      <w:rPr>
        <w:rFonts w:hint="default"/>
        <w:lang w:val="en-US" w:eastAsia="en-US" w:bidi="ar-SA"/>
      </w:rPr>
    </w:lvl>
    <w:lvl w:ilvl="4" w:tplc="DD8601DE">
      <w:numFmt w:val="bullet"/>
      <w:lvlText w:val="•"/>
      <w:lvlJc w:val="left"/>
      <w:pPr>
        <w:ind w:left="4731" w:hanging="399"/>
      </w:pPr>
      <w:rPr>
        <w:rFonts w:hint="default"/>
        <w:lang w:val="en-US" w:eastAsia="en-US" w:bidi="ar-SA"/>
      </w:rPr>
    </w:lvl>
    <w:lvl w:ilvl="5" w:tplc="1E6C737A">
      <w:numFmt w:val="bullet"/>
      <w:lvlText w:val="•"/>
      <w:lvlJc w:val="left"/>
      <w:pPr>
        <w:ind w:left="5613" w:hanging="399"/>
      </w:pPr>
      <w:rPr>
        <w:rFonts w:hint="default"/>
        <w:lang w:val="en-US" w:eastAsia="en-US" w:bidi="ar-SA"/>
      </w:rPr>
    </w:lvl>
    <w:lvl w:ilvl="6" w:tplc="AD76F9AE">
      <w:numFmt w:val="bullet"/>
      <w:lvlText w:val="•"/>
      <w:lvlJc w:val="left"/>
      <w:pPr>
        <w:ind w:left="6496" w:hanging="399"/>
      </w:pPr>
      <w:rPr>
        <w:rFonts w:hint="default"/>
        <w:lang w:val="en-US" w:eastAsia="en-US" w:bidi="ar-SA"/>
      </w:rPr>
    </w:lvl>
    <w:lvl w:ilvl="7" w:tplc="1E68DB9C">
      <w:numFmt w:val="bullet"/>
      <w:lvlText w:val="•"/>
      <w:lvlJc w:val="left"/>
      <w:pPr>
        <w:ind w:left="7379" w:hanging="399"/>
      </w:pPr>
      <w:rPr>
        <w:rFonts w:hint="default"/>
        <w:lang w:val="en-US" w:eastAsia="en-US" w:bidi="ar-SA"/>
      </w:rPr>
    </w:lvl>
    <w:lvl w:ilvl="8" w:tplc="6D469670">
      <w:numFmt w:val="bullet"/>
      <w:lvlText w:val="•"/>
      <w:lvlJc w:val="left"/>
      <w:pPr>
        <w:ind w:left="8262" w:hanging="399"/>
      </w:pPr>
      <w:rPr>
        <w:rFonts w:hint="default"/>
        <w:lang w:val="en-US" w:eastAsia="en-US" w:bidi="ar-SA"/>
      </w:rPr>
    </w:lvl>
  </w:abstractNum>
  <w:abstractNum w:abstractNumId="8" w15:restartNumberingAfterBreak="0">
    <w:nsid w:val="11BA35FA"/>
    <w:multiLevelType w:val="hybridMultilevel"/>
    <w:tmpl w:val="D2E6793E"/>
    <w:lvl w:ilvl="0" w:tplc="AAECB23E">
      <w:numFmt w:val="bullet"/>
      <w:lvlText w:val=""/>
      <w:lvlJc w:val="left"/>
      <w:pPr>
        <w:ind w:left="1263" w:hanging="481"/>
      </w:pPr>
      <w:rPr>
        <w:rFonts w:ascii="Symbol" w:eastAsia="Symbol" w:hAnsi="Symbol" w:cs="Symbol" w:hint="default"/>
        <w:w w:val="100"/>
        <w:sz w:val="24"/>
        <w:szCs w:val="24"/>
        <w:lang w:val="en-US" w:eastAsia="en-US" w:bidi="ar-SA"/>
      </w:rPr>
    </w:lvl>
    <w:lvl w:ilvl="1" w:tplc="678A8C36">
      <w:numFmt w:val="bullet"/>
      <w:lvlText w:val="•"/>
      <w:lvlJc w:val="left"/>
      <w:pPr>
        <w:ind w:left="2136" w:hanging="481"/>
      </w:pPr>
      <w:rPr>
        <w:rFonts w:hint="default"/>
        <w:lang w:val="en-US" w:eastAsia="en-US" w:bidi="ar-SA"/>
      </w:rPr>
    </w:lvl>
    <w:lvl w:ilvl="2" w:tplc="958CAB9E">
      <w:numFmt w:val="bullet"/>
      <w:lvlText w:val="•"/>
      <w:lvlJc w:val="left"/>
      <w:pPr>
        <w:ind w:left="3013" w:hanging="481"/>
      </w:pPr>
      <w:rPr>
        <w:rFonts w:hint="default"/>
        <w:lang w:val="en-US" w:eastAsia="en-US" w:bidi="ar-SA"/>
      </w:rPr>
    </w:lvl>
    <w:lvl w:ilvl="3" w:tplc="48345AAC">
      <w:numFmt w:val="bullet"/>
      <w:lvlText w:val="•"/>
      <w:lvlJc w:val="left"/>
      <w:pPr>
        <w:ind w:left="3890" w:hanging="481"/>
      </w:pPr>
      <w:rPr>
        <w:rFonts w:hint="default"/>
        <w:lang w:val="en-US" w:eastAsia="en-US" w:bidi="ar-SA"/>
      </w:rPr>
    </w:lvl>
    <w:lvl w:ilvl="4" w:tplc="CE6C94E4">
      <w:numFmt w:val="bullet"/>
      <w:lvlText w:val="•"/>
      <w:lvlJc w:val="left"/>
      <w:pPr>
        <w:ind w:left="4767" w:hanging="481"/>
      </w:pPr>
      <w:rPr>
        <w:rFonts w:hint="default"/>
        <w:lang w:val="en-US" w:eastAsia="en-US" w:bidi="ar-SA"/>
      </w:rPr>
    </w:lvl>
    <w:lvl w:ilvl="5" w:tplc="7E7A9BCE">
      <w:numFmt w:val="bullet"/>
      <w:lvlText w:val="•"/>
      <w:lvlJc w:val="left"/>
      <w:pPr>
        <w:ind w:left="5643" w:hanging="481"/>
      </w:pPr>
      <w:rPr>
        <w:rFonts w:hint="default"/>
        <w:lang w:val="en-US" w:eastAsia="en-US" w:bidi="ar-SA"/>
      </w:rPr>
    </w:lvl>
    <w:lvl w:ilvl="6" w:tplc="B3A07F26">
      <w:numFmt w:val="bullet"/>
      <w:lvlText w:val="•"/>
      <w:lvlJc w:val="left"/>
      <w:pPr>
        <w:ind w:left="6520" w:hanging="481"/>
      </w:pPr>
      <w:rPr>
        <w:rFonts w:hint="default"/>
        <w:lang w:val="en-US" w:eastAsia="en-US" w:bidi="ar-SA"/>
      </w:rPr>
    </w:lvl>
    <w:lvl w:ilvl="7" w:tplc="71E84D08">
      <w:numFmt w:val="bullet"/>
      <w:lvlText w:val="•"/>
      <w:lvlJc w:val="left"/>
      <w:pPr>
        <w:ind w:left="7397" w:hanging="481"/>
      </w:pPr>
      <w:rPr>
        <w:rFonts w:hint="default"/>
        <w:lang w:val="en-US" w:eastAsia="en-US" w:bidi="ar-SA"/>
      </w:rPr>
    </w:lvl>
    <w:lvl w:ilvl="8" w:tplc="9D5E9A9E">
      <w:numFmt w:val="bullet"/>
      <w:lvlText w:val="•"/>
      <w:lvlJc w:val="left"/>
      <w:pPr>
        <w:ind w:left="8274" w:hanging="481"/>
      </w:pPr>
      <w:rPr>
        <w:rFonts w:hint="default"/>
        <w:lang w:val="en-US" w:eastAsia="en-US" w:bidi="ar-SA"/>
      </w:rPr>
    </w:lvl>
  </w:abstractNum>
  <w:abstractNum w:abstractNumId="9" w15:restartNumberingAfterBreak="0">
    <w:nsid w:val="13321AB0"/>
    <w:multiLevelType w:val="hybridMultilevel"/>
    <w:tmpl w:val="28324862"/>
    <w:lvl w:ilvl="0" w:tplc="67DA8150">
      <w:numFmt w:val="bullet"/>
      <w:lvlText w:val="•"/>
      <w:lvlJc w:val="left"/>
      <w:pPr>
        <w:ind w:left="1120" w:hanging="294"/>
      </w:pPr>
      <w:rPr>
        <w:rFonts w:ascii="Arial" w:eastAsia="Arial" w:hAnsi="Arial" w:cs="Arial" w:hint="default"/>
        <w:spacing w:val="-5"/>
        <w:w w:val="100"/>
        <w:sz w:val="24"/>
        <w:szCs w:val="24"/>
        <w:lang w:val="en-US" w:eastAsia="en-US" w:bidi="ar-SA"/>
      </w:rPr>
    </w:lvl>
    <w:lvl w:ilvl="1" w:tplc="7C58E14E">
      <w:numFmt w:val="bullet"/>
      <w:lvlText w:val="•"/>
      <w:lvlJc w:val="left"/>
      <w:pPr>
        <w:ind w:left="2010" w:hanging="294"/>
      </w:pPr>
      <w:rPr>
        <w:rFonts w:hint="default"/>
        <w:lang w:val="en-US" w:eastAsia="en-US" w:bidi="ar-SA"/>
      </w:rPr>
    </w:lvl>
    <w:lvl w:ilvl="2" w:tplc="03982F70">
      <w:numFmt w:val="bullet"/>
      <w:lvlText w:val="•"/>
      <w:lvlJc w:val="left"/>
      <w:pPr>
        <w:ind w:left="2901" w:hanging="294"/>
      </w:pPr>
      <w:rPr>
        <w:rFonts w:hint="default"/>
        <w:lang w:val="en-US" w:eastAsia="en-US" w:bidi="ar-SA"/>
      </w:rPr>
    </w:lvl>
    <w:lvl w:ilvl="3" w:tplc="21588FCE">
      <w:numFmt w:val="bullet"/>
      <w:lvlText w:val="•"/>
      <w:lvlJc w:val="left"/>
      <w:pPr>
        <w:ind w:left="3792" w:hanging="294"/>
      </w:pPr>
      <w:rPr>
        <w:rFonts w:hint="default"/>
        <w:lang w:val="en-US" w:eastAsia="en-US" w:bidi="ar-SA"/>
      </w:rPr>
    </w:lvl>
    <w:lvl w:ilvl="4" w:tplc="5D727590">
      <w:numFmt w:val="bullet"/>
      <w:lvlText w:val="•"/>
      <w:lvlJc w:val="left"/>
      <w:pPr>
        <w:ind w:left="4683" w:hanging="294"/>
      </w:pPr>
      <w:rPr>
        <w:rFonts w:hint="default"/>
        <w:lang w:val="en-US" w:eastAsia="en-US" w:bidi="ar-SA"/>
      </w:rPr>
    </w:lvl>
    <w:lvl w:ilvl="5" w:tplc="A47A45DC">
      <w:numFmt w:val="bullet"/>
      <w:lvlText w:val="•"/>
      <w:lvlJc w:val="left"/>
      <w:pPr>
        <w:ind w:left="5573" w:hanging="294"/>
      </w:pPr>
      <w:rPr>
        <w:rFonts w:hint="default"/>
        <w:lang w:val="en-US" w:eastAsia="en-US" w:bidi="ar-SA"/>
      </w:rPr>
    </w:lvl>
    <w:lvl w:ilvl="6" w:tplc="6DC0CD1E">
      <w:numFmt w:val="bullet"/>
      <w:lvlText w:val="•"/>
      <w:lvlJc w:val="left"/>
      <w:pPr>
        <w:ind w:left="6464" w:hanging="294"/>
      </w:pPr>
      <w:rPr>
        <w:rFonts w:hint="default"/>
        <w:lang w:val="en-US" w:eastAsia="en-US" w:bidi="ar-SA"/>
      </w:rPr>
    </w:lvl>
    <w:lvl w:ilvl="7" w:tplc="9ADC8D02">
      <w:numFmt w:val="bullet"/>
      <w:lvlText w:val="•"/>
      <w:lvlJc w:val="left"/>
      <w:pPr>
        <w:ind w:left="7355" w:hanging="294"/>
      </w:pPr>
      <w:rPr>
        <w:rFonts w:hint="default"/>
        <w:lang w:val="en-US" w:eastAsia="en-US" w:bidi="ar-SA"/>
      </w:rPr>
    </w:lvl>
    <w:lvl w:ilvl="8" w:tplc="13784926">
      <w:numFmt w:val="bullet"/>
      <w:lvlText w:val="•"/>
      <w:lvlJc w:val="left"/>
      <w:pPr>
        <w:ind w:left="8246" w:hanging="294"/>
      </w:pPr>
      <w:rPr>
        <w:rFonts w:hint="default"/>
        <w:lang w:val="en-US" w:eastAsia="en-US" w:bidi="ar-SA"/>
      </w:rPr>
    </w:lvl>
  </w:abstractNum>
  <w:abstractNum w:abstractNumId="10" w15:restartNumberingAfterBreak="0">
    <w:nsid w:val="14BE600A"/>
    <w:multiLevelType w:val="hybridMultilevel"/>
    <w:tmpl w:val="782A489E"/>
    <w:lvl w:ilvl="0" w:tplc="49BACDDC">
      <w:numFmt w:val="bullet"/>
      <w:lvlText w:val="•"/>
      <w:lvlJc w:val="left"/>
      <w:pPr>
        <w:ind w:left="388" w:hanging="65"/>
      </w:pPr>
      <w:rPr>
        <w:rFonts w:ascii="Arial" w:eastAsia="Arial" w:hAnsi="Arial" w:cs="Arial" w:hint="default"/>
        <w:spacing w:val="3"/>
        <w:w w:val="97"/>
        <w:sz w:val="16"/>
        <w:szCs w:val="16"/>
        <w:lang w:val="en-US" w:eastAsia="en-US" w:bidi="ar-SA"/>
      </w:rPr>
    </w:lvl>
    <w:lvl w:ilvl="1" w:tplc="1CAC74EA">
      <w:numFmt w:val="bullet"/>
      <w:lvlText w:val="•"/>
      <w:lvlJc w:val="left"/>
      <w:pPr>
        <w:ind w:left="489" w:hanging="65"/>
      </w:pPr>
      <w:rPr>
        <w:rFonts w:hint="default"/>
        <w:lang w:val="en-US" w:eastAsia="en-US" w:bidi="ar-SA"/>
      </w:rPr>
    </w:lvl>
    <w:lvl w:ilvl="2" w:tplc="9206872E">
      <w:numFmt w:val="bullet"/>
      <w:lvlText w:val="•"/>
      <w:lvlJc w:val="left"/>
      <w:pPr>
        <w:ind w:left="599" w:hanging="65"/>
      </w:pPr>
      <w:rPr>
        <w:rFonts w:hint="default"/>
        <w:lang w:val="en-US" w:eastAsia="en-US" w:bidi="ar-SA"/>
      </w:rPr>
    </w:lvl>
    <w:lvl w:ilvl="3" w:tplc="8F52BD42">
      <w:numFmt w:val="bullet"/>
      <w:lvlText w:val="•"/>
      <w:lvlJc w:val="left"/>
      <w:pPr>
        <w:ind w:left="708" w:hanging="65"/>
      </w:pPr>
      <w:rPr>
        <w:rFonts w:hint="default"/>
        <w:lang w:val="en-US" w:eastAsia="en-US" w:bidi="ar-SA"/>
      </w:rPr>
    </w:lvl>
    <w:lvl w:ilvl="4" w:tplc="22D48B8A">
      <w:numFmt w:val="bullet"/>
      <w:lvlText w:val="•"/>
      <w:lvlJc w:val="left"/>
      <w:pPr>
        <w:ind w:left="818" w:hanging="65"/>
      </w:pPr>
      <w:rPr>
        <w:rFonts w:hint="default"/>
        <w:lang w:val="en-US" w:eastAsia="en-US" w:bidi="ar-SA"/>
      </w:rPr>
    </w:lvl>
    <w:lvl w:ilvl="5" w:tplc="C0700A30">
      <w:numFmt w:val="bullet"/>
      <w:lvlText w:val="•"/>
      <w:lvlJc w:val="left"/>
      <w:pPr>
        <w:ind w:left="927" w:hanging="65"/>
      </w:pPr>
      <w:rPr>
        <w:rFonts w:hint="default"/>
        <w:lang w:val="en-US" w:eastAsia="en-US" w:bidi="ar-SA"/>
      </w:rPr>
    </w:lvl>
    <w:lvl w:ilvl="6" w:tplc="16668FC6">
      <w:numFmt w:val="bullet"/>
      <w:lvlText w:val="•"/>
      <w:lvlJc w:val="left"/>
      <w:pPr>
        <w:ind w:left="1037" w:hanging="65"/>
      </w:pPr>
      <w:rPr>
        <w:rFonts w:hint="default"/>
        <w:lang w:val="en-US" w:eastAsia="en-US" w:bidi="ar-SA"/>
      </w:rPr>
    </w:lvl>
    <w:lvl w:ilvl="7" w:tplc="3B1E4BDA">
      <w:numFmt w:val="bullet"/>
      <w:lvlText w:val="•"/>
      <w:lvlJc w:val="left"/>
      <w:pPr>
        <w:ind w:left="1146" w:hanging="65"/>
      </w:pPr>
      <w:rPr>
        <w:rFonts w:hint="default"/>
        <w:lang w:val="en-US" w:eastAsia="en-US" w:bidi="ar-SA"/>
      </w:rPr>
    </w:lvl>
    <w:lvl w:ilvl="8" w:tplc="6DD272DE">
      <w:numFmt w:val="bullet"/>
      <w:lvlText w:val="•"/>
      <w:lvlJc w:val="left"/>
      <w:pPr>
        <w:ind w:left="1256" w:hanging="65"/>
      </w:pPr>
      <w:rPr>
        <w:rFonts w:hint="default"/>
        <w:lang w:val="en-US" w:eastAsia="en-US" w:bidi="ar-SA"/>
      </w:rPr>
    </w:lvl>
  </w:abstractNum>
  <w:abstractNum w:abstractNumId="11" w15:restartNumberingAfterBreak="0">
    <w:nsid w:val="17B116A8"/>
    <w:multiLevelType w:val="hybridMultilevel"/>
    <w:tmpl w:val="C78E0602"/>
    <w:lvl w:ilvl="0" w:tplc="E7D43F5C">
      <w:numFmt w:val="bullet"/>
      <w:lvlText w:val=""/>
      <w:lvlJc w:val="left"/>
      <w:pPr>
        <w:ind w:left="1333" w:hanging="481"/>
      </w:pPr>
      <w:rPr>
        <w:rFonts w:ascii="Symbol" w:eastAsia="Symbol" w:hAnsi="Symbol" w:cs="Symbol" w:hint="default"/>
        <w:w w:val="100"/>
        <w:sz w:val="24"/>
        <w:szCs w:val="24"/>
        <w:lang w:val="en-US" w:eastAsia="en-US" w:bidi="ar-SA"/>
      </w:rPr>
    </w:lvl>
    <w:lvl w:ilvl="1" w:tplc="23980662">
      <w:numFmt w:val="bullet"/>
      <w:lvlText w:val="•"/>
      <w:lvlJc w:val="left"/>
      <w:pPr>
        <w:ind w:left="2208" w:hanging="481"/>
      </w:pPr>
      <w:rPr>
        <w:rFonts w:hint="default"/>
        <w:lang w:val="en-US" w:eastAsia="en-US" w:bidi="ar-SA"/>
      </w:rPr>
    </w:lvl>
    <w:lvl w:ilvl="2" w:tplc="365CF22A">
      <w:numFmt w:val="bullet"/>
      <w:lvlText w:val="•"/>
      <w:lvlJc w:val="left"/>
      <w:pPr>
        <w:ind w:left="3077" w:hanging="481"/>
      </w:pPr>
      <w:rPr>
        <w:rFonts w:hint="default"/>
        <w:lang w:val="en-US" w:eastAsia="en-US" w:bidi="ar-SA"/>
      </w:rPr>
    </w:lvl>
    <w:lvl w:ilvl="3" w:tplc="DA187FA8">
      <w:numFmt w:val="bullet"/>
      <w:lvlText w:val="•"/>
      <w:lvlJc w:val="left"/>
      <w:pPr>
        <w:ind w:left="3946" w:hanging="481"/>
      </w:pPr>
      <w:rPr>
        <w:rFonts w:hint="default"/>
        <w:lang w:val="en-US" w:eastAsia="en-US" w:bidi="ar-SA"/>
      </w:rPr>
    </w:lvl>
    <w:lvl w:ilvl="4" w:tplc="DCA09988">
      <w:numFmt w:val="bullet"/>
      <w:lvlText w:val="•"/>
      <w:lvlJc w:val="left"/>
      <w:pPr>
        <w:ind w:left="4815" w:hanging="481"/>
      </w:pPr>
      <w:rPr>
        <w:rFonts w:hint="default"/>
        <w:lang w:val="en-US" w:eastAsia="en-US" w:bidi="ar-SA"/>
      </w:rPr>
    </w:lvl>
    <w:lvl w:ilvl="5" w:tplc="903A7130">
      <w:numFmt w:val="bullet"/>
      <w:lvlText w:val="•"/>
      <w:lvlJc w:val="left"/>
      <w:pPr>
        <w:ind w:left="5683" w:hanging="481"/>
      </w:pPr>
      <w:rPr>
        <w:rFonts w:hint="default"/>
        <w:lang w:val="en-US" w:eastAsia="en-US" w:bidi="ar-SA"/>
      </w:rPr>
    </w:lvl>
    <w:lvl w:ilvl="6" w:tplc="D0DC2AF2">
      <w:numFmt w:val="bullet"/>
      <w:lvlText w:val="•"/>
      <w:lvlJc w:val="left"/>
      <w:pPr>
        <w:ind w:left="6552" w:hanging="481"/>
      </w:pPr>
      <w:rPr>
        <w:rFonts w:hint="default"/>
        <w:lang w:val="en-US" w:eastAsia="en-US" w:bidi="ar-SA"/>
      </w:rPr>
    </w:lvl>
    <w:lvl w:ilvl="7" w:tplc="D50484D8">
      <w:numFmt w:val="bullet"/>
      <w:lvlText w:val="•"/>
      <w:lvlJc w:val="left"/>
      <w:pPr>
        <w:ind w:left="7421" w:hanging="481"/>
      </w:pPr>
      <w:rPr>
        <w:rFonts w:hint="default"/>
        <w:lang w:val="en-US" w:eastAsia="en-US" w:bidi="ar-SA"/>
      </w:rPr>
    </w:lvl>
    <w:lvl w:ilvl="8" w:tplc="B15A773C">
      <w:numFmt w:val="bullet"/>
      <w:lvlText w:val="•"/>
      <w:lvlJc w:val="left"/>
      <w:pPr>
        <w:ind w:left="8290" w:hanging="481"/>
      </w:pPr>
      <w:rPr>
        <w:rFonts w:hint="default"/>
        <w:lang w:val="en-US" w:eastAsia="en-US" w:bidi="ar-SA"/>
      </w:rPr>
    </w:lvl>
  </w:abstractNum>
  <w:abstractNum w:abstractNumId="12" w15:restartNumberingAfterBreak="0">
    <w:nsid w:val="184E0FBB"/>
    <w:multiLevelType w:val="hybridMultilevel"/>
    <w:tmpl w:val="365E41FC"/>
    <w:lvl w:ilvl="0" w:tplc="F6E8B9D0">
      <w:start w:val="3"/>
      <w:numFmt w:val="decimal"/>
      <w:lvlText w:val="%1"/>
      <w:lvlJc w:val="left"/>
      <w:pPr>
        <w:ind w:left="1385" w:hanging="601"/>
        <w:jc w:val="left"/>
      </w:pPr>
      <w:rPr>
        <w:rFonts w:hint="default"/>
        <w:lang w:val="en-US" w:eastAsia="en-US" w:bidi="ar-SA"/>
      </w:rPr>
    </w:lvl>
    <w:lvl w:ilvl="1" w:tplc="D4A2C0BC">
      <w:start w:val="3"/>
      <w:numFmt w:val="decimal"/>
      <w:lvlText w:val="%1.%2"/>
      <w:lvlJc w:val="left"/>
      <w:pPr>
        <w:ind w:left="1385" w:hanging="601"/>
        <w:jc w:val="left"/>
      </w:pPr>
      <w:rPr>
        <w:rFonts w:hint="default"/>
        <w:lang w:val="en-US" w:eastAsia="en-US" w:bidi="ar-SA"/>
      </w:rPr>
    </w:lvl>
    <w:lvl w:ilvl="2" w:tplc="9BD8551C">
      <w:start w:val="3"/>
      <w:numFmt w:val="decimal"/>
      <w:lvlText w:val="%1.%2.%3."/>
      <w:lvlJc w:val="left"/>
      <w:pPr>
        <w:ind w:left="1385" w:hanging="601"/>
        <w:jc w:val="left"/>
      </w:pPr>
      <w:rPr>
        <w:rFonts w:ascii="Calibri" w:eastAsia="Calibri" w:hAnsi="Calibri" w:cs="Calibri" w:hint="default"/>
        <w:spacing w:val="-1"/>
        <w:w w:val="100"/>
        <w:sz w:val="24"/>
        <w:szCs w:val="24"/>
        <w:lang w:val="en-US" w:eastAsia="en-US" w:bidi="ar-SA"/>
      </w:rPr>
    </w:lvl>
    <w:lvl w:ilvl="3" w:tplc="A636E8FC">
      <w:numFmt w:val="bullet"/>
      <w:lvlText w:val="•"/>
      <w:lvlJc w:val="left"/>
      <w:pPr>
        <w:ind w:left="3974" w:hanging="601"/>
      </w:pPr>
      <w:rPr>
        <w:rFonts w:hint="default"/>
        <w:lang w:val="en-US" w:eastAsia="en-US" w:bidi="ar-SA"/>
      </w:rPr>
    </w:lvl>
    <w:lvl w:ilvl="4" w:tplc="8954E0C2">
      <w:numFmt w:val="bullet"/>
      <w:lvlText w:val="•"/>
      <w:lvlJc w:val="left"/>
      <w:pPr>
        <w:ind w:left="4839" w:hanging="601"/>
      </w:pPr>
      <w:rPr>
        <w:rFonts w:hint="default"/>
        <w:lang w:val="en-US" w:eastAsia="en-US" w:bidi="ar-SA"/>
      </w:rPr>
    </w:lvl>
    <w:lvl w:ilvl="5" w:tplc="FB1AA498">
      <w:numFmt w:val="bullet"/>
      <w:lvlText w:val="•"/>
      <w:lvlJc w:val="left"/>
      <w:pPr>
        <w:ind w:left="5703" w:hanging="601"/>
      </w:pPr>
      <w:rPr>
        <w:rFonts w:hint="default"/>
        <w:lang w:val="en-US" w:eastAsia="en-US" w:bidi="ar-SA"/>
      </w:rPr>
    </w:lvl>
    <w:lvl w:ilvl="6" w:tplc="F306B724">
      <w:numFmt w:val="bullet"/>
      <w:lvlText w:val="•"/>
      <w:lvlJc w:val="left"/>
      <w:pPr>
        <w:ind w:left="6568" w:hanging="601"/>
      </w:pPr>
      <w:rPr>
        <w:rFonts w:hint="default"/>
        <w:lang w:val="en-US" w:eastAsia="en-US" w:bidi="ar-SA"/>
      </w:rPr>
    </w:lvl>
    <w:lvl w:ilvl="7" w:tplc="83CCA73A">
      <w:numFmt w:val="bullet"/>
      <w:lvlText w:val="•"/>
      <w:lvlJc w:val="left"/>
      <w:pPr>
        <w:ind w:left="7433" w:hanging="601"/>
      </w:pPr>
      <w:rPr>
        <w:rFonts w:hint="default"/>
        <w:lang w:val="en-US" w:eastAsia="en-US" w:bidi="ar-SA"/>
      </w:rPr>
    </w:lvl>
    <w:lvl w:ilvl="8" w:tplc="E2E8968C">
      <w:numFmt w:val="bullet"/>
      <w:lvlText w:val="•"/>
      <w:lvlJc w:val="left"/>
      <w:pPr>
        <w:ind w:left="8298" w:hanging="601"/>
      </w:pPr>
      <w:rPr>
        <w:rFonts w:hint="default"/>
        <w:lang w:val="en-US" w:eastAsia="en-US" w:bidi="ar-SA"/>
      </w:rPr>
    </w:lvl>
  </w:abstractNum>
  <w:abstractNum w:abstractNumId="13" w15:restartNumberingAfterBreak="0">
    <w:nsid w:val="19DB11B9"/>
    <w:multiLevelType w:val="hybridMultilevel"/>
    <w:tmpl w:val="52923DAE"/>
    <w:lvl w:ilvl="0" w:tplc="99363EA4">
      <w:numFmt w:val="bullet"/>
      <w:lvlText w:val="•"/>
      <w:lvlJc w:val="left"/>
      <w:pPr>
        <w:ind w:left="658" w:hanging="308"/>
      </w:pPr>
      <w:rPr>
        <w:rFonts w:hint="default"/>
        <w:w w:val="102"/>
        <w:lang w:val="en-US" w:eastAsia="en-US" w:bidi="ar-SA"/>
      </w:rPr>
    </w:lvl>
    <w:lvl w:ilvl="1" w:tplc="8E26B91A">
      <w:numFmt w:val="bullet"/>
      <w:lvlText w:val="•"/>
      <w:lvlJc w:val="left"/>
      <w:pPr>
        <w:ind w:left="807" w:hanging="308"/>
      </w:pPr>
      <w:rPr>
        <w:rFonts w:hint="default"/>
        <w:lang w:val="en-US" w:eastAsia="en-US" w:bidi="ar-SA"/>
      </w:rPr>
    </w:lvl>
    <w:lvl w:ilvl="2" w:tplc="9B28F252">
      <w:numFmt w:val="bullet"/>
      <w:lvlText w:val="•"/>
      <w:lvlJc w:val="left"/>
      <w:pPr>
        <w:ind w:left="954" w:hanging="308"/>
      </w:pPr>
      <w:rPr>
        <w:rFonts w:hint="default"/>
        <w:lang w:val="en-US" w:eastAsia="en-US" w:bidi="ar-SA"/>
      </w:rPr>
    </w:lvl>
    <w:lvl w:ilvl="3" w:tplc="D2CC8376">
      <w:numFmt w:val="bullet"/>
      <w:lvlText w:val="•"/>
      <w:lvlJc w:val="left"/>
      <w:pPr>
        <w:ind w:left="1101" w:hanging="308"/>
      </w:pPr>
      <w:rPr>
        <w:rFonts w:hint="default"/>
        <w:lang w:val="en-US" w:eastAsia="en-US" w:bidi="ar-SA"/>
      </w:rPr>
    </w:lvl>
    <w:lvl w:ilvl="4" w:tplc="ADDC6408">
      <w:numFmt w:val="bullet"/>
      <w:lvlText w:val="•"/>
      <w:lvlJc w:val="left"/>
      <w:pPr>
        <w:ind w:left="1248" w:hanging="308"/>
      </w:pPr>
      <w:rPr>
        <w:rFonts w:hint="default"/>
        <w:lang w:val="en-US" w:eastAsia="en-US" w:bidi="ar-SA"/>
      </w:rPr>
    </w:lvl>
    <w:lvl w:ilvl="5" w:tplc="F1E68370">
      <w:numFmt w:val="bullet"/>
      <w:lvlText w:val="•"/>
      <w:lvlJc w:val="left"/>
      <w:pPr>
        <w:ind w:left="1395" w:hanging="308"/>
      </w:pPr>
      <w:rPr>
        <w:rFonts w:hint="default"/>
        <w:lang w:val="en-US" w:eastAsia="en-US" w:bidi="ar-SA"/>
      </w:rPr>
    </w:lvl>
    <w:lvl w:ilvl="6" w:tplc="EB1C3FD2">
      <w:numFmt w:val="bullet"/>
      <w:lvlText w:val="•"/>
      <w:lvlJc w:val="left"/>
      <w:pPr>
        <w:ind w:left="1542" w:hanging="308"/>
      </w:pPr>
      <w:rPr>
        <w:rFonts w:hint="default"/>
        <w:lang w:val="en-US" w:eastAsia="en-US" w:bidi="ar-SA"/>
      </w:rPr>
    </w:lvl>
    <w:lvl w:ilvl="7" w:tplc="E26A83BA">
      <w:numFmt w:val="bullet"/>
      <w:lvlText w:val="•"/>
      <w:lvlJc w:val="left"/>
      <w:pPr>
        <w:ind w:left="1689" w:hanging="308"/>
      </w:pPr>
      <w:rPr>
        <w:rFonts w:hint="default"/>
        <w:lang w:val="en-US" w:eastAsia="en-US" w:bidi="ar-SA"/>
      </w:rPr>
    </w:lvl>
    <w:lvl w:ilvl="8" w:tplc="F8AA1614">
      <w:numFmt w:val="bullet"/>
      <w:lvlText w:val="•"/>
      <w:lvlJc w:val="left"/>
      <w:pPr>
        <w:ind w:left="1836" w:hanging="308"/>
      </w:pPr>
      <w:rPr>
        <w:rFonts w:hint="default"/>
        <w:lang w:val="en-US" w:eastAsia="en-US" w:bidi="ar-SA"/>
      </w:rPr>
    </w:lvl>
  </w:abstractNum>
  <w:abstractNum w:abstractNumId="14" w15:restartNumberingAfterBreak="0">
    <w:nsid w:val="1ADF0B59"/>
    <w:multiLevelType w:val="hybridMultilevel"/>
    <w:tmpl w:val="1348296E"/>
    <w:lvl w:ilvl="0" w:tplc="C436BE76">
      <w:start w:val="1"/>
      <w:numFmt w:val="decimal"/>
      <w:lvlText w:val="%1."/>
      <w:lvlJc w:val="left"/>
      <w:pPr>
        <w:ind w:left="953" w:hanging="236"/>
        <w:jc w:val="left"/>
      </w:pPr>
      <w:rPr>
        <w:rFonts w:ascii="Calibri" w:eastAsia="Calibri" w:hAnsi="Calibri" w:cs="Calibri" w:hint="default"/>
        <w:w w:val="100"/>
        <w:sz w:val="24"/>
        <w:szCs w:val="24"/>
        <w:lang w:val="en-US" w:eastAsia="en-US" w:bidi="ar-SA"/>
      </w:rPr>
    </w:lvl>
    <w:lvl w:ilvl="1" w:tplc="4884744A">
      <w:start w:val="1"/>
      <w:numFmt w:val="decimal"/>
      <w:lvlText w:val="%1.%2."/>
      <w:lvlJc w:val="left"/>
      <w:pPr>
        <w:ind w:left="1616" w:hanging="418"/>
        <w:jc w:val="left"/>
      </w:pPr>
      <w:rPr>
        <w:rFonts w:ascii="Calibri" w:eastAsia="Calibri" w:hAnsi="Calibri" w:cs="Calibri" w:hint="default"/>
        <w:spacing w:val="-5"/>
        <w:w w:val="100"/>
        <w:sz w:val="24"/>
        <w:szCs w:val="24"/>
        <w:lang w:val="en-US" w:eastAsia="en-US" w:bidi="ar-SA"/>
      </w:rPr>
    </w:lvl>
    <w:lvl w:ilvl="2" w:tplc="C060D28C">
      <w:numFmt w:val="bullet"/>
      <w:lvlText w:val="•"/>
      <w:lvlJc w:val="left"/>
      <w:pPr>
        <w:ind w:left="2554" w:hanging="418"/>
      </w:pPr>
      <w:rPr>
        <w:rFonts w:hint="default"/>
        <w:lang w:val="en-US" w:eastAsia="en-US" w:bidi="ar-SA"/>
      </w:rPr>
    </w:lvl>
    <w:lvl w:ilvl="3" w:tplc="DFBA9F86">
      <w:numFmt w:val="bullet"/>
      <w:lvlText w:val="•"/>
      <w:lvlJc w:val="left"/>
      <w:pPr>
        <w:ind w:left="3488" w:hanging="418"/>
      </w:pPr>
      <w:rPr>
        <w:rFonts w:hint="default"/>
        <w:lang w:val="en-US" w:eastAsia="en-US" w:bidi="ar-SA"/>
      </w:rPr>
    </w:lvl>
    <w:lvl w:ilvl="4" w:tplc="7C60F8F6">
      <w:numFmt w:val="bullet"/>
      <w:lvlText w:val="•"/>
      <w:lvlJc w:val="left"/>
      <w:pPr>
        <w:ind w:left="4422" w:hanging="418"/>
      </w:pPr>
      <w:rPr>
        <w:rFonts w:hint="default"/>
        <w:lang w:val="en-US" w:eastAsia="en-US" w:bidi="ar-SA"/>
      </w:rPr>
    </w:lvl>
    <w:lvl w:ilvl="5" w:tplc="7AC8A76C">
      <w:numFmt w:val="bullet"/>
      <w:lvlText w:val="•"/>
      <w:lvlJc w:val="left"/>
      <w:pPr>
        <w:ind w:left="5356" w:hanging="418"/>
      </w:pPr>
      <w:rPr>
        <w:rFonts w:hint="default"/>
        <w:lang w:val="en-US" w:eastAsia="en-US" w:bidi="ar-SA"/>
      </w:rPr>
    </w:lvl>
    <w:lvl w:ilvl="6" w:tplc="452E89A6">
      <w:numFmt w:val="bullet"/>
      <w:lvlText w:val="•"/>
      <w:lvlJc w:val="left"/>
      <w:pPr>
        <w:ind w:left="6290" w:hanging="418"/>
      </w:pPr>
      <w:rPr>
        <w:rFonts w:hint="default"/>
        <w:lang w:val="en-US" w:eastAsia="en-US" w:bidi="ar-SA"/>
      </w:rPr>
    </w:lvl>
    <w:lvl w:ilvl="7" w:tplc="3AE275A0">
      <w:numFmt w:val="bullet"/>
      <w:lvlText w:val="•"/>
      <w:lvlJc w:val="left"/>
      <w:pPr>
        <w:ind w:left="7225" w:hanging="418"/>
      </w:pPr>
      <w:rPr>
        <w:rFonts w:hint="default"/>
        <w:lang w:val="en-US" w:eastAsia="en-US" w:bidi="ar-SA"/>
      </w:rPr>
    </w:lvl>
    <w:lvl w:ilvl="8" w:tplc="DC5EA57C">
      <w:numFmt w:val="bullet"/>
      <w:lvlText w:val="•"/>
      <w:lvlJc w:val="left"/>
      <w:pPr>
        <w:ind w:left="8159" w:hanging="418"/>
      </w:pPr>
      <w:rPr>
        <w:rFonts w:hint="default"/>
        <w:lang w:val="en-US" w:eastAsia="en-US" w:bidi="ar-SA"/>
      </w:rPr>
    </w:lvl>
  </w:abstractNum>
  <w:abstractNum w:abstractNumId="15" w15:restartNumberingAfterBreak="0">
    <w:nsid w:val="1D667CAF"/>
    <w:multiLevelType w:val="hybridMultilevel"/>
    <w:tmpl w:val="0D3ADA6C"/>
    <w:lvl w:ilvl="0" w:tplc="F718E4EC">
      <w:numFmt w:val="bullet"/>
      <w:lvlText w:val="•"/>
      <w:lvlJc w:val="left"/>
      <w:pPr>
        <w:ind w:left="1101" w:hanging="307"/>
      </w:pPr>
      <w:rPr>
        <w:rFonts w:ascii="Arial" w:eastAsia="Arial" w:hAnsi="Arial" w:cs="Arial" w:hint="default"/>
        <w:color w:val="17375E"/>
        <w:w w:val="102"/>
        <w:sz w:val="19"/>
        <w:szCs w:val="19"/>
        <w:lang w:val="en-US" w:eastAsia="en-US" w:bidi="ar-SA"/>
      </w:rPr>
    </w:lvl>
    <w:lvl w:ilvl="1" w:tplc="D44CDE4A">
      <w:numFmt w:val="bullet"/>
      <w:lvlText w:val="•"/>
      <w:lvlJc w:val="left"/>
      <w:pPr>
        <w:ind w:left="1256" w:hanging="307"/>
      </w:pPr>
      <w:rPr>
        <w:rFonts w:hint="default"/>
        <w:lang w:val="en-US" w:eastAsia="en-US" w:bidi="ar-SA"/>
      </w:rPr>
    </w:lvl>
    <w:lvl w:ilvl="2" w:tplc="4C8ACE8E">
      <w:numFmt w:val="bullet"/>
      <w:lvlText w:val="•"/>
      <w:lvlJc w:val="left"/>
      <w:pPr>
        <w:ind w:left="1412" w:hanging="307"/>
      </w:pPr>
      <w:rPr>
        <w:rFonts w:hint="default"/>
        <w:lang w:val="en-US" w:eastAsia="en-US" w:bidi="ar-SA"/>
      </w:rPr>
    </w:lvl>
    <w:lvl w:ilvl="3" w:tplc="9822D0DE">
      <w:numFmt w:val="bullet"/>
      <w:lvlText w:val="•"/>
      <w:lvlJc w:val="left"/>
      <w:pPr>
        <w:ind w:left="1568" w:hanging="307"/>
      </w:pPr>
      <w:rPr>
        <w:rFonts w:hint="default"/>
        <w:lang w:val="en-US" w:eastAsia="en-US" w:bidi="ar-SA"/>
      </w:rPr>
    </w:lvl>
    <w:lvl w:ilvl="4" w:tplc="6094A9A4">
      <w:numFmt w:val="bullet"/>
      <w:lvlText w:val="•"/>
      <w:lvlJc w:val="left"/>
      <w:pPr>
        <w:ind w:left="1724" w:hanging="307"/>
      </w:pPr>
      <w:rPr>
        <w:rFonts w:hint="default"/>
        <w:lang w:val="en-US" w:eastAsia="en-US" w:bidi="ar-SA"/>
      </w:rPr>
    </w:lvl>
    <w:lvl w:ilvl="5" w:tplc="74C89F14">
      <w:numFmt w:val="bullet"/>
      <w:lvlText w:val="•"/>
      <w:lvlJc w:val="left"/>
      <w:pPr>
        <w:ind w:left="1881" w:hanging="307"/>
      </w:pPr>
      <w:rPr>
        <w:rFonts w:hint="default"/>
        <w:lang w:val="en-US" w:eastAsia="en-US" w:bidi="ar-SA"/>
      </w:rPr>
    </w:lvl>
    <w:lvl w:ilvl="6" w:tplc="2B62A886">
      <w:numFmt w:val="bullet"/>
      <w:lvlText w:val="•"/>
      <w:lvlJc w:val="left"/>
      <w:pPr>
        <w:ind w:left="2037" w:hanging="307"/>
      </w:pPr>
      <w:rPr>
        <w:rFonts w:hint="default"/>
        <w:lang w:val="en-US" w:eastAsia="en-US" w:bidi="ar-SA"/>
      </w:rPr>
    </w:lvl>
    <w:lvl w:ilvl="7" w:tplc="9A52D6C4">
      <w:numFmt w:val="bullet"/>
      <w:lvlText w:val="•"/>
      <w:lvlJc w:val="left"/>
      <w:pPr>
        <w:ind w:left="2193" w:hanging="307"/>
      </w:pPr>
      <w:rPr>
        <w:rFonts w:hint="default"/>
        <w:lang w:val="en-US" w:eastAsia="en-US" w:bidi="ar-SA"/>
      </w:rPr>
    </w:lvl>
    <w:lvl w:ilvl="8" w:tplc="A2460346">
      <w:numFmt w:val="bullet"/>
      <w:lvlText w:val="•"/>
      <w:lvlJc w:val="left"/>
      <w:pPr>
        <w:ind w:left="2349" w:hanging="307"/>
      </w:pPr>
      <w:rPr>
        <w:rFonts w:hint="default"/>
        <w:lang w:val="en-US" w:eastAsia="en-US" w:bidi="ar-SA"/>
      </w:rPr>
    </w:lvl>
  </w:abstractNum>
  <w:abstractNum w:abstractNumId="16" w15:restartNumberingAfterBreak="0">
    <w:nsid w:val="202447B1"/>
    <w:multiLevelType w:val="hybridMultilevel"/>
    <w:tmpl w:val="3D9AC678"/>
    <w:lvl w:ilvl="0" w:tplc="801ACCBA">
      <w:numFmt w:val="bullet"/>
      <w:lvlText w:val=""/>
      <w:lvlJc w:val="left"/>
      <w:pPr>
        <w:ind w:left="1426" w:hanging="481"/>
      </w:pPr>
      <w:rPr>
        <w:rFonts w:ascii="Symbol" w:eastAsia="Symbol" w:hAnsi="Symbol" w:cs="Symbol" w:hint="default"/>
        <w:w w:val="100"/>
        <w:sz w:val="24"/>
        <w:szCs w:val="24"/>
        <w:lang w:val="en-US" w:eastAsia="en-US" w:bidi="ar-SA"/>
      </w:rPr>
    </w:lvl>
    <w:lvl w:ilvl="1" w:tplc="8F96157E">
      <w:numFmt w:val="bullet"/>
      <w:lvlText w:val="•"/>
      <w:lvlJc w:val="left"/>
      <w:pPr>
        <w:ind w:left="2280" w:hanging="481"/>
      </w:pPr>
      <w:rPr>
        <w:rFonts w:hint="default"/>
        <w:lang w:val="en-US" w:eastAsia="en-US" w:bidi="ar-SA"/>
      </w:rPr>
    </w:lvl>
    <w:lvl w:ilvl="2" w:tplc="C162503C">
      <w:numFmt w:val="bullet"/>
      <w:lvlText w:val="•"/>
      <w:lvlJc w:val="left"/>
      <w:pPr>
        <w:ind w:left="3141" w:hanging="481"/>
      </w:pPr>
      <w:rPr>
        <w:rFonts w:hint="default"/>
        <w:lang w:val="en-US" w:eastAsia="en-US" w:bidi="ar-SA"/>
      </w:rPr>
    </w:lvl>
    <w:lvl w:ilvl="3" w:tplc="A48ADAE8">
      <w:numFmt w:val="bullet"/>
      <w:lvlText w:val="•"/>
      <w:lvlJc w:val="left"/>
      <w:pPr>
        <w:ind w:left="4002" w:hanging="481"/>
      </w:pPr>
      <w:rPr>
        <w:rFonts w:hint="default"/>
        <w:lang w:val="en-US" w:eastAsia="en-US" w:bidi="ar-SA"/>
      </w:rPr>
    </w:lvl>
    <w:lvl w:ilvl="4" w:tplc="A5AC3596">
      <w:numFmt w:val="bullet"/>
      <w:lvlText w:val="•"/>
      <w:lvlJc w:val="left"/>
      <w:pPr>
        <w:ind w:left="4863" w:hanging="481"/>
      </w:pPr>
      <w:rPr>
        <w:rFonts w:hint="default"/>
        <w:lang w:val="en-US" w:eastAsia="en-US" w:bidi="ar-SA"/>
      </w:rPr>
    </w:lvl>
    <w:lvl w:ilvl="5" w:tplc="1186811E">
      <w:numFmt w:val="bullet"/>
      <w:lvlText w:val="•"/>
      <w:lvlJc w:val="left"/>
      <w:pPr>
        <w:ind w:left="5723" w:hanging="481"/>
      </w:pPr>
      <w:rPr>
        <w:rFonts w:hint="default"/>
        <w:lang w:val="en-US" w:eastAsia="en-US" w:bidi="ar-SA"/>
      </w:rPr>
    </w:lvl>
    <w:lvl w:ilvl="6" w:tplc="D5E2D6BA">
      <w:numFmt w:val="bullet"/>
      <w:lvlText w:val="•"/>
      <w:lvlJc w:val="left"/>
      <w:pPr>
        <w:ind w:left="6584" w:hanging="481"/>
      </w:pPr>
      <w:rPr>
        <w:rFonts w:hint="default"/>
        <w:lang w:val="en-US" w:eastAsia="en-US" w:bidi="ar-SA"/>
      </w:rPr>
    </w:lvl>
    <w:lvl w:ilvl="7" w:tplc="50007D16">
      <w:numFmt w:val="bullet"/>
      <w:lvlText w:val="•"/>
      <w:lvlJc w:val="left"/>
      <w:pPr>
        <w:ind w:left="7445" w:hanging="481"/>
      </w:pPr>
      <w:rPr>
        <w:rFonts w:hint="default"/>
        <w:lang w:val="en-US" w:eastAsia="en-US" w:bidi="ar-SA"/>
      </w:rPr>
    </w:lvl>
    <w:lvl w:ilvl="8" w:tplc="2F1E16D4">
      <w:numFmt w:val="bullet"/>
      <w:lvlText w:val="•"/>
      <w:lvlJc w:val="left"/>
      <w:pPr>
        <w:ind w:left="8306" w:hanging="481"/>
      </w:pPr>
      <w:rPr>
        <w:rFonts w:hint="default"/>
        <w:lang w:val="en-US" w:eastAsia="en-US" w:bidi="ar-SA"/>
      </w:rPr>
    </w:lvl>
  </w:abstractNum>
  <w:abstractNum w:abstractNumId="17" w15:restartNumberingAfterBreak="0">
    <w:nsid w:val="20B8789D"/>
    <w:multiLevelType w:val="hybridMultilevel"/>
    <w:tmpl w:val="02AA8A48"/>
    <w:lvl w:ilvl="0" w:tplc="4ECA0986">
      <w:start w:val="1"/>
      <w:numFmt w:val="decimal"/>
      <w:lvlText w:val="%1."/>
      <w:lvlJc w:val="left"/>
      <w:pPr>
        <w:ind w:left="365" w:hanging="163"/>
        <w:jc w:val="left"/>
      </w:pPr>
      <w:rPr>
        <w:rFonts w:ascii="Microsoft JhengHei" w:eastAsia="Microsoft JhengHei" w:hAnsi="Microsoft JhengHei" w:cs="Microsoft JhengHei" w:hint="default"/>
        <w:spacing w:val="-1"/>
        <w:w w:val="101"/>
        <w:sz w:val="17"/>
        <w:szCs w:val="17"/>
        <w:lang w:val="en-US" w:eastAsia="en-US" w:bidi="ar-SA"/>
      </w:rPr>
    </w:lvl>
    <w:lvl w:ilvl="1" w:tplc="D0E200F2">
      <w:start w:val="1"/>
      <w:numFmt w:val="decimal"/>
      <w:lvlText w:val="%2."/>
      <w:lvlJc w:val="left"/>
      <w:pPr>
        <w:ind w:left="1275" w:hanging="141"/>
        <w:jc w:val="left"/>
      </w:pPr>
      <w:rPr>
        <w:rFonts w:ascii="Microsoft JhengHei" w:eastAsia="Microsoft JhengHei" w:hAnsi="Microsoft JhengHei" w:cs="Microsoft JhengHei" w:hint="default"/>
        <w:spacing w:val="-4"/>
        <w:w w:val="101"/>
        <w:sz w:val="15"/>
        <w:szCs w:val="15"/>
        <w:lang w:val="en-US" w:eastAsia="en-US" w:bidi="ar-SA"/>
      </w:rPr>
    </w:lvl>
    <w:lvl w:ilvl="2" w:tplc="A4CA47E2">
      <w:start w:val="1"/>
      <w:numFmt w:val="decimal"/>
      <w:lvlText w:val="%3."/>
      <w:lvlJc w:val="left"/>
      <w:pPr>
        <w:ind w:left="2838" w:hanging="140"/>
        <w:jc w:val="left"/>
      </w:pPr>
      <w:rPr>
        <w:rFonts w:ascii="Microsoft JhengHei" w:eastAsia="Microsoft JhengHei" w:hAnsi="Microsoft JhengHei" w:cs="Microsoft JhengHei" w:hint="default"/>
        <w:spacing w:val="-4"/>
        <w:w w:val="101"/>
        <w:sz w:val="15"/>
        <w:szCs w:val="15"/>
        <w:lang w:val="en-US" w:eastAsia="en-US" w:bidi="ar-SA"/>
      </w:rPr>
    </w:lvl>
    <w:lvl w:ilvl="3" w:tplc="2D6E5C96">
      <w:numFmt w:val="bullet"/>
      <w:lvlText w:val="•"/>
      <w:lvlJc w:val="left"/>
      <w:pPr>
        <w:ind w:left="2252" w:hanging="140"/>
      </w:pPr>
      <w:rPr>
        <w:rFonts w:hint="default"/>
        <w:lang w:val="en-US" w:eastAsia="en-US" w:bidi="ar-SA"/>
      </w:rPr>
    </w:lvl>
    <w:lvl w:ilvl="4" w:tplc="43EE94E8">
      <w:numFmt w:val="bullet"/>
      <w:lvlText w:val="•"/>
      <w:lvlJc w:val="left"/>
      <w:pPr>
        <w:ind w:left="1665" w:hanging="140"/>
      </w:pPr>
      <w:rPr>
        <w:rFonts w:hint="default"/>
        <w:lang w:val="en-US" w:eastAsia="en-US" w:bidi="ar-SA"/>
      </w:rPr>
    </w:lvl>
    <w:lvl w:ilvl="5" w:tplc="0B38CE8E">
      <w:numFmt w:val="bullet"/>
      <w:lvlText w:val="•"/>
      <w:lvlJc w:val="left"/>
      <w:pPr>
        <w:ind w:left="1078" w:hanging="140"/>
      </w:pPr>
      <w:rPr>
        <w:rFonts w:hint="default"/>
        <w:lang w:val="en-US" w:eastAsia="en-US" w:bidi="ar-SA"/>
      </w:rPr>
    </w:lvl>
    <w:lvl w:ilvl="6" w:tplc="97205212">
      <w:numFmt w:val="bullet"/>
      <w:lvlText w:val="•"/>
      <w:lvlJc w:val="left"/>
      <w:pPr>
        <w:ind w:left="491" w:hanging="140"/>
      </w:pPr>
      <w:rPr>
        <w:rFonts w:hint="default"/>
        <w:lang w:val="en-US" w:eastAsia="en-US" w:bidi="ar-SA"/>
      </w:rPr>
    </w:lvl>
    <w:lvl w:ilvl="7" w:tplc="DD549840">
      <w:numFmt w:val="bullet"/>
      <w:lvlText w:val="•"/>
      <w:lvlJc w:val="left"/>
      <w:pPr>
        <w:ind w:left="-96" w:hanging="140"/>
      </w:pPr>
      <w:rPr>
        <w:rFonts w:hint="default"/>
        <w:lang w:val="en-US" w:eastAsia="en-US" w:bidi="ar-SA"/>
      </w:rPr>
    </w:lvl>
    <w:lvl w:ilvl="8" w:tplc="4F0E426E">
      <w:numFmt w:val="bullet"/>
      <w:lvlText w:val="•"/>
      <w:lvlJc w:val="left"/>
      <w:pPr>
        <w:ind w:left="-683" w:hanging="140"/>
      </w:pPr>
      <w:rPr>
        <w:rFonts w:hint="default"/>
        <w:lang w:val="en-US" w:eastAsia="en-US" w:bidi="ar-SA"/>
      </w:rPr>
    </w:lvl>
  </w:abstractNum>
  <w:abstractNum w:abstractNumId="18" w15:restartNumberingAfterBreak="0">
    <w:nsid w:val="2AD86B7A"/>
    <w:multiLevelType w:val="hybridMultilevel"/>
    <w:tmpl w:val="00AE8EC2"/>
    <w:lvl w:ilvl="0" w:tplc="33D287B2">
      <w:start w:val="1"/>
      <w:numFmt w:val="decimal"/>
      <w:lvlText w:val="%1."/>
      <w:lvlJc w:val="left"/>
      <w:pPr>
        <w:ind w:left="477" w:hanging="240"/>
        <w:jc w:val="left"/>
      </w:pPr>
      <w:rPr>
        <w:rFonts w:ascii="Calibri" w:eastAsia="Calibri" w:hAnsi="Calibri" w:cs="Calibri" w:hint="default"/>
        <w:b/>
        <w:bCs/>
        <w:w w:val="100"/>
        <w:sz w:val="24"/>
        <w:szCs w:val="24"/>
        <w:lang w:val="en-US" w:eastAsia="en-US" w:bidi="ar-SA"/>
      </w:rPr>
    </w:lvl>
    <w:lvl w:ilvl="1" w:tplc="2F90F246">
      <w:start w:val="1"/>
      <w:numFmt w:val="decimal"/>
      <w:lvlText w:val="%1.%2."/>
      <w:lvlJc w:val="left"/>
      <w:pPr>
        <w:ind w:left="853" w:hanging="418"/>
        <w:jc w:val="left"/>
      </w:pPr>
      <w:rPr>
        <w:rFonts w:ascii="Calibri" w:eastAsia="Calibri" w:hAnsi="Calibri" w:cs="Calibri" w:hint="default"/>
        <w:spacing w:val="-3"/>
        <w:w w:val="100"/>
        <w:sz w:val="24"/>
        <w:szCs w:val="24"/>
        <w:lang w:val="en-US" w:eastAsia="en-US" w:bidi="ar-SA"/>
      </w:rPr>
    </w:lvl>
    <w:lvl w:ilvl="2" w:tplc="320C81F2">
      <w:start w:val="1"/>
      <w:numFmt w:val="decimal"/>
      <w:lvlText w:val="%1.%2.%3."/>
      <w:lvlJc w:val="left"/>
      <w:pPr>
        <w:ind w:left="1427" w:hanging="601"/>
        <w:jc w:val="left"/>
      </w:pPr>
      <w:rPr>
        <w:rFonts w:ascii="Calibri" w:eastAsia="Calibri" w:hAnsi="Calibri" w:cs="Calibri" w:hint="default"/>
        <w:spacing w:val="-1"/>
        <w:w w:val="100"/>
        <w:sz w:val="24"/>
        <w:szCs w:val="24"/>
        <w:lang w:val="en-US" w:eastAsia="en-US" w:bidi="ar-SA"/>
      </w:rPr>
    </w:lvl>
    <w:lvl w:ilvl="3" w:tplc="C1F0B324">
      <w:numFmt w:val="bullet"/>
      <w:lvlText w:val="•"/>
      <w:lvlJc w:val="left"/>
      <w:pPr>
        <w:ind w:left="1360" w:hanging="601"/>
      </w:pPr>
      <w:rPr>
        <w:rFonts w:hint="default"/>
        <w:lang w:val="en-US" w:eastAsia="en-US" w:bidi="ar-SA"/>
      </w:rPr>
    </w:lvl>
    <w:lvl w:ilvl="4" w:tplc="E7C62A2C">
      <w:numFmt w:val="bullet"/>
      <w:lvlText w:val="•"/>
      <w:lvlJc w:val="left"/>
      <w:pPr>
        <w:ind w:left="1380" w:hanging="601"/>
      </w:pPr>
      <w:rPr>
        <w:rFonts w:hint="default"/>
        <w:lang w:val="en-US" w:eastAsia="en-US" w:bidi="ar-SA"/>
      </w:rPr>
    </w:lvl>
    <w:lvl w:ilvl="5" w:tplc="47CE09A2">
      <w:numFmt w:val="bullet"/>
      <w:lvlText w:val="•"/>
      <w:lvlJc w:val="left"/>
      <w:pPr>
        <w:ind w:left="1400" w:hanging="601"/>
      </w:pPr>
      <w:rPr>
        <w:rFonts w:hint="default"/>
        <w:lang w:val="en-US" w:eastAsia="en-US" w:bidi="ar-SA"/>
      </w:rPr>
    </w:lvl>
    <w:lvl w:ilvl="6" w:tplc="052EF29A">
      <w:numFmt w:val="bullet"/>
      <w:lvlText w:val="•"/>
      <w:lvlJc w:val="left"/>
      <w:pPr>
        <w:ind w:left="1420" w:hanging="601"/>
      </w:pPr>
      <w:rPr>
        <w:rFonts w:hint="default"/>
        <w:lang w:val="en-US" w:eastAsia="en-US" w:bidi="ar-SA"/>
      </w:rPr>
    </w:lvl>
    <w:lvl w:ilvl="7" w:tplc="82522078">
      <w:numFmt w:val="bullet"/>
      <w:lvlText w:val="•"/>
      <w:lvlJc w:val="left"/>
      <w:pPr>
        <w:ind w:left="1460" w:hanging="601"/>
      </w:pPr>
      <w:rPr>
        <w:rFonts w:hint="default"/>
        <w:lang w:val="en-US" w:eastAsia="en-US" w:bidi="ar-SA"/>
      </w:rPr>
    </w:lvl>
    <w:lvl w:ilvl="8" w:tplc="DD0CD4B2">
      <w:numFmt w:val="bullet"/>
      <w:lvlText w:val="•"/>
      <w:lvlJc w:val="left"/>
      <w:pPr>
        <w:ind w:left="4315" w:hanging="601"/>
      </w:pPr>
      <w:rPr>
        <w:rFonts w:hint="default"/>
        <w:lang w:val="en-US" w:eastAsia="en-US" w:bidi="ar-SA"/>
      </w:rPr>
    </w:lvl>
  </w:abstractNum>
  <w:abstractNum w:abstractNumId="19" w15:restartNumberingAfterBreak="0">
    <w:nsid w:val="2B8A06E6"/>
    <w:multiLevelType w:val="hybridMultilevel"/>
    <w:tmpl w:val="B6E62DC4"/>
    <w:lvl w:ilvl="0" w:tplc="30BE2E04">
      <w:numFmt w:val="bullet"/>
      <w:lvlText w:val=""/>
      <w:lvlJc w:val="left"/>
      <w:pPr>
        <w:ind w:left="1204" w:hanging="399"/>
      </w:pPr>
      <w:rPr>
        <w:rFonts w:ascii="Symbol" w:eastAsia="Symbol" w:hAnsi="Symbol" w:cs="Symbol" w:hint="default"/>
        <w:w w:val="100"/>
        <w:sz w:val="24"/>
        <w:szCs w:val="24"/>
        <w:lang w:val="en-US" w:eastAsia="en-US" w:bidi="ar-SA"/>
      </w:rPr>
    </w:lvl>
    <w:lvl w:ilvl="1" w:tplc="B8763760">
      <w:numFmt w:val="bullet"/>
      <w:lvlText w:val="•"/>
      <w:lvlJc w:val="left"/>
      <w:pPr>
        <w:ind w:left="2082" w:hanging="399"/>
      </w:pPr>
      <w:rPr>
        <w:rFonts w:hint="default"/>
        <w:lang w:val="en-US" w:eastAsia="en-US" w:bidi="ar-SA"/>
      </w:rPr>
    </w:lvl>
    <w:lvl w:ilvl="2" w:tplc="A8FAF7B8">
      <w:numFmt w:val="bullet"/>
      <w:lvlText w:val="•"/>
      <w:lvlJc w:val="left"/>
      <w:pPr>
        <w:ind w:left="2965" w:hanging="399"/>
      </w:pPr>
      <w:rPr>
        <w:rFonts w:hint="default"/>
        <w:lang w:val="en-US" w:eastAsia="en-US" w:bidi="ar-SA"/>
      </w:rPr>
    </w:lvl>
    <w:lvl w:ilvl="3" w:tplc="EE2CAABE">
      <w:numFmt w:val="bullet"/>
      <w:lvlText w:val="•"/>
      <w:lvlJc w:val="left"/>
      <w:pPr>
        <w:ind w:left="3848" w:hanging="399"/>
      </w:pPr>
      <w:rPr>
        <w:rFonts w:hint="default"/>
        <w:lang w:val="en-US" w:eastAsia="en-US" w:bidi="ar-SA"/>
      </w:rPr>
    </w:lvl>
    <w:lvl w:ilvl="4" w:tplc="E00258FE">
      <w:numFmt w:val="bullet"/>
      <w:lvlText w:val="•"/>
      <w:lvlJc w:val="left"/>
      <w:pPr>
        <w:ind w:left="4731" w:hanging="399"/>
      </w:pPr>
      <w:rPr>
        <w:rFonts w:hint="default"/>
        <w:lang w:val="en-US" w:eastAsia="en-US" w:bidi="ar-SA"/>
      </w:rPr>
    </w:lvl>
    <w:lvl w:ilvl="5" w:tplc="5D4CCB50">
      <w:numFmt w:val="bullet"/>
      <w:lvlText w:val="•"/>
      <w:lvlJc w:val="left"/>
      <w:pPr>
        <w:ind w:left="5613" w:hanging="399"/>
      </w:pPr>
      <w:rPr>
        <w:rFonts w:hint="default"/>
        <w:lang w:val="en-US" w:eastAsia="en-US" w:bidi="ar-SA"/>
      </w:rPr>
    </w:lvl>
    <w:lvl w:ilvl="6" w:tplc="79F894FC">
      <w:numFmt w:val="bullet"/>
      <w:lvlText w:val="•"/>
      <w:lvlJc w:val="left"/>
      <w:pPr>
        <w:ind w:left="6496" w:hanging="399"/>
      </w:pPr>
      <w:rPr>
        <w:rFonts w:hint="default"/>
        <w:lang w:val="en-US" w:eastAsia="en-US" w:bidi="ar-SA"/>
      </w:rPr>
    </w:lvl>
    <w:lvl w:ilvl="7" w:tplc="06A08BD4">
      <w:numFmt w:val="bullet"/>
      <w:lvlText w:val="•"/>
      <w:lvlJc w:val="left"/>
      <w:pPr>
        <w:ind w:left="7379" w:hanging="399"/>
      </w:pPr>
      <w:rPr>
        <w:rFonts w:hint="default"/>
        <w:lang w:val="en-US" w:eastAsia="en-US" w:bidi="ar-SA"/>
      </w:rPr>
    </w:lvl>
    <w:lvl w:ilvl="8" w:tplc="A5704660">
      <w:numFmt w:val="bullet"/>
      <w:lvlText w:val="•"/>
      <w:lvlJc w:val="left"/>
      <w:pPr>
        <w:ind w:left="8262" w:hanging="399"/>
      </w:pPr>
      <w:rPr>
        <w:rFonts w:hint="default"/>
        <w:lang w:val="en-US" w:eastAsia="en-US" w:bidi="ar-SA"/>
      </w:rPr>
    </w:lvl>
  </w:abstractNum>
  <w:abstractNum w:abstractNumId="20" w15:restartNumberingAfterBreak="0">
    <w:nsid w:val="2FD84018"/>
    <w:multiLevelType w:val="hybridMultilevel"/>
    <w:tmpl w:val="5A34FD30"/>
    <w:lvl w:ilvl="0" w:tplc="BAD2AF32">
      <w:start w:val="4"/>
      <w:numFmt w:val="decimal"/>
      <w:lvlText w:val="%1."/>
      <w:lvlJc w:val="left"/>
      <w:pPr>
        <w:ind w:left="477" w:hanging="240"/>
        <w:jc w:val="left"/>
      </w:pPr>
      <w:rPr>
        <w:rFonts w:ascii="Calibri" w:eastAsia="Calibri" w:hAnsi="Calibri" w:cs="Calibri" w:hint="default"/>
        <w:b/>
        <w:bCs/>
        <w:w w:val="100"/>
        <w:sz w:val="24"/>
        <w:szCs w:val="24"/>
        <w:lang w:val="en-US" w:eastAsia="en-US" w:bidi="ar-SA"/>
      </w:rPr>
    </w:lvl>
    <w:lvl w:ilvl="1" w:tplc="AB6A8990">
      <w:start w:val="1"/>
      <w:numFmt w:val="decimal"/>
      <w:lvlText w:val="%1.%2."/>
      <w:lvlJc w:val="left"/>
      <w:pPr>
        <w:ind w:left="852" w:hanging="418"/>
        <w:jc w:val="left"/>
      </w:pPr>
      <w:rPr>
        <w:rFonts w:ascii="Calibri" w:eastAsia="Calibri" w:hAnsi="Calibri" w:cs="Calibri" w:hint="default"/>
        <w:spacing w:val="-1"/>
        <w:w w:val="100"/>
        <w:sz w:val="24"/>
        <w:szCs w:val="24"/>
        <w:lang w:val="en-US" w:eastAsia="en-US" w:bidi="ar-SA"/>
      </w:rPr>
    </w:lvl>
    <w:lvl w:ilvl="2" w:tplc="F7C28F8E">
      <w:start w:val="1"/>
      <w:numFmt w:val="decimal"/>
      <w:lvlText w:val="%1.%2.%3."/>
      <w:lvlJc w:val="left"/>
      <w:pPr>
        <w:ind w:left="1412" w:hanging="601"/>
        <w:jc w:val="left"/>
      </w:pPr>
      <w:rPr>
        <w:rFonts w:ascii="Calibri" w:eastAsia="Calibri" w:hAnsi="Calibri" w:cs="Calibri" w:hint="default"/>
        <w:spacing w:val="-8"/>
        <w:w w:val="100"/>
        <w:sz w:val="24"/>
        <w:szCs w:val="24"/>
        <w:lang w:val="en-US" w:eastAsia="en-US" w:bidi="ar-SA"/>
      </w:rPr>
    </w:lvl>
    <w:lvl w:ilvl="3" w:tplc="B93834F8">
      <w:numFmt w:val="bullet"/>
      <w:lvlText w:val="•"/>
      <w:lvlJc w:val="left"/>
      <w:pPr>
        <w:ind w:left="1380" w:hanging="601"/>
      </w:pPr>
      <w:rPr>
        <w:rFonts w:hint="default"/>
        <w:lang w:val="en-US" w:eastAsia="en-US" w:bidi="ar-SA"/>
      </w:rPr>
    </w:lvl>
    <w:lvl w:ilvl="4" w:tplc="7902D700">
      <w:numFmt w:val="bullet"/>
      <w:lvlText w:val="•"/>
      <w:lvlJc w:val="left"/>
      <w:pPr>
        <w:ind w:left="1420" w:hanging="601"/>
      </w:pPr>
      <w:rPr>
        <w:rFonts w:hint="default"/>
        <w:lang w:val="en-US" w:eastAsia="en-US" w:bidi="ar-SA"/>
      </w:rPr>
    </w:lvl>
    <w:lvl w:ilvl="5" w:tplc="9D52BE74">
      <w:numFmt w:val="bullet"/>
      <w:lvlText w:val="•"/>
      <w:lvlJc w:val="left"/>
      <w:pPr>
        <w:ind w:left="1460" w:hanging="601"/>
      </w:pPr>
      <w:rPr>
        <w:rFonts w:hint="default"/>
        <w:lang w:val="en-US" w:eastAsia="en-US" w:bidi="ar-SA"/>
      </w:rPr>
    </w:lvl>
    <w:lvl w:ilvl="6" w:tplc="18D2ADD8">
      <w:numFmt w:val="bullet"/>
      <w:lvlText w:val="•"/>
      <w:lvlJc w:val="left"/>
      <w:pPr>
        <w:ind w:left="1500" w:hanging="601"/>
      </w:pPr>
      <w:rPr>
        <w:rFonts w:hint="default"/>
        <w:lang w:val="en-US" w:eastAsia="en-US" w:bidi="ar-SA"/>
      </w:rPr>
    </w:lvl>
    <w:lvl w:ilvl="7" w:tplc="CE86A564">
      <w:numFmt w:val="bullet"/>
      <w:lvlText w:val="•"/>
      <w:lvlJc w:val="left"/>
      <w:pPr>
        <w:ind w:left="3631" w:hanging="601"/>
      </w:pPr>
      <w:rPr>
        <w:rFonts w:hint="default"/>
        <w:lang w:val="en-US" w:eastAsia="en-US" w:bidi="ar-SA"/>
      </w:rPr>
    </w:lvl>
    <w:lvl w:ilvl="8" w:tplc="68B0AB8A">
      <w:numFmt w:val="bullet"/>
      <w:lvlText w:val="•"/>
      <w:lvlJc w:val="left"/>
      <w:pPr>
        <w:ind w:left="5763" w:hanging="601"/>
      </w:pPr>
      <w:rPr>
        <w:rFonts w:hint="default"/>
        <w:lang w:val="en-US" w:eastAsia="en-US" w:bidi="ar-SA"/>
      </w:rPr>
    </w:lvl>
  </w:abstractNum>
  <w:abstractNum w:abstractNumId="21" w15:restartNumberingAfterBreak="0">
    <w:nsid w:val="35467751"/>
    <w:multiLevelType w:val="hybridMultilevel"/>
    <w:tmpl w:val="7BFCE268"/>
    <w:lvl w:ilvl="0" w:tplc="74429482">
      <w:numFmt w:val="bullet"/>
      <w:lvlText w:val=""/>
      <w:lvlJc w:val="left"/>
      <w:pPr>
        <w:ind w:left="1426" w:hanging="481"/>
      </w:pPr>
      <w:rPr>
        <w:rFonts w:ascii="Symbol" w:eastAsia="Symbol" w:hAnsi="Symbol" w:cs="Symbol" w:hint="default"/>
        <w:w w:val="100"/>
        <w:sz w:val="24"/>
        <w:szCs w:val="24"/>
        <w:lang w:val="en-US" w:eastAsia="en-US" w:bidi="ar-SA"/>
      </w:rPr>
    </w:lvl>
    <w:lvl w:ilvl="1" w:tplc="AF48E966">
      <w:numFmt w:val="bullet"/>
      <w:lvlText w:val="•"/>
      <w:lvlJc w:val="left"/>
      <w:pPr>
        <w:ind w:left="2280" w:hanging="481"/>
      </w:pPr>
      <w:rPr>
        <w:rFonts w:hint="default"/>
        <w:lang w:val="en-US" w:eastAsia="en-US" w:bidi="ar-SA"/>
      </w:rPr>
    </w:lvl>
    <w:lvl w:ilvl="2" w:tplc="8D02EFF8">
      <w:numFmt w:val="bullet"/>
      <w:lvlText w:val="•"/>
      <w:lvlJc w:val="left"/>
      <w:pPr>
        <w:ind w:left="3141" w:hanging="481"/>
      </w:pPr>
      <w:rPr>
        <w:rFonts w:hint="default"/>
        <w:lang w:val="en-US" w:eastAsia="en-US" w:bidi="ar-SA"/>
      </w:rPr>
    </w:lvl>
    <w:lvl w:ilvl="3" w:tplc="B80AF3E4">
      <w:numFmt w:val="bullet"/>
      <w:lvlText w:val="•"/>
      <w:lvlJc w:val="left"/>
      <w:pPr>
        <w:ind w:left="4002" w:hanging="481"/>
      </w:pPr>
      <w:rPr>
        <w:rFonts w:hint="default"/>
        <w:lang w:val="en-US" w:eastAsia="en-US" w:bidi="ar-SA"/>
      </w:rPr>
    </w:lvl>
    <w:lvl w:ilvl="4" w:tplc="FD8A1F7E">
      <w:numFmt w:val="bullet"/>
      <w:lvlText w:val="•"/>
      <w:lvlJc w:val="left"/>
      <w:pPr>
        <w:ind w:left="4863" w:hanging="481"/>
      </w:pPr>
      <w:rPr>
        <w:rFonts w:hint="default"/>
        <w:lang w:val="en-US" w:eastAsia="en-US" w:bidi="ar-SA"/>
      </w:rPr>
    </w:lvl>
    <w:lvl w:ilvl="5" w:tplc="7BF604C4">
      <w:numFmt w:val="bullet"/>
      <w:lvlText w:val="•"/>
      <w:lvlJc w:val="left"/>
      <w:pPr>
        <w:ind w:left="5723" w:hanging="481"/>
      </w:pPr>
      <w:rPr>
        <w:rFonts w:hint="default"/>
        <w:lang w:val="en-US" w:eastAsia="en-US" w:bidi="ar-SA"/>
      </w:rPr>
    </w:lvl>
    <w:lvl w:ilvl="6" w:tplc="0BB47296">
      <w:numFmt w:val="bullet"/>
      <w:lvlText w:val="•"/>
      <w:lvlJc w:val="left"/>
      <w:pPr>
        <w:ind w:left="6584" w:hanging="481"/>
      </w:pPr>
      <w:rPr>
        <w:rFonts w:hint="default"/>
        <w:lang w:val="en-US" w:eastAsia="en-US" w:bidi="ar-SA"/>
      </w:rPr>
    </w:lvl>
    <w:lvl w:ilvl="7" w:tplc="3D265F8C">
      <w:numFmt w:val="bullet"/>
      <w:lvlText w:val="•"/>
      <w:lvlJc w:val="left"/>
      <w:pPr>
        <w:ind w:left="7445" w:hanging="481"/>
      </w:pPr>
      <w:rPr>
        <w:rFonts w:hint="default"/>
        <w:lang w:val="en-US" w:eastAsia="en-US" w:bidi="ar-SA"/>
      </w:rPr>
    </w:lvl>
    <w:lvl w:ilvl="8" w:tplc="032275CA">
      <w:numFmt w:val="bullet"/>
      <w:lvlText w:val="•"/>
      <w:lvlJc w:val="left"/>
      <w:pPr>
        <w:ind w:left="8306" w:hanging="481"/>
      </w:pPr>
      <w:rPr>
        <w:rFonts w:hint="default"/>
        <w:lang w:val="en-US" w:eastAsia="en-US" w:bidi="ar-SA"/>
      </w:rPr>
    </w:lvl>
  </w:abstractNum>
  <w:abstractNum w:abstractNumId="22" w15:restartNumberingAfterBreak="0">
    <w:nsid w:val="378D5F0C"/>
    <w:multiLevelType w:val="hybridMultilevel"/>
    <w:tmpl w:val="1F820F0E"/>
    <w:lvl w:ilvl="0" w:tplc="F1DAC754">
      <w:numFmt w:val="bullet"/>
      <w:lvlText w:val="•"/>
      <w:lvlJc w:val="left"/>
      <w:pPr>
        <w:ind w:left="0" w:hanging="65"/>
      </w:pPr>
      <w:rPr>
        <w:rFonts w:ascii="Arial" w:eastAsia="Arial" w:hAnsi="Arial" w:cs="Arial" w:hint="default"/>
        <w:spacing w:val="3"/>
        <w:w w:val="97"/>
        <w:sz w:val="16"/>
        <w:szCs w:val="16"/>
        <w:lang w:val="en-US" w:eastAsia="en-US" w:bidi="ar-SA"/>
      </w:rPr>
    </w:lvl>
    <w:lvl w:ilvl="1" w:tplc="72B888F2">
      <w:numFmt w:val="bullet"/>
      <w:lvlText w:val="•"/>
      <w:lvlJc w:val="left"/>
      <w:pPr>
        <w:ind w:left="97" w:hanging="65"/>
      </w:pPr>
      <w:rPr>
        <w:rFonts w:hint="default"/>
        <w:lang w:val="en-US" w:eastAsia="en-US" w:bidi="ar-SA"/>
      </w:rPr>
    </w:lvl>
    <w:lvl w:ilvl="2" w:tplc="4956D0C0">
      <w:numFmt w:val="bullet"/>
      <w:lvlText w:val="•"/>
      <w:lvlJc w:val="left"/>
      <w:pPr>
        <w:ind w:left="194" w:hanging="65"/>
      </w:pPr>
      <w:rPr>
        <w:rFonts w:hint="default"/>
        <w:lang w:val="en-US" w:eastAsia="en-US" w:bidi="ar-SA"/>
      </w:rPr>
    </w:lvl>
    <w:lvl w:ilvl="3" w:tplc="FA60FB2C">
      <w:numFmt w:val="bullet"/>
      <w:lvlText w:val="•"/>
      <w:lvlJc w:val="left"/>
      <w:pPr>
        <w:ind w:left="292" w:hanging="65"/>
      </w:pPr>
      <w:rPr>
        <w:rFonts w:hint="default"/>
        <w:lang w:val="en-US" w:eastAsia="en-US" w:bidi="ar-SA"/>
      </w:rPr>
    </w:lvl>
    <w:lvl w:ilvl="4" w:tplc="8086F7BC">
      <w:numFmt w:val="bullet"/>
      <w:lvlText w:val="•"/>
      <w:lvlJc w:val="left"/>
      <w:pPr>
        <w:ind w:left="389" w:hanging="65"/>
      </w:pPr>
      <w:rPr>
        <w:rFonts w:hint="default"/>
        <w:lang w:val="en-US" w:eastAsia="en-US" w:bidi="ar-SA"/>
      </w:rPr>
    </w:lvl>
    <w:lvl w:ilvl="5" w:tplc="B380AD82">
      <w:numFmt w:val="bullet"/>
      <w:lvlText w:val="•"/>
      <w:lvlJc w:val="left"/>
      <w:pPr>
        <w:ind w:left="486" w:hanging="65"/>
      </w:pPr>
      <w:rPr>
        <w:rFonts w:hint="default"/>
        <w:lang w:val="en-US" w:eastAsia="en-US" w:bidi="ar-SA"/>
      </w:rPr>
    </w:lvl>
    <w:lvl w:ilvl="6" w:tplc="E6FAB074">
      <w:numFmt w:val="bullet"/>
      <w:lvlText w:val="•"/>
      <w:lvlJc w:val="left"/>
      <w:pPr>
        <w:ind w:left="584" w:hanging="65"/>
      </w:pPr>
      <w:rPr>
        <w:rFonts w:hint="default"/>
        <w:lang w:val="en-US" w:eastAsia="en-US" w:bidi="ar-SA"/>
      </w:rPr>
    </w:lvl>
    <w:lvl w:ilvl="7" w:tplc="FC7E0D52">
      <w:numFmt w:val="bullet"/>
      <w:lvlText w:val="•"/>
      <w:lvlJc w:val="left"/>
      <w:pPr>
        <w:ind w:left="681" w:hanging="65"/>
      </w:pPr>
      <w:rPr>
        <w:rFonts w:hint="default"/>
        <w:lang w:val="en-US" w:eastAsia="en-US" w:bidi="ar-SA"/>
      </w:rPr>
    </w:lvl>
    <w:lvl w:ilvl="8" w:tplc="46BC16CA">
      <w:numFmt w:val="bullet"/>
      <w:lvlText w:val="•"/>
      <w:lvlJc w:val="left"/>
      <w:pPr>
        <w:ind w:left="778" w:hanging="65"/>
      </w:pPr>
      <w:rPr>
        <w:rFonts w:hint="default"/>
        <w:lang w:val="en-US" w:eastAsia="en-US" w:bidi="ar-SA"/>
      </w:rPr>
    </w:lvl>
  </w:abstractNum>
  <w:abstractNum w:abstractNumId="23" w15:restartNumberingAfterBreak="0">
    <w:nsid w:val="3A5A5633"/>
    <w:multiLevelType w:val="hybridMultilevel"/>
    <w:tmpl w:val="632AB75E"/>
    <w:lvl w:ilvl="0" w:tplc="3BD600B8">
      <w:numFmt w:val="bullet"/>
      <w:lvlText w:val=""/>
      <w:lvlJc w:val="left"/>
      <w:pPr>
        <w:ind w:left="1263" w:hanging="481"/>
      </w:pPr>
      <w:rPr>
        <w:rFonts w:ascii="Symbol" w:eastAsia="Symbol" w:hAnsi="Symbol" w:cs="Symbol" w:hint="default"/>
        <w:w w:val="100"/>
        <w:sz w:val="24"/>
        <w:szCs w:val="24"/>
        <w:lang w:val="en-US" w:eastAsia="en-US" w:bidi="ar-SA"/>
      </w:rPr>
    </w:lvl>
    <w:lvl w:ilvl="1" w:tplc="D634195A">
      <w:numFmt w:val="bullet"/>
      <w:lvlText w:val="•"/>
      <w:lvlJc w:val="left"/>
      <w:pPr>
        <w:ind w:left="2136" w:hanging="481"/>
      </w:pPr>
      <w:rPr>
        <w:rFonts w:hint="default"/>
        <w:lang w:val="en-US" w:eastAsia="en-US" w:bidi="ar-SA"/>
      </w:rPr>
    </w:lvl>
    <w:lvl w:ilvl="2" w:tplc="F3385118">
      <w:numFmt w:val="bullet"/>
      <w:lvlText w:val="•"/>
      <w:lvlJc w:val="left"/>
      <w:pPr>
        <w:ind w:left="3013" w:hanging="481"/>
      </w:pPr>
      <w:rPr>
        <w:rFonts w:hint="default"/>
        <w:lang w:val="en-US" w:eastAsia="en-US" w:bidi="ar-SA"/>
      </w:rPr>
    </w:lvl>
    <w:lvl w:ilvl="3" w:tplc="76D44938">
      <w:numFmt w:val="bullet"/>
      <w:lvlText w:val="•"/>
      <w:lvlJc w:val="left"/>
      <w:pPr>
        <w:ind w:left="3890" w:hanging="481"/>
      </w:pPr>
      <w:rPr>
        <w:rFonts w:hint="default"/>
        <w:lang w:val="en-US" w:eastAsia="en-US" w:bidi="ar-SA"/>
      </w:rPr>
    </w:lvl>
    <w:lvl w:ilvl="4" w:tplc="778A8E6A">
      <w:numFmt w:val="bullet"/>
      <w:lvlText w:val="•"/>
      <w:lvlJc w:val="left"/>
      <w:pPr>
        <w:ind w:left="4767" w:hanging="481"/>
      </w:pPr>
      <w:rPr>
        <w:rFonts w:hint="default"/>
        <w:lang w:val="en-US" w:eastAsia="en-US" w:bidi="ar-SA"/>
      </w:rPr>
    </w:lvl>
    <w:lvl w:ilvl="5" w:tplc="FE489748">
      <w:numFmt w:val="bullet"/>
      <w:lvlText w:val="•"/>
      <w:lvlJc w:val="left"/>
      <w:pPr>
        <w:ind w:left="5643" w:hanging="481"/>
      </w:pPr>
      <w:rPr>
        <w:rFonts w:hint="default"/>
        <w:lang w:val="en-US" w:eastAsia="en-US" w:bidi="ar-SA"/>
      </w:rPr>
    </w:lvl>
    <w:lvl w:ilvl="6" w:tplc="2EDE8214">
      <w:numFmt w:val="bullet"/>
      <w:lvlText w:val="•"/>
      <w:lvlJc w:val="left"/>
      <w:pPr>
        <w:ind w:left="6520" w:hanging="481"/>
      </w:pPr>
      <w:rPr>
        <w:rFonts w:hint="default"/>
        <w:lang w:val="en-US" w:eastAsia="en-US" w:bidi="ar-SA"/>
      </w:rPr>
    </w:lvl>
    <w:lvl w:ilvl="7" w:tplc="A3A4499C">
      <w:numFmt w:val="bullet"/>
      <w:lvlText w:val="•"/>
      <w:lvlJc w:val="left"/>
      <w:pPr>
        <w:ind w:left="7397" w:hanging="481"/>
      </w:pPr>
      <w:rPr>
        <w:rFonts w:hint="default"/>
        <w:lang w:val="en-US" w:eastAsia="en-US" w:bidi="ar-SA"/>
      </w:rPr>
    </w:lvl>
    <w:lvl w:ilvl="8" w:tplc="48DA20E2">
      <w:numFmt w:val="bullet"/>
      <w:lvlText w:val="•"/>
      <w:lvlJc w:val="left"/>
      <w:pPr>
        <w:ind w:left="8274" w:hanging="481"/>
      </w:pPr>
      <w:rPr>
        <w:rFonts w:hint="default"/>
        <w:lang w:val="en-US" w:eastAsia="en-US" w:bidi="ar-SA"/>
      </w:rPr>
    </w:lvl>
  </w:abstractNum>
  <w:abstractNum w:abstractNumId="24" w15:restartNumberingAfterBreak="0">
    <w:nsid w:val="3B527A92"/>
    <w:multiLevelType w:val="hybridMultilevel"/>
    <w:tmpl w:val="05808250"/>
    <w:lvl w:ilvl="0" w:tplc="D640E778">
      <w:start w:val="1"/>
      <w:numFmt w:val="decimal"/>
      <w:lvlText w:val="%1."/>
      <w:lvlJc w:val="left"/>
      <w:pPr>
        <w:ind w:left="953" w:hanging="236"/>
        <w:jc w:val="left"/>
      </w:pPr>
      <w:rPr>
        <w:rFonts w:ascii="Calibri" w:eastAsia="Calibri" w:hAnsi="Calibri" w:cs="Calibri" w:hint="default"/>
        <w:w w:val="100"/>
        <w:sz w:val="24"/>
        <w:szCs w:val="24"/>
        <w:lang w:val="en-US" w:eastAsia="en-US" w:bidi="ar-SA"/>
      </w:rPr>
    </w:lvl>
    <w:lvl w:ilvl="1" w:tplc="87844C1C">
      <w:start w:val="1"/>
      <w:numFmt w:val="decimal"/>
      <w:lvlText w:val="%1.%2."/>
      <w:lvlJc w:val="left"/>
      <w:pPr>
        <w:ind w:left="1616" w:hanging="418"/>
        <w:jc w:val="left"/>
      </w:pPr>
      <w:rPr>
        <w:rFonts w:ascii="Calibri" w:eastAsia="Calibri" w:hAnsi="Calibri" w:cs="Calibri" w:hint="default"/>
        <w:spacing w:val="-1"/>
        <w:w w:val="100"/>
        <w:sz w:val="24"/>
        <w:szCs w:val="24"/>
        <w:lang w:val="en-US" w:eastAsia="en-US" w:bidi="ar-SA"/>
      </w:rPr>
    </w:lvl>
    <w:lvl w:ilvl="2" w:tplc="300E0502">
      <w:numFmt w:val="bullet"/>
      <w:lvlText w:val="•"/>
      <w:lvlJc w:val="left"/>
      <w:pPr>
        <w:ind w:left="2554" w:hanging="418"/>
      </w:pPr>
      <w:rPr>
        <w:rFonts w:hint="default"/>
        <w:lang w:val="en-US" w:eastAsia="en-US" w:bidi="ar-SA"/>
      </w:rPr>
    </w:lvl>
    <w:lvl w:ilvl="3" w:tplc="88B653B0">
      <w:numFmt w:val="bullet"/>
      <w:lvlText w:val="•"/>
      <w:lvlJc w:val="left"/>
      <w:pPr>
        <w:ind w:left="3488" w:hanging="418"/>
      </w:pPr>
      <w:rPr>
        <w:rFonts w:hint="default"/>
        <w:lang w:val="en-US" w:eastAsia="en-US" w:bidi="ar-SA"/>
      </w:rPr>
    </w:lvl>
    <w:lvl w:ilvl="4" w:tplc="F41EA2D6">
      <w:numFmt w:val="bullet"/>
      <w:lvlText w:val="•"/>
      <w:lvlJc w:val="left"/>
      <w:pPr>
        <w:ind w:left="4422" w:hanging="418"/>
      </w:pPr>
      <w:rPr>
        <w:rFonts w:hint="default"/>
        <w:lang w:val="en-US" w:eastAsia="en-US" w:bidi="ar-SA"/>
      </w:rPr>
    </w:lvl>
    <w:lvl w:ilvl="5" w:tplc="69901538">
      <w:numFmt w:val="bullet"/>
      <w:lvlText w:val="•"/>
      <w:lvlJc w:val="left"/>
      <w:pPr>
        <w:ind w:left="5356" w:hanging="418"/>
      </w:pPr>
      <w:rPr>
        <w:rFonts w:hint="default"/>
        <w:lang w:val="en-US" w:eastAsia="en-US" w:bidi="ar-SA"/>
      </w:rPr>
    </w:lvl>
    <w:lvl w:ilvl="6" w:tplc="4510F444">
      <w:numFmt w:val="bullet"/>
      <w:lvlText w:val="•"/>
      <w:lvlJc w:val="left"/>
      <w:pPr>
        <w:ind w:left="6290" w:hanging="418"/>
      </w:pPr>
      <w:rPr>
        <w:rFonts w:hint="default"/>
        <w:lang w:val="en-US" w:eastAsia="en-US" w:bidi="ar-SA"/>
      </w:rPr>
    </w:lvl>
    <w:lvl w:ilvl="7" w:tplc="5BEE2140">
      <w:numFmt w:val="bullet"/>
      <w:lvlText w:val="•"/>
      <w:lvlJc w:val="left"/>
      <w:pPr>
        <w:ind w:left="7225" w:hanging="418"/>
      </w:pPr>
      <w:rPr>
        <w:rFonts w:hint="default"/>
        <w:lang w:val="en-US" w:eastAsia="en-US" w:bidi="ar-SA"/>
      </w:rPr>
    </w:lvl>
    <w:lvl w:ilvl="8" w:tplc="DE4A7FAE">
      <w:numFmt w:val="bullet"/>
      <w:lvlText w:val="•"/>
      <w:lvlJc w:val="left"/>
      <w:pPr>
        <w:ind w:left="8159" w:hanging="418"/>
      </w:pPr>
      <w:rPr>
        <w:rFonts w:hint="default"/>
        <w:lang w:val="en-US" w:eastAsia="en-US" w:bidi="ar-SA"/>
      </w:rPr>
    </w:lvl>
  </w:abstractNum>
  <w:abstractNum w:abstractNumId="25" w15:restartNumberingAfterBreak="0">
    <w:nsid w:val="3C4F740E"/>
    <w:multiLevelType w:val="hybridMultilevel"/>
    <w:tmpl w:val="40742B4A"/>
    <w:lvl w:ilvl="0" w:tplc="1C10D756">
      <w:start w:val="5"/>
      <w:numFmt w:val="decimal"/>
      <w:lvlText w:val="%1"/>
      <w:lvlJc w:val="left"/>
      <w:pPr>
        <w:ind w:left="1369" w:hanging="601"/>
        <w:jc w:val="left"/>
      </w:pPr>
      <w:rPr>
        <w:rFonts w:hint="default"/>
        <w:lang w:val="en-US" w:eastAsia="en-US" w:bidi="ar-SA"/>
      </w:rPr>
    </w:lvl>
    <w:lvl w:ilvl="1" w:tplc="89EE0B0A">
      <w:start w:val="3"/>
      <w:numFmt w:val="decimal"/>
      <w:lvlText w:val="%1.%2"/>
      <w:lvlJc w:val="left"/>
      <w:pPr>
        <w:ind w:left="1369" w:hanging="601"/>
        <w:jc w:val="left"/>
      </w:pPr>
      <w:rPr>
        <w:rFonts w:hint="default"/>
        <w:lang w:val="en-US" w:eastAsia="en-US" w:bidi="ar-SA"/>
      </w:rPr>
    </w:lvl>
    <w:lvl w:ilvl="2" w:tplc="D570CD06">
      <w:start w:val="1"/>
      <w:numFmt w:val="decimal"/>
      <w:lvlText w:val="%1.%2.%3."/>
      <w:lvlJc w:val="left"/>
      <w:pPr>
        <w:ind w:left="1369" w:hanging="601"/>
        <w:jc w:val="left"/>
      </w:pPr>
      <w:rPr>
        <w:rFonts w:ascii="Calibri" w:eastAsia="Calibri" w:hAnsi="Calibri" w:cs="Calibri" w:hint="default"/>
        <w:spacing w:val="-3"/>
        <w:w w:val="100"/>
        <w:sz w:val="24"/>
        <w:szCs w:val="24"/>
        <w:lang w:val="en-US" w:eastAsia="en-US" w:bidi="ar-SA"/>
      </w:rPr>
    </w:lvl>
    <w:lvl w:ilvl="3" w:tplc="F640B694">
      <w:numFmt w:val="bullet"/>
      <w:lvlText w:val="•"/>
      <w:lvlJc w:val="left"/>
      <w:pPr>
        <w:ind w:left="3960" w:hanging="601"/>
      </w:pPr>
      <w:rPr>
        <w:rFonts w:hint="default"/>
        <w:lang w:val="en-US" w:eastAsia="en-US" w:bidi="ar-SA"/>
      </w:rPr>
    </w:lvl>
    <w:lvl w:ilvl="4" w:tplc="E5BE4BD2">
      <w:numFmt w:val="bullet"/>
      <w:lvlText w:val="•"/>
      <w:lvlJc w:val="left"/>
      <w:pPr>
        <w:ind w:left="4827" w:hanging="601"/>
      </w:pPr>
      <w:rPr>
        <w:rFonts w:hint="default"/>
        <w:lang w:val="en-US" w:eastAsia="en-US" w:bidi="ar-SA"/>
      </w:rPr>
    </w:lvl>
    <w:lvl w:ilvl="5" w:tplc="18D05FF2">
      <w:numFmt w:val="bullet"/>
      <w:lvlText w:val="•"/>
      <w:lvlJc w:val="left"/>
      <w:pPr>
        <w:ind w:left="5693" w:hanging="601"/>
      </w:pPr>
      <w:rPr>
        <w:rFonts w:hint="default"/>
        <w:lang w:val="en-US" w:eastAsia="en-US" w:bidi="ar-SA"/>
      </w:rPr>
    </w:lvl>
    <w:lvl w:ilvl="6" w:tplc="45E24EFE">
      <w:numFmt w:val="bullet"/>
      <w:lvlText w:val="•"/>
      <w:lvlJc w:val="left"/>
      <w:pPr>
        <w:ind w:left="6560" w:hanging="601"/>
      </w:pPr>
      <w:rPr>
        <w:rFonts w:hint="default"/>
        <w:lang w:val="en-US" w:eastAsia="en-US" w:bidi="ar-SA"/>
      </w:rPr>
    </w:lvl>
    <w:lvl w:ilvl="7" w:tplc="EE061C88">
      <w:numFmt w:val="bullet"/>
      <w:lvlText w:val="•"/>
      <w:lvlJc w:val="left"/>
      <w:pPr>
        <w:ind w:left="7427" w:hanging="601"/>
      </w:pPr>
      <w:rPr>
        <w:rFonts w:hint="default"/>
        <w:lang w:val="en-US" w:eastAsia="en-US" w:bidi="ar-SA"/>
      </w:rPr>
    </w:lvl>
    <w:lvl w:ilvl="8" w:tplc="F3826738">
      <w:numFmt w:val="bullet"/>
      <w:lvlText w:val="•"/>
      <w:lvlJc w:val="left"/>
      <w:pPr>
        <w:ind w:left="8294" w:hanging="601"/>
      </w:pPr>
      <w:rPr>
        <w:rFonts w:hint="default"/>
        <w:lang w:val="en-US" w:eastAsia="en-US" w:bidi="ar-SA"/>
      </w:rPr>
    </w:lvl>
  </w:abstractNum>
  <w:abstractNum w:abstractNumId="26" w15:restartNumberingAfterBreak="0">
    <w:nsid w:val="3CEA1791"/>
    <w:multiLevelType w:val="hybridMultilevel"/>
    <w:tmpl w:val="AB324C26"/>
    <w:lvl w:ilvl="0" w:tplc="9EA810E6">
      <w:numFmt w:val="bullet"/>
      <w:lvlText w:val="•"/>
      <w:lvlJc w:val="left"/>
      <w:pPr>
        <w:ind w:left="705" w:hanging="122"/>
      </w:pPr>
      <w:rPr>
        <w:rFonts w:ascii="Microsoft JhengHei" w:eastAsia="Microsoft JhengHei" w:hAnsi="Microsoft JhengHei" w:cs="Microsoft JhengHei" w:hint="default"/>
        <w:w w:val="101"/>
        <w:sz w:val="19"/>
        <w:szCs w:val="19"/>
        <w:lang w:val="en-US" w:eastAsia="en-US" w:bidi="ar-SA"/>
      </w:rPr>
    </w:lvl>
    <w:lvl w:ilvl="1" w:tplc="CF62A15A">
      <w:numFmt w:val="bullet"/>
      <w:lvlText w:val="•"/>
      <w:lvlJc w:val="left"/>
      <w:pPr>
        <w:ind w:left="1374" w:hanging="122"/>
      </w:pPr>
      <w:rPr>
        <w:rFonts w:hint="default"/>
        <w:lang w:val="en-US" w:eastAsia="en-US" w:bidi="ar-SA"/>
      </w:rPr>
    </w:lvl>
    <w:lvl w:ilvl="2" w:tplc="A4EC8EEE">
      <w:numFmt w:val="bullet"/>
      <w:lvlText w:val="•"/>
      <w:lvlJc w:val="left"/>
      <w:pPr>
        <w:ind w:left="2049" w:hanging="122"/>
      </w:pPr>
      <w:rPr>
        <w:rFonts w:hint="default"/>
        <w:lang w:val="en-US" w:eastAsia="en-US" w:bidi="ar-SA"/>
      </w:rPr>
    </w:lvl>
    <w:lvl w:ilvl="3" w:tplc="ED3A5CF0">
      <w:numFmt w:val="bullet"/>
      <w:lvlText w:val="•"/>
      <w:lvlJc w:val="left"/>
      <w:pPr>
        <w:ind w:left="2724" w:hanging="122"/>
      </w:pPr>
      <w:rPr>
        <w:rFonts w:hint="default"/>
        <w:lang w:val="en-US" w:eastAsia="en-US" w:bidi="ar-SA"/>
      </w:rPr>
    </w:lvl>
    <w:lvl w:ilvl="4" w:tplc="C0449B40">
      <w:numFmt w:val="bullet"/>
      <w:lvlText w:val="•"/>
      <w:lvlJc w:val="left"/>
      <w:pPr>
        <w:ind w:left="3398" w:hanging="122"/>
      </w:pPr>
      <w:rPr>
        <w:rFonts w:hint="default"/>
        <w:lang w:val="en-US" w:eastAsia="en-US" w:bidi="ar-SA"/>
      </w:rPr>
    </w:lvl>
    <w:lvl w:ilvl="5" w:tplc="561844B8">
      <w:numFmt w:val="bullet"/>
      <w:lvlText w:val="•"/>
      <w:lvlJc w:val="left"/>
      <w:pPr>
        <w:ind w:left="4073" w:hanging="122"/>
      </w:pPr>
      <w:rPr>
        <w:rFonts w:hint="default"/>
        <w:lang w:val="en-US" w:eastAsia="en-US" w:bidi="ar-SA"/>
      </w:rPr>
    </w:lvl>
    <w:lvl w:ilvl="6" w:tplc="CB7E47FA">
      <w:numFmt w:val="bullet"/>
      <w:lvlText w:val="•"/>
      <w:lvlJc w:val="left"/>
      <w:pPr>
        <w:ind w:left="4748" w:hanging="122"/>
      </w:pPr>
      <w:rPr>
        <w:rFonts w:hint="default"/>
        <w:lang w:val="en-US" w:eastAsia="en-US" w:bidi="ar-SA"/>
      </w:rPr>
    </w:lvl>
    <w:lvl w:ilvl="7" w:tplc="D108B5D4">
      <w:numFmt w:val="bullet"/>
      <w:lvlText w:val="•"/>
      <w:lvlJc w:val="left"/>
      <w:pPr>
        <w:ind w:left="5422" w:hanging="122"/>
      </w:pPr>
      <w:rPr>
        <w:rFonts w:hint="default"/>
        <w:lang w:val="en-US" w:eastAsia="en-US" w:bidi="ar-SA"/>
      </w:rPr>
    </w:lvl>
    <w:lvl w:ilvl="8" w:tplc="F6025BCC">
      <w:numFmt w:val="bullet"/>
      <w:lvlText w:val="•"/>
      <w:lvlJc w:val="left"/>
      <w:pPr>
        <w:ind w:left="6097" w:hanging="122"/>
      </w:pPr>
      <w:rPr>
        <w:rFonts w:hint="default"/>
        <w:lang w:val="en-US" w:eastAsia="en-US" w:bidi="ar-SA"/>
      </w:rPr>
    </w:lvl>
  </w:abstractNum>
  <w:abstractNum w:abstractNumId="27" w15:restartNumberingAfterBreak="0">
    <w:nsid w:val="464F0CF1"/>
    <w:multiLevelType w:val="hybridMultilevel"/>
    <w:tmpl w:val="6A7C8EB2"/>
    <w:lvl w:ilvl="0" w:tplc="CCE03966">
      <w:numFmt w:val="bullet"/>
      <w:lvlText w:val="•"/>
      <w:lvlJc w:val="left"/>
      <w:pPr>
        <w:ind w:left="216" w:hanging="153"/>
      </w:pPr>
      <w:rPr>
        <w:rFonts w:ascii="Arial" w:eastAsia="Arial" w:hAnsi="Arial" w:cs="Arial" w:hint="default"/>
        <w:color w:val="FFFFFF"/>
        <w:w w:val="99"/>
        <w:sz w:val="19"/>
        <w:szCs w:val="19"/>
        <w:lang w:val="en-US" w:eastAsia="en-US" w:bidi="ar-SA"/>
      </w:rPr>
    </w:lvl>
    <w:lvl w:ilvl="1" w:tplc="6CE05720">
      <w:numFmt w:val="bullet"/>
      <w:lvlText w:val="•"/>
      <w:lvlJc w:val="left"/>
      <w:pPr>
        <w:ind w:left="453" w:hanging="153"/>
      </w:pPr>
      <w:rPr>
        <w:rFonts w:hint="default"/>
        <w:lang w:val="en-US" w:eastAsia="en-US" w:bidi="ar-SA"/>
      </w:rPr>
    </w:lvl>
    <w:lvl w:ilvl="2" w:tplc="E03C22C4">
      <w:numFmt w:val="bullet"/>
      <w:lvlText w:val="•"/>
      <w:lvlJc w:val="left"/>
      <w:pPr>
        <w:ind w:left="687" w:hanging="153"/>
      </w:pPr>
      <w:rPr>
        <w:rFonts w:hint="default"/>
        <w:lang w:val="en-US" w:eastAsia="en-US" w:bidi="ar-SA"/>
      </w:rPr>
    </w:lvl>
    <w:lvl w:ilvl="3" w:tplc="24E26BD4">
      <w:numFmt w:val="bullet"/>
      <w:lvlText w:val="•"/>
      <w:lvlJc w:val="left"/>
      <w:pPr>
        <w:ind w:left="921" w:hanging="153"/>
      </w:pPr>
      <w:rPr>
        <w:rFonts w:hint="default"/>
        <w:lang w:val="en-US" w:eastAsia="en-US" w:bidi="ar-SA"/>
      </w:rPr>
    </w:lvl>
    <w:lvl w:ilvl="4" w:tplc="FDD6A186">
      <w:numFmt w:val="bullet"/>
      <w:lvlText w:val="•"/>
      <w:lvlJc w:val="left"/>
      <w:pPr>
        <w:ind w:left="1155" w:hanging="153"/>
      </w:pPr>
      <w:rPr>
        <w:rFonts w:hint="default"/>
        <w:lang w:val="en-US" w:eastAsia="en-US" w:bidi="ar-SA"/>
      </w:rPr>
    </w:lvl>
    <w:lvl w:ilvl="5" w:tplc="0742E0EA">
      <w:numFmt w:val="bullet"/>
      <w:lvlText w:val="•"/>
      <w:lvlJc w:val="left"/>
      <w:pPr>
        <w:ind w:left="1389" w:hanging="153"/>
      </w:pPr>
      <w:rPr>
        <w:rFonts w:hint="default"/>
        <w:lang w:val="en-US" w:eastAsia="en-US" w:bidi="ar-SA"/>
      </w:rPr>
    </w:lvl>
    <w:lvl w:ilvl="6" w:tplc="F806A8D8">
      <w:numFmt w:val="bullet"/>
      <w:lvlText w:val="•"/>
      <w:lvlJc w:val="left"/>
      <w:pPr>
        <w:ind w:left="1623" w:hanging="153"/>
      </w:pPr>
      <w:rPr>
        <w:rFonts w:hint="default"/>
        <w:lang w:val="en-US" w:eastAsia="en-US" w:bidi="ar-SA"/>
      </w:rPr>
    </w:lvl>
    <w:lvl w:ilvl="7" w:tplc="F18652AC">
      <w:numFmt w:val="bullet"/>
      <w:lvlText w:val="•"/>
      <w:lvlJc w:val="left"/>
      <w:pPr>
        <w:ind w:left="1857" w:hanging="153"/>
      </w:pPr>
      <w:rPr>
        <w:rFonts w:hint="default"/>
        <w:lang w:val="en-US" w:eastAsia="en-US" w:bidi="ar-SA"/>
      </w:rPr>
    </w:lvl>
    <w:lvl w:ilvl="8" w:tplc="F68C023C">
      <w:numFmt w:val="bullet"/>
      <w:lvlText w:val="•"/>
      <w:lvlJc w:val="left"/>
      <w:pPr>
        <w:ind w:left="2091" w:hanging="153"/>
      </w:pPr>
      <w:rPr>
        <w:rFonts w:hint="default"/>
        <w:lang w:val="en-US" w:eastAsia="en-US" w:bidi="ar-SA"/>
      </w:rPr>
    </w:lvl>
  </w:abstractNum>
  <w:abstractNum w:abstractNumId="28" w15:restartNumberingAfterBreak="0">
    <w:nsid w:val="5BCD173B"/>
    <w:multiLevelType w:val="hybridMultilevel"/>
    <w:tmpl w:val="C6FA0F60"/>
    <w:lvl w:ilvl="0" w:tplc="4C26CF50">
      <w:start w:val="1"/>
      <w:numFmt w:val="decimal"/>
      <w:lvlText w:val="%1."/>
      <w:lvlJc w:val="left"/>
      <w:pPr>
        <w:ind w:left="477" w:hanging="240"/>
        <w:jc w:val="left"/>
      </w:pPr>
      <w:rPr>
        <w:rFonts w:ascii="Calibri" w:eastAsia="Calibri" w:hAnsi="Calibri" w:cs="Calibri" w:hint="default"/>
        <w:b/>
        <w:bCs/>
        <w:w w:val="100"/>
        <w:sz w:val="24"/>
        <w:szCs w:val="24"/>
        <w:lang w:val="en-US" w:eastAsia="en-US" w:bidi="ar-SA"/>
      </w:rPr>
    </w:lvl>
    <w:lvl w:ilvl="1" w:tplc="E9CCE78E">
      <w:start w:val="1"/>
      <w:numFmt w:val="decimal"/>
      <w:lvlText w:val="%1.%2."/>
      <w:lvlJc w:val="left"/>
      <w:pPr>
        <w:ind w:left="853" w:hanging="418"/>
        <w:jc w:val="left"/>
      </w:pPr>
      <w:rPr>
        <w:rFonts w:ascii="Calibri" w:eastAsia="Calibri" w:hAnsi="Calibri" w:cs="Calibri" w:hint="default"/>
        <w:spacing w:val="-5"/>
        <w:w w:val="100"/>
        <w:sz w:val="24"/>
        <w:szCs w:val="24"/>
        <w:lang w:val="en-US" w:eastAsia="en-US" w:bidi="ar-SA"/>
      </w:rPr>
    </w:lvl>
    <w:lvl w:ilvl="2" w:tplc="D7321F16">
      <w:start w:val="1"/>
      <w:numFmt w:val="decimal"/>
      <w:lvlText w:val="%1.%2.%3."/>
      <w:lvlJc w:val="left"/>
      <w:pPr>
        <w:ind w:left="1385" w:hanging="601"/>
        <w:jc w:val="left"/>
      </w:pPr>
      <w:rPr>
        <w:rFonts w:ascii="Calibri" w:eastAsia="Calibri" w:hAnsi="Calibri" w:cs="Calibri" w:hint="default"/>
        <w:spacing w:val="-1"/>
        <w:w w:val="100"/>
        <w:sz w:val="24"/>
        <w:szCs w:val="24"/>
        <w:lang w:val="en-US" w:eastAsia="en-US" w:bidi="ar-SA"/>
      </w:rPr>
    </w:lvl>
    <w:lvl w:ilvl="3" w:tplc="1A8A6556">
      <w:numFmt w:val="bullet"/>
      <w:lvlText w:val="•"/>
      <w:lvlJc w:val="left"/>
      <w:pPr>
        <w:ind w:left="1380" w:hanging="601"/>
      </w:pPr>
      <w:rPr>
        <w:rFonts w:hint="default"/>
        <w:lang w:val="en-US" w:eastAsia="en-US" w:bidi="ar-SA"/>
      </w:rPr>
    </w:lvl>
    <w:lvl w:ilvl="4" w:tplc="F57AEC3E">
      <w:numFmt w:val="bullet"/>
      <w:lvlText w:val="•"/>
      <w:lvlJc w:val="left"/>
      <w:pPr>
        <w:ind w:left="2615" w:hanging="601"/>
      </w:pPr>
      <w:rPr>
        <w:rFonts w:hint="default"/>
        <w:lang w:val="en-US" w:eastAsia="en-US" w:bidi="ar-SA"/>
      </w:rPr>
    </w:lvl>
    <w:lvl w:ilvl="5" w:tplc="98463B1C">
      <w:numFmt w:val="bullet"/>
      <w:lvlText w:val="•"/>
      <w:lvlJc w:val="left"/>
      <w:pPr>
        <w:ind w:left="3850" w:hanging="601"/>
      </w:pPr>
      <w:rPr>
        <w:rFonts w:hint="default"/>
        <w:lang w:val="en-US" w:eastAsia="en-US" w:bidi="ar-SA"/>
      </w:rPr>
    </w:lvl>
    <w:lvl w:ilvl="6" w:tplc="312CEFA2">
      <w:numFmt w:val="bullet"/>
      <w:lvlText w:val="•"/>
      <w:lvlJc w:val="left"/>
      <w:pPr>
        <w:ind w:left="5086" w:hanging="601"/>
      </w:pPr>
      <w:rPr>
        <w:rFonts w:hint="default"/>
        <w:lang w:val="en-US" w:eastAsia="en-US" w:bidi="ar-SA"/>
      </w:rPr>
    </w:lvl>
    <w:lvl w:ilvl="7" w:tplc="DAA2FD56">
      <w:numFmt w:val="bullet"/>
      <w:lvlText w:val="•"/>
      <w:lvlJc w:val="left"/>
      <w:pPr>
        <w:ind w:left="6321" w:hanging="601"/>
      </w:pPr>
      <w:rPr>
        <w:rFonts w:hint="default"/>
        <w:lang w:val="en-US" w:eastAsia="en-US" w:bidi="ar-SA"/>
      </w:rPr>
    </w:lvl>
    <w:lvl w:ilvl="8" w:tplc="7BAE42EC">
      <w:numFmt w:val="bullet"/>
      <w:lvlText w:val="•"/>
      <w:lvlJc w:val="left"/>
      <w:pPr>
        <w:ind w:left="7556" w:hanging="601"/>
      </w:pPr>
      <w:rPr>
        <w:rFonts w:hint="default"/>
        <w:lang w:val="en-US" w:eastAsia="en-US" w:bidi="ar-SA"/>
      </w:rPr>
    </w:lvl>
  </w:abstractNum>
  <w:abstractNum w:abstractNumId="29" w15:restartNumberingAfterBreak="0">
    <w:nsid w:val="5D0E2E37"/>
    <w:multiLevelType w:val="hybridMultilevel"/>
    <w:tmpl w:val="576E9D02"/>
    <w:lvl w:ilvl="0" w:tplc="DEBC7C72">
      <w:numFmt w:val="bullet"/>
      <w:lvlText w:val=""/>
      <w:lvlJc w:val="left"/>
      <w:pPr>
        <w:ind w:left="1333" w:hanging="481"/>
      </w:pPr>
      <w:rPr>
        <w:rFonts w:ascii="Symbol" w:eastAsia="Symbol" w:hAnsi="Symbol" w:cs="Symbol" w:hint="default"/>
        <w:w w:val="100"/>
        <w:sz w:val="24"/>
        <w:szCs w:val="24"/>
        <w:lang w:val="en-US" w:eastAsia="en-US" w:bidi="ar-SA"/>
      </w:rPr>
    </w:lvl>
    <w:lvl w:ilvl="1" w:tplc="90489F0A">
      <w:numFmt w:val="bullet"/>
      <w:lvlText w:val="•"/>
      <w:lvlJc w:val="left"/>
      <w:pPr>
        <w:ind w:left="2208" w:hanging="481"/>
      </w:pPr>
      <w:rPr>
        <w:rFonts w:hint="default"/>
        <w:lang w:val="en-US" w:eastAsia="en-US" w:bidi="ar-SA"/>
      </w:rPr>
    </w:lvl>
    <w:lvl w:ilvl="2" w:tplc="D948523C">
      <w:numFmt w:val="bullet"/>
      <w:lvlText w:val="•"/>
      <w:lvlJc w:val="left"/>
      <w:pPr>
        <w:ind w:left="3077" w:hanging="481"/>
      </w:pPr>
      <w:rPr>
        <w:rFonts w:hint="default"/>
        <w:lang w:val="en-US" w:eastAsia="en-US" w:bidi="ar-SA"/>
      </w:rPr>
    </w:lvl>
    <w:lvl w:ilvl="3" w:tplc="5A0E3468">
      <w:numFmt w:val="bullet"/>
      <w:lvlText w:val="•"/>
      <w:lvlJc w:val="left"/>
      <w:pPr>
        <w:ind w:left="3946" w:hanging="481"/>
      </w:pPr>
      <w:rPr>
        <w:rFonts w:hint="default"/>
        <w:lang w:val="en-US" w:eastAsia="en-US" w:bidi="ar-SA"/>
      </w:rPr>
    </w:lvl>
    <w:lvl w:ilvl="4" w:tplc="DF6E2B6E">
      <w:numFmt w:val="bullet"/>
      <w:lvlText w:val="•"/>
      <w:lvlJc w:val="left"/>
      <w:pPr>
        <w:ind w:left="4815" w:hanging="481"/>
      </w:pPr>
      <w:rPr>
        <w:rFonts w:hint="default"/>
        <w:lang w:val="en-US" w:eastAsia="en-US" w:bidi="ar-SA"/>
      </w:rPr>
    </w:lvl>
    <w:lvl w:ilvl="5" w:tplc="67826382">
      <w:numFmt w:val="bullet"/>
      <w:lvlText w:val="•"/>
      <w:lvlJc w:val="left"/>
      <w:pPr>
        <w:ind w:left="5683" w:hanging="481"/>
      </w:pPr>
      <w:rPr>
        <w:rFonts w:hint="default"/>
        <w:lang w:val="en-US" w:eastAsia="en-US" w:bidi="ar-SA"/>
      </w:rPr>
    </w:lvl>
    <w:lvl w:ilvl="6" w:tplc="E01AC3A4">
      <w:numFmt w:val="bullet"/>
      <w:lvlText w:val="•"/>
      <w:lvlJc w:val="left"/>
      <w:pPr>
        <w:ind w:left="6552" w:hanging="481"/>
      </w:pPr>
      <w:rPr>
        <w:rFonts w:hint="default"/>
        <w:lang w:val="en-US" w:eastAsia="en-US" w:bidi="ar-SA"/>
      </w:rPr>
    </w:lvl>
    <w:lvl w:ilvl="7" w:tplc="090C79BA">
      <w:numFmt w:val="bullet"/>
      <w:lvlText w:val="•"/>
      <w:lvlJc w:val="left"/>
      <w:pPr>
        <w:ind w:left="7421" w:hanging="481"/>
      </w:pPr>
      <w:rPr>
        <w:rFonts w:hint="default"/>
        <w:lang w:val="en-US" w:eastAsia="en-US" w:bidi="ar-SA"/>
      </w:rPr>
    </w:lvl>
    <w:lvl w:ilvl="8" w:tplc="5088D67C">
      <w:numFmt w:val="bullet"/>
      <w:lvlText w:val="•"/>
      <w:lvlJc w:val="left"/>
      <w:pPr>
        <w:ind w:left="8290" w:hanging="481"/>
      </w:pPr>
      <w:rPr>
        <w:rFonts w:hint="default"/>
        <w:lang w:val="en-US" w:eastAsia="en-US" w:bidi="ar-SA"/>
      </w:rPr>
    </w:lvl>
  </w:abstractNum>
  <w:abstractNum w:abstractNumId="30" w15:restartNumberingAfterBreak="0">
    <w:nsid w:val="5F0225DB"/>
    <w:multiLevelType w:val="hybridMultilevel"/>
    <w:tmpl w:val="15165DA2"/>
    <w:lvl w:ilvl="0" w:tplc="66508470">
      <w:numFmt w:val="bullet"/>
      <w:lvlText w:val=""/>
      <w:lvlJc w:val="left"/>
      <w:pPr>
        <w:ind w:left="1333" w:hanging="481"/>
      </w:pPr>
      <w:rPr>
        <w:rFonts w:ascii="Symbol" w:eastAsia="Symbol" w:hAnsi="Symbol" w:cs="Symbol" w:hint="default"/>
        <w:w w:val="100"/>
        <w:sz w:val="24"/>
        <w:szCs w:val="24"/>
        <w:lang w:val="en-US" w:eastAsia="en-US" w:bidi="ar-SA"/>
      </w:rPr>
    </w:lvl>
    <w:lvl w:ilvl="1" w:tplc="4190ADFE">
      <w:numFmt w:val="bullet"/>
      <w:lvlText w:val="•"/>
      <w:lvlJc w:val="left"/>
      <w:pPr>
        <w:ind w:left="2208" w:hanging="481"/>
      </w:pPr>
      <w:rPr>
        <w:rFonts w:hint="default"/>
        <w:lang w:val="en-US" w:eastAsia="en-US" w:bidi="ar-SA"/>
      </w:rPr>
    </w:lvl>
    <w:lvl w:ilvl="2" w:tplc="9762F24C">
      <w:numFmt w:val="bullet"/>
      <w:lvlText w:val="•"/>
      <w:lvlJc w:val="left"/>
      <w:pPr>
        <w:ind w:left="3077" w:hanging="481"/>
      </w:pPr>
      <w:rPr>
        <w:rFonts w:hint="default"/>
        <w:lang w:val="en-US" w:eastAsia="en-US" w:bidi="ar-SA"/>
      </w:rPr>
    </w:lvl>
    <w:lvl w:ilvl="3" w:tplc="CF20A1E4">
      <w:numFmt w:val="bullet"/>
      <w:lvlText w:val="•"/>
      <w:lvlJc w:val="left"/>
      <w:pPr>
        <w:ind w:left="3946" w:hanging="481"/>
      </w:pPr>
      <w:rPr>
        <w:rFonts w:hint="default"/>
        <w:lang w:val="en-US" w:eastAsia="en-US" w:bidi="ar-SA"/>
      </w:rPr>
    </w:lvl>
    <w:lvl w:ilvl="4" w:tplc="4762E32E">
      <w:numFmt w:val="bullet"/>
      <w:lvlText w:val="•"/>
      <w:lvlJc w:val="left"/>
      <w:pPr>
        <w:ind w:left="4815" w:hanging="481"/>
      </w:pPr>
      <w:rPr>
        <w:rFonts w:hint="default"/>
        <w:lang w:val="en-US" w:eastAsia="en-US" w:bidi="ar-SA"/>
      </w:rPr>
    </w:lvl>
    <w:lvl w:ilvl="5" w:tplc="FAB8EF1C">
      <w:numFmt w:val="bullet"/>
      <w:lvlText w:val="•"/>
      <w:lvlJc w:val="left"/>
      <w:pPr>
        <w:ind w:left="5683" w:hanging="481"/>
      </w:pPr>
      <w:rPr>
        <w:rFonts w:hint="default"/>
        <w:lang w:val="en-US" w:eastAsia="en-US" w:bidi="ar-SA"/>
      </w:rPr>
    </w:lvl>
    <w:lvl w:ilvl="6" w:tplc="95CA0A24">
      <w:numFmt w:val="bullet"/>
      <w:lvlText w:val="•"/>
      <w:lvlJc w:val="left"/>
      <w:pPr>
        <w:ind w:left="6552" w:hanging="481"/>
      </w:pPr>
      <w:rPr>
        <w:rFonts w:hint="default"/>
        <w:lang w:val="en-US" w:eastAsia="en-US" w:bidi="ar-SA"/>
      </w:rPr>
    </w:lvl>
    <w:lvl w:ilvl="7" w:tplc="517A3EBA">
      <w:numFmt w:val="bullet"/>
      <w:lvlText w:val="•"/>
      <w:lvlJc w:val="left"/>
      <w:pPr>
        <w:ind w:left="7421" w:hanging="481"/>
      </w:pPr>
      <w:rPr>
        <w:rFonts w:hint="default"/>
        <w:lang w:val="en-US" w:eastAsia="en-US" w:bidi="ar-SA"/>
      </w:rPr>
    </w:lvl>
    <w:lvl w:ilvl="8" w:tplc="F9DE85C8">
      <w:numFmt w:val="bullet"/>
      <w:lvlText w:val="•"/>
      <w:lvlJc w:val="left"/>
      <w:pPr>
        <w:ind w:left="8290" w:hanging="481"/>
      </w:pPr>
      <w:rPr>
        <w:rFonts w:hint="default"/>
        <w:lang w:val="en-US" w:eastAsia="en-US" w:bidi="ar-SA"/>
      </w:rPr>
    </w:lvl>
  </w:abstractNum>
  <w:abstractNum w:abstractNumId="31" w15:restartNumberingAfterBreak="0">
    <w:nsid w:val="659D1392"/>
    <w:multiLevelType w:val="hybridMultilevel"/>
    <w:tmpl w:val="092059FE"/>
    <w:lvl w:ilvl="0" w:tplc="F1B8A1F8">
      <w:numFmt w:val="bullet"/>
      <w:lvlText w:val="•"/>
      <w:lvlJc w:val="left"/>
      <w:pPr>
        <w:ind w:left="0" w:hanging="56"/>
      </w:pPr>
      <w:rPr>
        <w:rFonts w:ascii="Arial" w:eastAsia="Arial" w:hAnsi="Arial" w:cs="Arial" w:hint="default"/>
        <w:w w:val="97"/>
        <w:sz w:val="14"/>
        <w:szCs w:val="14"/>
        <w:lang w:val="en-US" w:eastAsia="en-US" w:bidi="ar-SA"/>
      </w:rPr>
    </w:lvl>
    <w:lvl w:ilvl="1" w:tplc="26421C8A">
      <w:numFmt w:val="bullet"/>
      <w:lvlText w:val="•"/>
      <w:lvlJc w:val="left"/>
      <w:pPr>
        <w:ind w:left="90" w:hanging="56"/>
      </w:pPr>
      <w:rPr>
        <w:rFonts w:hint="default"/>
        <w:lang w:val="en-US" w:eastAsia="en-US" w:bidi="ar-SA"/>
      </w:rPr>
    </w:lvl>
    <w:lvl w:ilvl="2" w:tplc="30CC80D6">
      <w:numFmt w:val="bullet"/>
      <w:lvlText w:val="•"/>
      <w:lvlJc w:val="left"/>
      <w:pPr>
        <w:ind w:left="180" w:hanging="56"/>
      </w:pPr>
      <w:rPr>
        <w:rFonts w:hint="default"/>
        <w:lang w:val="en-US" w:eastAsia="en-US" w:bidi="ar-SA"/>
      </w:rPr>
    </w:lvl>
    <w:lvl w:ilvl="3" w:tplc="2A16E4B8">
      <w:numFmt w:val="bullet"/>
      <w:lvlText w:val="•"/>
      <w:lvlJc w:val="left"/>
      <w:pPr>
        <w:ind w:left="271" w:hanging="56"/>
      </w:pPr>
      <w:rPr>
        <w:rFonts w:hint="default"/>
        <w:lang w:val="en-US" w:eastAsia="en-US" w:bidi="ar-SA"/>
      </w:rPr>
    </w:lvl>
    <w:lvl w:ilvl="4" w:tplc="0F14EE78">
      <w:numFmt w:val="bullet"/>
      <w:lvlText w:val="•"/>
      <w:lvlJc w:val="left"/>
      <w:pPr>
        <w:ind w:left="361" w:hanging="56"/>
      </w:pPr>
      <w:rPr>
        <w:rFonts w:hint="default"/>
        <w:lang w:val="en-US" w:eastAsia="en-US" w:bidi="ar-SA"/>
      </w:rPr>
    </w:lvl>
    <w:lvl w:ilvl="5" w:tplc="2BB05E48">
      <w:numFmt w:val="bullet"/>
      <w:lvlText w:val="•"/>
      <w:lvlJc w:val="left"/>
      <w:pPr>
        <w:ind w:left="452" w:hanging="56"/>
      </w:pPr>
      <w:rPr>
        <w:rFonts w:hint="default"/>
        <w:lang w:val="en-US" w:eastAsia="en-US" w:bidi="ar-SA"/>
      </w:rPr>
    </w:lvl>
    <w:lvl w:ilvl="6" w:tplc="68F0220E">
      <w:numFmt w:val="bullet"/>
      <w:lvlText w:val="•"/>
      <w:lvlJc w:val="left"/>
      <w:pPr>
        <w:ind w:left="542" w:hanging="56"/>
      </w:pPr>
      <w:rPr>
        <w:rFonts w:hint="default"/>
        <w:lang w:val="en-US" w:eastAsia="en-US" w:bidi="ar-SA"/>
      </w:rPr>
    </w:lvl>
    <w:lvl w:ilvl="7" w:tplc="EB38405A">
      <w:numFmt w:val="bullet"/>
      <w:lvlText w:val="•"/>
      <w:lvlJc w:val="left"/>
      <w:pPr>
        <w:ind w:left="633" w:hanging="56"/>
      </w:pPr>
      <w:rPr>
        <w:rFonts w:hint="default"/>
        <w:lang w:val="en-US" w:eastAsia="en-US" w:bidi="ar-SA"/>
      </w:rPr>
    </w:lvl>
    <w:lvl w:ilvl="8" w:tplc="084EF478">
      <w:numFmt w:val="bullet"/>
      <w:lvlText w:val="•"/>
      <w:lvlJc w:val="left"/>
      <w:pPr>
        <w:ind w:left="723" w:hanging="56"/>
      </w:pPr>
      <w:rPr>
        <w:rFonts w:hint="default"/>
        <w:lang w:val="en-US" w:eastAsia="en-US" w:bidi="ar-SA"/>
      </w:rPr>
    </w:lvl>
  </w:abstractNum>
  <w:abstractNum w:abstractNumId="32" w15:restartNumberingAfterBreak="0">
    <w:nsid w:val="67601948"/>
    <w:multiLevelType w:val="hybridMultilevel"/>
    <w:tmpl w:val="13C840CE"/>
    <w:lvl w:ilvl="0" w:tplc="AD063A1A">
      <w:numFmt w:val="bullet"/>
      <w:lvlText w:val=""/>
      <w:lvlJc w:val="left"/>
      <w:pPr>
        <w:ind w:left="1306" w:hanging="481"/>
      </w:pPr>
      <w:rPr>
        <w:rFonts w:ascii="Symbol" w:eastAsia="Symbol" w:hAnsi="Symbol" w:cs="Symbol" w:hint="default"/>
        <w:w w:val="100"/>
        <w:sz w:val="24"/>
        <w:szCs w:val="24"/>
        <w:lang w:val="en-US" w:eastAsia="en-US" w:bidi="ar-SA"/>
      </w:rPr>
    </w:lvl>
    <w:lvl w:ilvl="1" w:tplc="5B006F1C">
      <w:numFmt w:val="bullet"/>
      <w:lvlText w:val="•"/>
      <w:lvlJc w:val="left"/>
      <w:pPr>
        <w:ind w:left="2172" w:hanging="481"/>
      </w:pPr>
      <w:rPr>
        <w:rFonts w:hint="default"/>
        <w:lang w:val="en-US" w:eastAsia="en-US" w:bidi="ar-SA"/>
      </w:rPr>
    </w:lvl>
    <w:lvl w:ilvl="2" w:tplc="F1201306">
      <w:numFmt w:val="bullet"/>
      <w:lvlText w:val="•"/>
      <w:lvlJc w:val="left"/>
      <w:pPr>
        <w:ind w:left="3045" w:hanging="481"/>
      </w:pPr>
      <w:rPr>
        <w:rFonts w:hint="default"/>
        <w:lang w:val="en-US" w:eastAsia="en-US" w:bidi="ar-SA"/>
      </w:rPr>
    </w:lvl>
    <w:lvl w:ilvl="3" w:tplc="4E28BE58">
      <w:numFmt w:val="bullet"/>
      <w:lvlText w:val="•"/>
      <w:lvlJc w:val="left"/>
      <w:pPr>
        <w:ind w:left="3918" w:hanging="481"/>
      </w:pPr>
      <w:rPr>
        <w:rFonts w:hint="default"/>
        <w:lang w:val="en-US" w:eastAsia="en-US" w:bidi="ar-SA"/>
      </w:rPr>
    </w:lvl>
    <w:lvl w:ilvl="4" w:tplc="A6685836">
      <w:numFmt w:val="bullet"/>
      <w:lvlText w:val="•"/>
      <w:lvlJc w:val="left"/>
      <w:pPr>
        <w:ind w:left="4791" w:hanging="481"/>
      </w:pPr>
      <w:rPr>
        <w:rFonts w:hint="default"/>
        <w:lang w:val="en-US" w:eastAsia="en-US" w:bidi="ar-SA"/>
      </w:rPr>
    </w:lvl>
    <w:lvl w:ilvl="5" w:tplc="A20E82F2">
      <w:numFmt w:val="bullet"/>
      <w:lvlText w:val="•"/>
      <w:lvlJc w:val="left"/>
      <w:pPr>
        <w:ind w:left="5663" w:hanging="481"/>
      </w:pPr>
      <w:rPr>
        <w:rFonts w:hint="default"/>
        <w:lang w:val="en-US" w:eastAsia="en-US" w:bidi="ar-SA"/>
      </w:rPr>
    </w:lvl>
    <w:lvl w:ilvl="6" w:tplc="F1C4A000">
      <w:numFmt w:val="bullet"/>
      <w:lvlText w:val="•"/>
      <w:lvlJc w:val="left"/>
      <w:pPr>
        <w:ind w:left="6536" w:hanging="481"/>
      </w:pPr>
      <w:rPr>
        <w:rFonts w:hint="default"/>
        <w:lang w:val="en-US" w:eastAsia="en-US" w:bidi="ar-SA"/>
      </w:rPr>
    </w:lvl>
    <w:lvl w:ilvl="7" w:tplc="A4365064">
      <w:numFmt w:val="bullet"/>
      <w:lvlText w:val="•"/>
      <w:lvlJc w:val="left"/>
      <w:pPr>
        <w:ind w:left="7409" w:hanging="481"/>
      </w:pPr>
      <w:rPr>
        <w:rFonts w:hint="default"/>
        <w:lang w:val="en-US" w:eastAsia="en-US" w:bidi="ar-SA"/>
      </w:rPr>
    </w:lvl>
    <w:lvl w:ilvl="8" w:tplc="722688BC">
      <w:numFmt w:val="bullet"/>
      <w:lvlText w:val="•"/>
      <w:lvlJc w:val="left"/>
      <w:pPr>
        <w:ind w:left="8282" w:hanging="481"/>
      </w:pPr>
      <w:rPr>
        <w:rFonts w:hint="default"/>
        <w:lang w:val="en-US" w:eastAsia="en-US" w:bidi="ar-SA"/>
      </w:rPr>
    </w:lvl>
  </w:abstractNum>
  <w:abstractNum w:abstractNumId="33" w15:restartNumberingAfterBreak="0">
    <w:nsid w:val="69467B5F"/>
    <w:multiLevelType w:val="hybridMultilevel"/>
    <w:tmpl w:val="8FD09808"/>
    <w:lvl w:ilvl="0" w:tplc="D2B64B7A">
      <w:start w:val="1"/>
      <w:numFmt w:val="decimal"/>
      <w:lvlText w:val="%1."/>
      <w:lvlJc w:val="left"/>
      <w:pPr>
        <w:ind w:left="953" w:hanging="236"/>
        <w:jc w:val="left"/>
      </w:pPr>
      <w:rPr>
        <w:rFonts w:ascii="Calibri" w:eastAsia="Calibri" w:hAnsi="Calibri" w:cs="Calibri" w:hint="default"/>
        <w:w w:val="100"/>
        <w:sz w:val="24"/>
        <w:szCs w:val="24"/>
        <w:lang w:val="en-US" w:eastAsia="en-US" w:bidi="ar-SA"/>
      </w:rPr>
    </w:lvl>
    <w:lvl w:ilvl="1" w:tplc="06E86E02">
      <w:start w:val="1"/>
      <w:numFmt w:val="decimal"/>
      <w:lvlText w:val="%1.%2."/>
      <w:lvlJc w:val="left"/>
      <w:pPr>
        <w:ind w:left="1616" w:hanging="418"/>
        <w:jc w:val="left"/>
      </w:pPr>
      <w:rPr>
        <w:rFonts w:ascii="Calibri" w:eastAsia="Calibri" w:hAnsi="Calibri" w:cs="Calibri" w:hint="default"/>
        <w:spacing w:val="-3"/>
        <w:w w:val="100"/>
        <w:sz w:val="24"/>
        <w:szCs w:val="24"/>
        <w:lang w:val="en-US" w:eastAsia="en-US" w:bidi="ar-SA"/>
      </w:rPr>
    </w:lvl>
    <w:lvl w:ilvl="2" w:tplc="D59EB422">
      <w:numFmt w:val="bullet"/>
      <w:lvlText w:val="•"/>
      <w:lvlJc w:val="left"/>
      <w:pPr>
        <w:ind w:left="2554" w:hanging="418"/>
      </w:pPr>
      <w:rPr>
        <w:rFonts w:hint="default"/>
        <w:lang w:val="en-US" w:eastAsia="en-US" w:bidi="ar-SA"/>
      </w:rPr>
    </w:lvl>
    <w:lvl w:ilvl="3" w:tplc="05528A92">
      <w:numFmt w:val="bullet"/>
      <w:lvlText w:val="•"/>
      <w:lvlJc w:val="left"/>
      <w:pPr>
        <w:ind w:left="3488" w:hanging="418"/>
      </w:pPr>
      <w:rPr>
        <w:rFonts w:hint="default"/>
        <w:lang w:val="en-US" w:eastAsia="en-US" w:bidi="ar-SA"/>
      </w:rPr>
    </w:lvl>
    <w:lvl w:ilvl="4" w:tplc="80B63DC4">
      <w:numFmt w:val="bullet"/>
      <w:lvlText w:val="•"/>
      <w:lvlJc w:val="left"/>
      <w:pPr>
        <w:ind w:left="4422" w:hanging="418"/>
      </w:pPr>
      <w:rPr>
        <w:rFonts w:hint="default"/>
        <w:lang w:val="en-US" w:eastAsia="en-US" w:bidi="ar-SA"/>
      </w:rPr>
    </w:lvl>
    <w:lvl w:ilvl="5" w:tplc="DBD877C6">
      <w:numFmt w:val="bullet"/>
      <w:lvlText w:val="•"/>
      <w:lvlJc w:val="left"/>
      <w:pPr>
        <w:ind w:left="5356" w:hanging="418"/>
      </w:pPr>
      <w:rPr>
        <w:rFonts w:hint="default"/>
        <w:lang w:val="en-US" w:eastAsia="en-US" w:bidi="ar-SA"/>
      </w:rPr>
    </w:lvl>
    <w:lvl w:ilvl="6" w:tplc="4B78AD5E">
      <w:numFmt w:val="bullet"/>
      <w:lvlText w:val="•"/>
      <w:lvlJc w:val="left"/>
      <w:pPr>
        <w:ind w:left="6290" w:hanging="418"/>
      </w:pPr>
      <w:rPr>
        <w:rFonts w:hint="default"/>
        <w:lang w:val="en-US" w:eastAsia="en-US" w:bidi="ar-SA"/>
      </w:rPr>
    </w:lvl>
    <w:lvl w:ilvl="7" w:tplc="9316442E">
      <w:numFmt w:val="bullet"/>
      <w:lvlText w:val="•"/>
      <w:lvlJc w:val="left"/>
      <w:pPr>
        <w:ind w:left="7225" w:hanging="418"/>
      </w:pPr>
      <w:rPr>
        <w:rFonts w:hint="default"/>
        <w:lang w:val="en-US" w:eastAsia="en-US" w:bidi="ar-SA"/>
      </w:rPr>
    </w:lvl>
    <w:lvl w:ilvl="8" w:tplc="1F08C350">
      <w:numFmt w:val="bullet"/>
      <w:lvlText w:val="•"/>
      <w:lvlJc w:val="left"/>
      <w:pPr>
        <w:ind w:left="8159" w:hanging="418"/>
      </w:pPr>
      <w:rPr>
        <w:rFonts w:hint="default"/>
        <w:lang w:val="en-US" w:eastAsia="en-US" w:bidi="ar-SA"/>
      </w:rPr>
    </w:lvl>
  </w:abstractNum>
  <w:abstractNum w:abstractNumId="34" w15:restartNumberingAfterBreak="0">
    <w:nsid w:val="6BD21905"/>
    <w:multiLevelType w:val="hybridMultilevel"/>
    <w:tmpl w:val="1408E706"/>
    <w:lvl w:ilvl="0" w:tplc="79F8C1DE">
      <w:numFmt w:val="bullet"/>
      <w:lvlText w:val=""/>
      <w:lvlJc w:val="left"/>
      <w:pPr>
        <w:ind w:left="718" w:hanging="480"/>
      </w:pPr>
      <w:rPr>
        <w:rFonts w:ascii="Symbol" w:eastAsia="Symbol" w:hAnsi="Symbol" w:cs="Symbol" w:hint="default"/>
        <w:w w:val="100"/>
        <w:sz w:val="24"/>
        <w:szCs w:val="24"/>
        <w:lang w:val="en-US" w:eastAsia="en-US" w:bidi="ar-SA"/>
      </w:rPr>
    </w:lvl>
    <w:lvl w:ilvl="1" w:tplc="FC0842A6">
      <w:numFmt w:val="bullet"/>
      <w:lvlText w:val="•"/>
      <w:lvlJc w:val="left"/>
      <w:pPr>
        <w:ind w:left="1650" w:hanging="480"/>
      </w:pPr>
      <w:rPr>
        <w:rFonts w:hint="default"/>
        <w:lang w:val="en-US" w:eastAsia="en-US" w:bidi="ar-SA"/>
      </w:rPr>
    </w:lvl>
    <w:lvl w:ilvl="2" w:tplc="52CA9FE0">
      <w:numFmt w:val="bullet"/>
      <w:lvlText w:val="•"/>
      <w:lvlJc w:val="left"/>
      <w:pPr>
        <w:ind w:left="2581" w:hanging="480"/>
      </w:pPr>
      <w:rPr>
        <w:rFonts w:hint="default"/>
        <w:lang w:val="en-US" w:eastAsia="en-US" w:bidi="ar-SA"/>
      </w:rPr>
    </w:lvl>
    <w:lvl w:ilvl="3" w:tplc="EDFC97A2">
      <w:numFmt w:val="bullet"/>
      <w:lvlText w:val="•"/>
      <w:lvlJc w:val="left"/>
      <w:pPr>
        <w:ind w:left="3512" w:hanging="480"/>
      </w:pPr>
      <w:rPr>
        <w:rFonts w:hint="default"/>
        <w:lang w:val="en-US" w:eastAsia="en-US" w:bidi="ar-SA"/>
      </w:rPr>
    </w:lvl>
    <w:lvl w:ilvl="4" w:tplc="9A9CDCDA">
      <w:numFmt w:val="bullet"/>
      <w:lvlText w:val="•"/>
      <w:lvlJc w:val="left"/>
      <w:pPr>
        <w:ind w:left="4443" w:hanging="480"/>
      </w:pPr>
      <w:rPr>
        <w:rFonts w:hint="default"/>
        <w:lang w:val="en-US" w:eastAsia="en-US" w:bidi="ar-SA"/>
      </w:rPr>
    </w:lvl>
    <w:lvl w:ilvl="5" w:tplc="42A04BBE">
      <w:numFmt w:val="bullet"/>
      <w:lvlText w:val="•"/>
      <w:lvlJc w:val="left"/>
      <w:pPr>
        <w:ind w:left="5373" w:hanging="480"/>
      </w:pPr>
      <w:rPr>
        <w:rFonts w:hint="default"/>
        <w:lang w:val="en-US" w:eastAsia="en-US" w:bidi="ar-SA"/>
      </w:rPr>
    </w:lvl>
    <w:lvl w:ilvl="6" w:tplc="1D0A54CC">
      <w:numFmt w:val="bullet"/>
      <w:lvlText w:val="•"/>
      <w:lvlJc w:val="left"/>
      <w:pPr>
        <w:ind w:left="6304" w:hanging="480"/>
      </w:pPr>
      <w:rPr>
        <w:rFonts w:hint="default"/>
        <w:lang w:val="en-US" w:eastAsia="en-US" w:bidi="ar-SA"/>
      </w:rPr>
    </w:lvl>
    <w:lvl w:ilvl="7" w:tplc="6A1AD584">
      <w:numFmt w:val="bullet"/>
      <w:lvlText w:val="•"/>
      <w:lvlJc w:val="left"/>
      <w:pPr>
        <w:ind w:left="7235" w:hanging="480"/>
      </w:pPr>
      <w:rPr>
        <w:rFonts w:hint="default"/>
        <w:lang w:val="en-US" w:eastAsia="en-US" w:bidi="ar-SA"/>
      </w:rPr>
    </w:lvl>
    <w:lvl w:ilvl="8" w:tplc="C45ED10C">
      <w:numFmt w:val="bullet"/>
      <w:lvlText w:val="•"/>
      <w:lvlJc w:val="left"/>
      <w:pPr>
        <w:ind w:left="8166" w:hanging="480"/>
      </w:pPr>
      <w:rPr>
        <w:rFonts w:hint="default"/>
        <w:lang w:val="en-US" w:eastAsia="en-US" w:bidi="ar-SA"/>
      </w:rPr>
    </w:lvl>
  </w:abstractNum>
  <w:abstractNum w:abstractNumId="35" w15:restartNumberingAfterBreak="0">
    <w:nsid w:val="6D540911"/>
    <w:multiLevelType w:val="hybridMultilevel"/>
    <w:tmpl w:val="0F3A69F8"/>
    <w:lvl w:ilvl="0" w:tplc="AFB68792">
      <w:numFmt w:val="bullet"/>
      <w:lvlText w:val="•"/>
      <w:lvlJc w:val="left"/>
      <w:pPr>
        <w:ind w:left="1237" w:hanging="483"/>
      </w:pPr>
      <w:rPr>
        <w:rFonts w:ascii="Arial" w:eastAsia="Arial" w:hAnsi="Arial" w:cs="Arial" w:hint="default"/>
        <w:spacing w:val="-5"/>
        <w:w w:val="100"/>
        <w:sz w:val="24"/>
        <w:szCs w:val="24"/>
        <w:lang w:val="en-US" w:eastAsia="en-US" w:bidi="ar-SA"/>
      </w:rPr>
    </w:lvl>
    <w:lvl w:ilvl="1" w:tplc="71D8C6EE">
      <w:numFmt w:val="bullet"/>
      <w:lvlText w:val="•"/>
      <w:lvlJc w:val="left"/>
      <w:pPr>
        <w:ind w:left="2118" w:hanging="483"/>
      </w:pPr>
      <w:rPr>
        <w:rFonts w:hint="default"/>
        <w:lang w:val="en-US" w:eastAsia="en-US" w:bidi="ar-SA"/>
      </w:rPr>
    </w:lvl>
    <w:lvl w:ilvl="2" w:tplc="15000C52">
      <w:numFmt w:val="bullet"/>
      <w:lvlText w:val="•"/>
      <w:lvlJc w:val="left"/>
      <w:pPr>
        <w:ind w:left="2997" w:hanging="483"/>
      </w:pPr>
      <w:rPr>
        <w:rFonts w:hint="default"/>
        <w:lang w:val="en-US" w:eastAsia="en-US" w:bidi="ar-SA"/>
      </w:rPr>
    </w:lvl>
    <w:lvl w:ilvl="3" w:tplc="F61C463A">
      <w:numFmt w:val="bullet"/>
      <w:lvlText w:val="•"/>
      <w:lvlJc w:val="left"/>
      <w:pPr>
        <w:ind w:left="3876" w:hanging="483"/>
      </w:pPr>
      <w:rPr>
        <w:rFonts w:hint="default"/>
        <w:lang w:val="en-US" w:eastAsia="en-US" w:bidi="ar-SA"/>
      </w:rPr>
    </w:lvl>
    <w:lvl w:ilvl="4" w:tplc="7EEA68FA">
      <w:numFmt w:val="bullet"/>
      <w:lvlText w:val="•"/>
      <w:lvlJc w:val="left"/>
      <w:pPr>
        <w:ind w:left="4755" w:hanging="483"/>
      </w:pPr>
      <w:rPr>
        <w:rFonts w:hint="default"/>
        <w:lang w:val="en-US" w:eastAsia="en-US" w:bidi="ar-SA"/>
      </w:rPr>
    </w:lvl>
    <w:lvl w:ilvl="5" w:tplc="9F5C2694">
      <w:numFmt w:val="bullet"/>
      <w:lvlText w:val="•"/>
      <w:lvlJc w:val="left"/>
      <w:pPr>
        <w:ind w:left="5633" w:hanging="483"/>
      </w:pPr>
      <w:rPr>
        <w:rFonts w:hint="default"/>
        <w:lang w:val="en-US" w:eastAsia="en-US" w:bidi="ar-SA"/>
      </w:rPr>
    </w:lvl>
    <w:lvl w:ilvl="6" w:tplc="58A424EA">
      <w:numFmt w:val="bullet"/>
      <w:lvlText w:val="•"/>
      <w:lvlJc w:val="left"/>
      <w:pPr>
        <w:ind w:left="6512" w:hanging="483"/>
      </w:pPr>
      <w:rPr>
        <w:rFonts w:hint="default"/>
        <w:lang w:val="en-US" w:eastAsia="en-US" w:bidi="ar-SA"/>
      </w:rPr>
    </w:lvl>
    <w:lvl w:ilvl="7" w:tplc="95DA4180">
      <w:numFmt w:val="bullet"/>
      <w:lvlText w:val="•"/>
      <w:lvlJc w:val="left"/>
      <w:pPr>
        <w:ind w:left="7391" w:hanging="483"/>
      </w:pPr>
      <w:rPr>
        <w:rFonts w:hint="default"/>
        <w:lang w:val="en-US" w:eastAsia="en-US" w:bidi="ar-SA"/>
      </w:rPr>
    </w:lvl>
    <w:lvl w:ilvl="8" w:tplc="35F0BBA4">
      <w:numFmt w:val="bullet"/>
      <w:lvlText w:val="•"/>
      <w:lvlJc w:val="left"/>
      <w:pPr>
        <w:ind w:left="8270" w:hanging="483"/>
      </w:pPr>
      <w:rPr>
        <w:rFonts w:hint="default"/>
        <w:lang w:val="en-US" w:eastAsia="en-US" w:bidi="ar-SA"/>
      </w:rPr>
    </w:lvl>
  </w:abstractNum>
  <w:abstractNum w:abstractNumId="36" w15:restartNumberingAfterBreak="0">
    <w:nsid w:val="6E4A4B92"/>
    <w:multiLevelType w:val="hybridMultilevel"/>
    <w:tmpl w:val="B6C0727A"/>
    <w:lvl w:ilvl="0" w:tplc="368278C8">
      <w:start w:val="1"/>
      <w:numFmt w:val="decimal"/>
      <w:lvlText w:val="%1."/>
      <w:lvlJc w:val="left"/>
      <w:pPr>
        <w:ind w:left="477" w:hanging="240"/>
        <w:jc w:val="left"/>
      </w:pPr>
      <w:rPr>
        <w:rFonts w:ascii="Calibri" w:eastAsia="Calibri" w:hAnsi="Calibri" w:cs="Calibri" w:hint="default"/>
        <w:b/>
        <w:bCs/>
        <w:spacing w:val="-1"/>
        <w:w w:val="100"/>
        <w:sz w:val="24"/>
        <w:szCs w:val="24"/>
        <w:lang w:val="en-US" w:eastAsia="en-US" w:bidi="ar-SA"/>
      </w:rPr>
    </w:lvl>
    <w:lvl w:ilvl="1" w:tplc="0884EFD4">
      <w:start w:val="1"/>
      <w:numFmt w:val="decimal"/>
      <w:lvlText w:val="%1.%2."/>
      <w:lvlJc w:val="left"/>
      <w:pPr>
        <w:ind w:left="852" w:hanging="418"/>
        <w:jc w:val="left"/>
      </w:pPr>
      <w:rPr>
        <w:rFonts w:ascii="Calibri" w:eastAsia="Calibri" w:hAnsi="Calibri" w:cs="Calibri" w:hint="default"/>
        <w:spacing w:val="-1"/>
        <w:w w:val="100"/>
        <w:sz w:val="24"/>
        <w:szCs w:val="24"/>
        <w:lang w:val="en-US" w:eastAsia="en-US" w:bidi="ar-SA"/>
      </w:rPr>
    </w:lvl>
    <w:lvl w:ilvl="2" w:tplc="1642498C">
      <w:start w:val="1"/>
      <w:numFmt w:val="decimal"/>
      <w:lvlText w:val="%1.%2.%3."/>
      <w:lvlJc w:val="left"/>
      <w:pPr>
        <w:ind w:left="1368" w:hanging="600"/>
        <w:jc w:val="left"/>
      </w:pPr>
      <w:rPr>
        <w:rFonts w:ascii="Calibri" w:eastAsia="Calibri" w:hAnsi="Calibri" w:cs="Calibri" w:hint="default"/>
        <w:spacing w:val="-1"/>
        <w:w w:val="100"/>
        <w:sz w:val="24"/>
        <w:szCs w:val="24"/>
        <w:lang w:val="en-US" w:eastAsia="en-US" w:bidi="ar-SA"/>
      </w:rPr>
    </w:lvl>
    <w:lvl w:ilvl="3" w:tplc="E88E1048">
      <w:numFmt w:val="bullet"/>
      <w:lvlText w:val="•"/>
      <w:lvlJc w:val="left"/>
      <w:pPr>
        <w:ind w:left="2443" w:hanging="600"/>
      </w:pPr>
      <w:rPr>
        <w:rFonts w:hint="default"/>
        <w:lang w:val="en-US" w:eastAsia="en-US" w:bidi="ar-SA"/>
      </w:rPr>
    </w:lvl>
    <w:lvl w:ilvl="4" w:tplc="F7B2F7B8">
      <w:numFmt w:val="bullet"/>
      <w:lvlText w:val="•"/>
      <w:lvlJc w:val="left"/>
      <w:pPr>
        <w:ind w:left="3526" w:hanging="600"/>
      </w:pPr>
      <w:rPr>
        <w:rFonts w:hint="default"/>
        <w:lang w:val="en-US" w:eastAsia="en-US" w:bidi="ar-SA"/>
      </w:rPr>
    </w:lvl>
    <w:lvl w:ilvl="5" w:tplc="F828AD90">
      <w:numFmt w:val="bullet"/>
      <w:lvlText w:val="•"/>
      <w:lvlJc w:val="left"/>
      <w:pPr>
        <w:ind w:left="4610" w:hanging="600"/>
      </w:pPr>
      <w:rPr>
        <w:rFonts w:hint="default"/>
        <w:lang w:val="en-US" w:eastAsia="en-US" w:bidi="ar-SA"/>
      </w:rPr>
    </w:lvl>
    <w:lvl w:ilvl="6" w:tplc="DD208F14">
      <w:numFmt w:val="bullet"/>
      <w:lvlText w:val="•"/>
      <w:lvlJc w:val="left"/>
      <w:pPr>
        <w:ind w:left="5693" w:hanging="600"/>
      </w:pPr>
      <w:rPr>
        <w:rFonts w:hint="default"/>
        <w:lang w:val="en-US" w:eastAsia="en-US" w:bidi="ar-SA"/>
      </w:rPr>
    </w:lvl>
    <w:lvl w:ilvl="7" w:tplc="5A1091FE">
      <w:numFmt w:val="bullet"/>
      <w:lvlText w:val="•"/>
      <w:lvlJc w:val="left"/>
      <w:pPr>
        <w:ind w:left="6777" w:hanging="600"/>
      </w:pPr>
      <w:rPr>
        <w:rFonts w:hint="default"/>
        <w:lang w:val="en-US" w:eastAsia="en-US" w:bidi="ar-SA"/>
      </w:rPr>
    </w:lvl>
    <w:lvl w:ilvl="8" w:tplc="42042170">
      <w:numFmt w:val="bullet"/>
      <w:lvlText w:val="•"/>
      <w:lvlJc w:val="left"/>
      <w:pPr>
        <w:ind w:left="7860" w:hanging="600"/>
      </w:pPr>
      <w:rPr>
        <w:rFonts w:hint="default"/>
        <w:lang w:val="en-US" w:eastAsia="en-US" w:bidi="ar-SA"/>
      </w:rPr>
    </w:lvl>
  </w:abstractNum>
  <w:abstractNum w:abstractNumId="37" w15:restartNumberingAfterBreak="0">
    <w:nsid w:val="71400754"/>
    <w:multiLevelType w:val="hybridMultilevel"/>
    <w:tmpl w:val="A0D4522E"/>
    <w:lvl w:ilvl="0" w:tplc="38940B88">
      <w:numFmt w:val="bullet"/>
      <w:lvlText w:val=""/>
      <w:lvlJc w:val="left"/>
      <w:pPr>
        <w:ind w:left="1333" w:hanging="481"/>
      </w:pPr>
      <w:rPr>
        <w:rFonts w:ascii="Symbol" w:eastAsia="Symbol" w:hAnsi="Symbol" w:cs="Symbol" w:hint="default"/>
        <w:w w:val="100"/>
        <w:sz w:val="24"/>
        <w:szCs w:val="24"/>
        <w:lang w:val="en-US" w:eastAsia="en-US" w:bidi="ar-SA"/>
      </w:rPr>
    </w:lvl>
    <w:lvl w:ilvl="1" w:tplc="DF4E2CA4">
      <w:numFmt w:val="bullet"/>
      <w:lvlText w:val="•"/>
      <w:lvlJc w:val="left"/>
      <w:pPr>
        <w:ind w:left="2208" w:hanging="481"/>
      </w:pPr>
      <w:rPr>
        <w:rFonts w:hint="default"/>
        <w:lang w:val="en-US" w:eastAsia="en-US" w:bidi="ar-SA"/>
      </w:rPr>
    </w:lvl>
    <w:lvl w:ilvl="2" w:tplc="DAE665DA">
      <w:numFmt w:val="bullet"/>
      <w:lvlText w:val="•"/>
      <w:lvlJc w:val="left"/>
      <w:pPr>
        <w:ind w:left="3077" w:hanging="481"/>
      </w:pPr>
      <w:rPr>
        <w:rFonts w:hint="default"/>
        <w:lang w:val="en-US" w:eastAsia="en-US" w:bidi="ar-SA"/>
      </w:rPr>
    </w:lvl>
    <w:lvl w:ilvl="3" w:tplc="F55087BC">
      <w:numFmt w:val="bullet"/>
      <w:lvlText w:val="•"/>
      <w:lvlJc w:val="left"/>
      <w:pPr>
        <w:ind w:left="3946" w:hanging="481"/>
      </w:pPr>
      <w:rPr>
        <w:rFonts w:hint="default"/>
        <w:lang w:val="en-US" w:eastAsia="en-US" w:bidi="ar-SA"/>
      </w:rPr>
    </w:lvl>
    <w:lvl w:ilvl="4" w:tplc="DE064738">
      <w:numFmt w:val="bullet"/>
      <w:lvlText w:val="•"/>
      <w:lvlJc w:val="left"/>
      <w:pPr>
        <w:ind w:left="4815" w:hanging="481"/>
      </w:pPr>
      <w:rPr>
        <w:rFonts w:hint="default"/>
        <w:lang w:val="en-US" w:eastAsia="en-US" w:bidi="ar-SA"/>
      </w:rPr>
    </w:lvl>
    <w:lvl w:ilvl="5" w:tplc="BF7ED51E">
      <w:numFmt w:val="bullet"/>
      <w:lvlText w:val="•"/>
      <w:lvlJc w:val="left"/>
      <w:pPr>
        <w:ind w:left="5683" w:hanging="481"/>
      </w:pPr>
      <w:rPr>
        <w:rFonts w:hint="default"/>
        <w:lang w:val="en-US" w:eastAsia="en-US" w:bidi="ar-SA"/>
      </w:rPr>
    </w:lvl>
    <w:lvl w:ilvl="6" w:tplc="9D124FCE">
      <w:numFmt w:val="bullet"/>
      <w:lvlText w:val="•"/>
      <w:lvlJc w:val="left"/>
      <w:pPr>
        <w:ind w:left="6552" w:hanging="481"/>
      </w:pPr>
      <w:rPr>
        <w:rFonts w:hint="default"/>
        <w:lang w:val="en-US" w:eastAsia="en-US" w:bidi="ar-SA"/>
      </w:rPr>
    </w:lvl>
    <w:lvl w:ilvl="7" w:tplc="EF2C2240">
      <w:numFmt w:val="bullet"/>
      <w:lvlText w:val="•"/>
      <w:lvlJc w:val="left"/>
      <w:pPr>
        <w:ind w:left="7421" w:hanging="481"/>
      </w:pPr>
      <w:rPr>
        <w:rFonts w:hint="default"/>
        <w:lang w:val="en-US" w:eastAsia="en-US" w:bidi="ar-SA"/>
      </w:rPr>
    </w:lvl>
    <w:lvl w:ilvl="8" w:tplc="3B348F8A">
      <w:numFmt w:val="bullet"/>
      <w:lvlText w:val="•"/>
      <w:lvlJc w:val="left"/>
      <w:pPr>
        <w:ind w:left="8290" w:hanging="481"/>
      </w:pPr>
      <w:rPr>
        <w:rFonts w:hint="default"/>
        <w:lang w:val="en-US" w:eastAsia="en-US" w:bidi="ar-SA"/>
      </w:rPr>
    </w:lvl>
  </w:abstractNum>
  <w:abstractNum w:abstractNumId="38" w15:restartNumberingAfterBreak="0">
    <w:nsid w:val="75B43E09"/>
    <w:multiLevelType w:val="hybridMultilevel"/>
    <w:tmpl w:val="4580A596"/>
    <w:lvl w:ilvl="0" w:tplc="ECEA4E4E">
      <w:numFmt w:val="bullet"/>
      <w:lvlText w:val=""/>
      <w:lvlJc w:val="left"/>
      <w:pPr>
        <w:ind w:left="1292" w:hanging="481"/>
      </w:pPr>
      <w:rPr>
        <w:rFonts w:ascii="Symbol" w:eastAsia="Symbol" w:hAnsi="Symbol" w:cs="Symbol" w:hint="default"/>
        <w:w w:val="100"/>
        <w:sz w:val="24"/>
        <w:szCs w:val="24"/>
        <w:lang w:val="en-US" w:eastAsia="en-US" w:bidi="ar-SA"/>
      </w:rPr>
    </w:lvl>
    <w:lvl w:ilvl="1" w:tplc="7DACCA7E">
      <w:numFmt w:val="bullet"/>
      <w:lvlText w:val="•"/>
      <w:lvlJc w:val="left"/>
      <w:pPr>
        <w:ind w:left="2172" w:hanging="481"/>
      </w:pPr>
      <w:rPr>
        <w:rFonts w:hint="default"/>
        <w:lang w:val="en-US" w:eastAsia="en-US" w:bidi="ar-SA"/>
      </w:rPr>
    </w:lvl>
    <w:lvl w:ilvl="2" w:tplc="DC38D886">
      <w:numFmt w:val="bullet"/>
      <w:lvlText w:val="•"/>
      <w:lvlJc w:val="left"/>
      <w:pPr>
        <w:ind w:left="3045" w:hanging="481"/>
      </w:pPr>
      <w:rPr>
        <w:rFonts w:hint="default"/>
        <w:lang w:val="en-US" w:eastAsia="en-US" w:bidi="ar-SA"/>
      </w:rPr>
    </w:lvl>
    <w:lvl w:ilvl="3" w:tplc="443AD62A">
      <w:numFmt w:val="bullet"/>
      <w:lvlText w:val="•"/>
      <w:lvlJc w:val="left"/>
      <w:pPr>
        <w:ind w:left="3918" w:hanging="481"/>
      </w:pPr>
      <w:rPr>
        <w:rFonts w:hint="default"/>
        <w:lang w:val="en-US" w:eastAsia="en-US" w:bidi="ar-SA"/>
      </w:rPr>
    </w:lvl>
    <w:lvl w:ilvl="4" w:tplc="C71C2B98">
      <w:numFmt w:val="bullet"/>
      <w:lvlText w:val="•"/>
      <w:lvlJc w:val="left"/>
      <w:pPr>
        <w:ind w:left="4791" w:hanging="481"/>
      </w:pPr>
      <w:rPr>
        <w:rFonts w:hint="default"/>
        <w:lang w:val="en-US" w:eastAsia="en-US" w:bidi="ar-SA"/>
      </w:rPr>
    </w:lvl>
    <w:lvl w:ilvl="5" w:tplc="CD3276DE">
      <w:numFmt w:val="bullet"/>
      <w:lvlText w:val="•"/>
      <w:lvlJc w:val="left"/>
      <w:pPr>
        <w:ind w:left="5663" w:hanging="481"/>
      </w:pPr>
      <w:rPr>
        <w:rFonts w:hint="default"/>
        <w:lang w:val="en-US" w:eastAsia="en-US" w:bidi="ar-SA"/>
      </w:rPr>
    </w:lvl>
    <w:lvl w:ilvl="6" w:tplc="B90ED826">
      <w:numFmt w:val="bullet"/>
      <w:lvlText w:val="•"/>
      <w:lvlJc w:val="left"/>
      <w:pPr>
        <w:ind w:left="6536" w:hanging="481"/>
      </w:pPr>
      <w:rPr>
        <w:rFonts w:hint="default"/>
        <w:lang w:val="en-US" w:eastAsia="en-US" w:bidi="ar-SA"/>
      </w:rPr>
    </w:lvl>
    <w:lvl w:ilvl="7" w:tplc="C02A9B8E">
      <w:numFmt w:val="bullet"/>
      <w:lvlText w:val="•"/>
      <w:lvlJc w:val="left"/>
      <w:pPr>
        <w:ind w:left="7409" w:hanging="481"/>
      </w:pPr>
      <w:rPr>
        <w:rFonts w:hint="default"/>
        <w:lang w:val="en-US" w:eastAsia="en-US" w:bidi="ar-SA"/>
      </w:rPr>
    </w:lvl>
    <w:lvl w:ilvl="8" w:tplc="2A5EAC20">
      <w:numFmt w:val="bullet"/>
      <w:lvlText w:val="•"/>
      <w:lvlJc w:val="left"/>
      <w:pPr>
        <w:ind w:left="8282" w:hanging="481"/>
      </w:pPr>
      <w:rPr>
        <w:rFonts w:hint="default"/>
        <w:lang w:val="en-US" w:eastAsia="en-US" w:bidi="ar-SA"/>
      </w:rPr>
    </w:lvl>
  </w:abstractNum>
  <w:abstractNum w:abstractNumId="39" w15:restartNumberingAfterBreak="0">
    <w:nsid w:val="77B366F8"/>
    <w:multiLevelType w:val="hybridMultilevel"/>
    <w:tmpl w:val="F10E4692"/>
    <w:lvl w:ilvl="0" w:tplc="A73C591E">
      <w:numFmt w:val="bullet"/>
      <w:lvlText w:val=""/>
      <w:lvlJc w:val="left"/>
      <w:pPr>
        <w:ind w:left="1204" w:hanging="399"/>
      </w:pPr>
      <w:rPr>
        <w:rFonts w:ascii="Symbol" w:eastAsia="Symbol" w:hAnsi="Symbol" w:cs="Symbol" w:hint="default"/>
        <w:w w:val="100"/>
        <w:sz w:val="24"/>
        <w:szCs w:val="24"/>
        <w:lang w:val="en-US" w:eastAsia="en-US" w:bidi="ar-SA"/>
      </w:rPr>
    </w:lvl>
    <w:lvl w:ilvl="1" w:tplc="5FE8E3C2">
      <w:numFmt w:val="bullet"/>
      <w:lvlText w:val="•"/>
      <w:lvlJc w:val="left"/>
      <w:pPr>
        <w:ind w:left="2082" w:hanging="399"/>
      </w:pPr>
      <w:rPr>
        <w:rFonts w:hint="default"/>
        <w:lang w:val="en-US" w:eastAsia="en-US" w:bidi="ar-SA"/>
      </w:rPr>
    </w:lvl>
    <w:lvl w:ilvl="2" w:tplc="33D4A31C">
      <w:numFmt w:val="bullet"/>
      <w:lvlText w:val="•"/>
      <w:lvlJc w:val="left"/>
      <w:pPr>
        <w:ind w:left="2965" w:hanging="399"/>
      </w:pPr>
      <w:rPr>
        <w:rFonts w:hint="default"/>
        <w:lang w:val="en-US" w:eastAsia="en-US" w:bidi="ar-SA"/>
      </w:rPr>
    </w:lvl>
    <w:lvl w:ilvl="3" w:tplc="F0A218B0">
      <w:numFmt w:val="bullet"/>
      <w:lvlText w:val="•"/>
      <w:lvlJc w:val="left"/>
      <w:pPr>
        <w:ind w:left="3848" w:hanging="399"/>
      </w:pPr>
      <w:rPr>
        <w:rFonts w:hint="default"/>
        <w:lang w:val="en-US" w:eastAsia="en-US" w:bidi="ar-SA"/>
      </w:rPr>
    </w:lvl>
    <w:lvl w:ilvl="4" w:tplc="8B56E5BA">
      <w:numFmt w:val="bullet"/>
      <w:lvlText w:val="•"/>
      <w:lvlJc w:val="left"/>
      <w:pPr>
        <w:ind w:left="4731" w:hanging="399"/>
      </w:pPr>
      <w:rPr>
        <w:rFonts w:hint="default"/>
        <w:lang w:val="en-US" w:eastAsia="en-US" w:bidi="ar-SA"/>
      </w:rPr>
    </w:lvl>
    <w:lvl w:ilvl="5" w:tplc="B6E2A3BC">
      <w:numFmt w:val="bullet"/>
      <w:lvlText w:val="•"/>
      <w:lvlJc w:val="left"/>
      <w:pPr>
        <w:ind w:left="5613" w:hanging="399"/>
      </w:pPr>
      <w:rPr>
        <w:rFonts w:hint="default"/>
        <w:lang w:val="en-US" w:eastAsia="en-US" w:bidi="ar-SA"/>
      </w:rPr>
    </w:lvl>
    <w:lvl w:ilvl="6" w:tplc="ECE4956C">
      <w:numFmt w:val="bullet"/>
      <w:lvlText w:val="•"/>
      <w:lvlJc w:val="left"/>
      <w:pPr>
        <w:ind w:left="6496" w:hanging="399"/>
      </w:pPr>
      <w:rPr>
        <w:rFonts w:hint="default"/>
        <w:lang w:val="en-US" w:eastAsia="en-US" w:bidi="ar-SA"/>
      </w:rPr>
    </w:lvl>
    <w:lvl w:ilvl="7" w:tplc="C4E28F92">
      <w:numFmt w:val="bullet"/>
      <w:lvlText w:val="•"/>
      <w:lvlJc w:val="left"/>
      <w:pPr>
        <w:ind w:left="7379" w:hanging="399"/>
      </w:pPr>
      <w:rPr>
        <w:rFonts w:hint="default"/>
        <w:lang w:val="en-US" w:eastAsia="en-US" w:bidi="ar-SA"/>
      </w:rPr>
    </w:lvl>
    <w:lvl w:ilvl="8" w:tplc="522A906E">
      <w:numFmt w:val="bullet"/>
      <w:lvlText w:val="•"/>
      <w:lvlJc w:val="left"/>
      <w:pPr>
        <w:ind w:left="8262" w:hanging="399"/>
      </w:pPr>
      <w:rPr>
        <w:rFonts w:hint="default"/>
        <w:lang w:val="en-US" w:eastAsia="en-US" w:bidi="ar-SA"/>
      </w:rPr>
    </w:lvl>
  </w:abstractNum>
  <w:abstractNum w:abstractNumId="40" w15:restartNumberingAfterBreak="0">
    <w:nsid w:val="79590CFD"/>
    <w:multiLevelType w:val="hybridMultilevel"/>
    <w:tmpl w:val="FA821936"/>
    <w:lvl w:ilvl="0" w:tplc="7E1C737A">
      <w:numFmt w:val="bullet"/>
      <w:lvlText w:val="•"/>
      <w:lvlJc w:val="left"/>
      <w:pPr>
        <w:ind w:left="1264" w:hanging="481"/>
      </w:pPr>
      <w:rPr>
        <w:rFonts w:ascii="Arial" w:eastAsia="Arial" w:hAnsi="Arial" w:cs="Arial" w:hint="default"/>
        <w:spacing w:val="-5"/>
        <w:w w:val="100"/>
        <w:sz w:val="24"/>
        <w:szCs w:val="24"/>
        <w:lang w:val="en-US" w:eastAsia="en-US" w:bidi="ar-SA"/>
      </w:rPr>
    </w:lvl>
    <w:lvl w:ilvl="1" w:tplc="7C6248C4">
      <w:numFmt w:val="bullet"/>
      <w:lvlText w:val=""/>
      <w:lvlJc w:val="left"/>
      <w:pPr>
        <w:ind w:left="2254" w:hanging="480"/>
      </w:pPr>
      <w:rPr>
        <w:rFonts w:ascii="Wingdings" w:eastAsia="Wingdings" w:hAnsi="Wingdings" w:cs="Wingdings" w:hint="default"/>
        <w:w w:val="100"/>
        <w:sz w:val="24"/>
        <w:szCs w:val="24"/>
        <w:lang w:val="en-US" w:eastAsia="en-US" w:bidi="ar-SA"/>
      </w:rPr>
    </w:lvl>
    <w:lvl w:ilvl="2" w:tplc="0C1CFBC0">
      <w:numFmt w:val="bullet"/>
      <w:lvlText w:val="•"/>
      <w:lvlJc w:val="left"/>
      <w:pPr>
        <w:ind w:left="3123" w:hanging="480"/>
      </w:pPr>
      <w:rPr>
        <w:rFonts w:hint="default"/>
        <w:lang w:val="en-US" w:eastAsia="en-US" w:bidi="ar-SA"/>
      </w:rPr>
    </w:lvl>
    <w:lvl w:ilvl="3" w:tplc="B11AD5DE">
      <w:numFmt w:val="bullet"/>
      <w:lvlText w:val="•"/>
      <w:lvlJc w:val="left"/>
      <w:pPr>
        <w:ind w:left="3986" w:hanging="480"/>
      </w:pPr>
      <w:rPr>
        <w:rFonts w:hint="default"/>
        <w:lang w:val="en-US" w:eastAsia="en-US" w:bidi="ar-SA"/>
      </w:rPr>
    </w:lvl>
    <w:lvl w:ilvl="4" w:tplc="20D297C6">
      <w:numFmt w:val="bullet"/>
      <w:lvlText w:val="•"/>
      <w:lvlJc w:val="left"/>
      <w:pPr>
        <w:ind w:left="4849" w:hanging="480"/>
      </w:pPr>
      <w:rPr>
        <w:rFonts w:hint="default"/>
        <w:lang w:val="en-US" w:eastAsia="en-US" w:bidi="ar-SA"/>
      </w:rPr>
    </w:lvl>
    <w:lvl w:ilvl="5" w:tplc="FB5A5006">
      <w:numFmt w:val="bullet"/>
      <w:lvlText w:val="•"/>
      <w:lvlJc w:val="left"/>
      <w:pPr>
        <w:ind w:left="5712" w:hanging="480"/>
      </w:pPr>
      <w:rPr>
        <w:rFonts w:hint="default"/>
        <w:lang w:val="en-US" w:eastAsia="en-US" w:bidi="ar-SA"/>
      </w:rPr>
    </w:lvl>
    <w:lvl w:ilvl="6" w:tplc="78804F80">
      <w:numFmt w:val="bullet"/>
      <w:lvlText w:val="•"/>
      <w:lvlJc w:val="left"/>
      <w:pPr>
        <w:ind w:left="6575" w:hanging="480"/>
      </w:pPr>
      <w:rPr>
        <w:rFonts w:hint="default"/>
        <w:lang w:val="en-US" w:eastAsia="en-US" w:bidi="ar-SA"/>
      </w:rPr>
    </w:lvl>
    <w:lvl w:ilvl="7" w:tplc="4C5AAFD4">
      <w:numFmt w:val="bullet"/>
      <w:lvlText w:val="•"/>
      <w:lvlJc w:val="left"/>
      <w:pPr>
        <w:ind w:left="7438" w:hanging="480"/>
      </w:pPr>
      <w:rPr>
        <w:rFonts w:hint="default"/>
        <w:lang w:val="en-US" w:eastAsia="en-US" w:bidi="ar-SA"/>
      </w:rPr>
    </w:lvl>
    <w:lvl w:ilvl="8" w:tplc="DB92FD1A">
      <w:numFmt w:val="bullet"/>
      <w:lvlText w:val="•"/>
      <w:lvlJc w:val="left"/>
      <w:pPr>
        <w:ind w:left="8301" w:hanging="480"/>
      </w:pPr>
      <w:rPr>
        <w:rFonts w:hint="default"/>
        <w:lang w:val="en-US" w:eastAsia="en-US" w:bidi="ar-SA"/>
      </w:rPr>
    </w:lvl>
  </w:abstractNum>
  <w:abstractNum w:abstractNumId="41" w15:restartNumberingAfterBreak="0">
    <w:nsid w:val="7C1A5720"/>
    <w:multiLevelType w:val="hybridMultilevel"/>
    <w:tmpl w:val="5CE8968A"/>
    <w:lvl w:ilvl="0" w:tplc="D1183EEA">
      <w:numFmt w:val="bullet"/>
      <w:lvlText w:val="•"/>
      <w:lvlJc w:val="left"/>
      <w:pPr>
        <w:ind w:left="370" w:hanging="153"/>
      </w:pPr>
      <w:rPr>
        <w:rFonts w:ascii="Arial" w:eastAsia="Arial" w:hAnsi="Arial" w:cs="Arial" w:hint="default"/>
        <w:w w:val="99"/>
        <w:sz w:val="19"/>
        <w:szCs w:val="19"/>
        <w:lang w:val="en-US" w:eastAsia="en-US" w:bidi="ar-SA"/>
      </w:rPr>
    </w:lvl>
    <w:lvl w:ilvl="1" w:tplc="F68C1D36">
      <w:numFmt w:val="bullet"/>
      <w:lvlText w:val="•"/>
      <w:lvlJc w:val="left"/>
      <w:pPr>
        <w:ind w:left="597" w:hanging="153"/>
      </w:pPr>
      <w:rPr>
        <w:rFonts w:hint="default"/>
        <w:lang w:val="en-US" w:eastAsia="en-US" w:bidi="ar-SA"/>
      </w:rPr>
    </w:lvl>
    <w:lvl w:ilvl="2" w:tplc="E8A47E0A">
      <w:numFmt w:val="bullet"/>
      <w:lvlText w:val="•"/>
      <w:lvlJc w:val="left"/>
      <w:pPr>
        <w:ind w:left="815" w:hanging="153"/>
      </w:pPr>
      <w:rPr>
        <w:rFonts w:hint="default"/>
        <w:lang w:val="en-US" w:eastAsia="en-US" w:bidi="ar-SA"/>
      </w:rPr>
    </w:lvl>
    <w:lvl w:ilvl="3" w:tplc="B4A6E608">
      <w:numFmt w:val="bullet"/>
      <w:lvlText w:val="•"/>
      <w:lvlJc w:val="left"/>
      <w:pPr>
        <w:ind w:left="1033" w:hanging="153"/>
      </w:pPr>
      <w:rPr>
        <w:rFonts w:hint="default"/>
        <w:lang w:val="en-US" w:eastAsia="en-US" w:bidi="ar-SA"/>
      </w:rPr>
    </w:lvl>
    <w:lvl w:ilvl="4" w:tplc="824E839C">
      <w:numFmt w:val="bullet"/>
      <w:lvlText w:val="•"/>
      <w:lvlJc w:val="left"/>
      <w:pPr>
        <w:ind w:left="1251" w:hanging="153"/>
      </w:pPr>
      <w:rPr>
        <w:rFonts w:hint="default"/>
        <w:lang w:val="en-US" w:eastAsia="en-US" w:bidi="ar-SA"/>
      </w:rPr>
    </w:lvl>
    <w:lvl w:ilvl="5" w:tplc="84E6D116">
      <w:numFmt w:val="bullet"/>
      <w:lvlText w:val="•"/>
      <w:lvlJc w:val="left"/>
      <w:pPr>
        <w:ind w:left="1469" w:hanging="153"/>
      </w:pPr>
      <w:rPr>
        <w:rFonts w:hint="default"/>
        <w:lang w:val="en-US" w:eastAsia="en-US" w:bidi="ar-SA"/>
      </w:rPr>
    </w:lvl>
    <w:lvl w:ilvl="6" w:tplc="EB723470">
      <w:numFmt w:val="bullet"/>
      <w:lvlText w:val="•"/>
      <w:lvlJc w:val="left"/>
      <w:pPr>
        <w:ind w:left="1687" w:hanging="153"/>
      </w:pPr>
      <w:rPr>
        <w:rFonts w:hint="default"/>
        <w:lang w:val="en-US" w:eastAsia="en-US" w:bidi="ar-SA"/>
      </w:rPr>
    </w:lvl>
    <w:lvl w:ilvl="7" w:tplc="2D08E630">
      <w:numFmt w:val="bullet"/>
      <w:lvlText w:val="•"/>
      <w:lvlJc w:val="left"/>
      <w:pPr>
        <w:ind w:left="1905" w:hanging="153"/>
      </w:pPr>
      <w:rPr>
        <w:rFonts w:hint="default"/>
        <w:lang w:val="en-US" w:eastAsia="en-US" w:bidi="ar-SA"/>
      </w:rPr>
    </w:lvl>
    <w:lvl w:ilvl="8" w:tplc="6220BF12">
      <w:numFmt w:val="bullet"/>
      <w:lvlText w:val="•"/>
      <w:lvlJc w:val="left"/>
      <w:pPr>
        <w:ind w:left="2123" w:hanging="153"/>
      </w:pPr>
      <w:rPr>
        <w:rFonts w:hint="default"/>
        <w:lang w:val="en-US" w:eastAsia="en-US" w:bidi="ar-SA"/>
      </w:rPr>
    </w:lvl>
  </w:abstractNum>
  <w:abstractNum w:abstractNumId="42" w15:restartNumberingAfterBreak="0">
    <w:nsid w:val="7C6B58CA"/>
    <w:multiLevelType w:val="hybridMultilevel"/>
    <w:tmpl w:val="1FC078D4"/>
    <w:lvl w:ilvl="0" w:tplc="CD326C2C">
      <w:numFmt w:val="bullet"/>
      <w:lvlText w:val="•"/>
      <w:lvlJc w:val="left"/>
      <w:pPr>
        <w:ind w:left="254" w:hanging="626"/>
      </w:pPr>
      <w:rPr>
        <w:rFonts w:hint="default"/>
        <w:spacing w:val="-18"/>
        <w:w w:val="99"/>
        <w:position w:val="-10"/>
        <w:lang w:val="en-US" w:eastAsia="en-US" w:bidi="ar-SA"/>
      </w:rPr>
    </w:lvl>
    <w:lvl w:ilvl="1" w:tplc="755E3598">
      <w:numFmt w:val="bullet"/>
      <w:lvlText w:val="•"/>
      <w:lvlJc w:val="left"/>
      <w:pPr>
        <w:ind w:left="365" w:hanging="56"/>
      </w:pPr>
      <w:rPr>
        <w:rFonts w:ascii="Arial" w:eastAsia="Arial" w:hAnsi="Arial" w:cs="Arial" w:hint="default"/>
        <w:w w:val="97"/>
        <w:sz w:val="14"/>
        <w:szCs w:val="14"/>
        <w:lang w:val="en-US" w:eastAsia="en-US" w:bidi="ar-SA"/>
      </w:rPr>
    </w:lvl>
    <w:lvl w:ilvl="2" w:tplc="8332AE9C">
      <w:numFmt w:val="bullet"/>
      <w:lvlText w:val="•"/>
      <w:lvlJc w:val="left"/>
      <w:pPr>
        <w:ind w:left="1264" w:hanging="481"/>
      </w:pPr>
      <w:rPr>
        <w:rFonts w:ascii="Arial" w:eastAsia="Arial" w:hAnsi="Arial" w:cs="Arial" w:hint="default"/>
        <w:spacing w:val="-17"/>
        <w:w w:val="100"/>
        <w:sz w:val="24"/>
        <w:szCs w:val="24"/>
        <w:lang w:val="en-US" w:eastAsia="en-US" w:bidi="ar-SA"/>
      </w:rPr>
    </w:lvl>
    <w:lvl w:ilvl="3" w:tplc="06903FDE">
      <w:numFmt w:val="bullet"/>
      <w:lvlText w:val="•"/>
      <w:lvlJc w:val="left"/>
      <w:pPr>
        <w:ind w:left="1278" w:hanging="481"/>
      </w:pPr>
      <w:rPr>
        <w:rFonts w:hint="default"/>
        <w:lang w:val="en-US" w:eastAsia="en-US" w:bidi="ar-SA"/>
      </w:rPr>
    </w:lvl>
    <w:lvl w:ilvl="4" w:tplc="762624B6">
      <w:numFmt w:val="bullet"/>
      <w:lvlText w:val="•"/>
      <w:lvlJc w:val="left"/>
      <w:pPr>
        <w:ind w:left="1297" w:hanging="481"/>
      </w:pPr>
      <w:rPr>
        <w:rFonts w:hint="default"/>
        <w:lang w:val="en-US" w:eastAsia="en-US" w:bidi="ar-SA"/>
      </w:rPr>
    </w:lvl>
    <w:lvl w:ilvl="5" w:tplc="B9627956">
      <w:numFmt w:val="bullet"/>
      <w:lvlText w:val="•"/>
      <w:lvlJc w:val="left"/>
      <w:pPr>
        <w:ind w:left="1316" w:hanging="481"/>
      </w:pPr>
      <w:rPr>
        <w:rFonts w:hint="default"/>
        <w:lang w:val="en-US" w:eastAsia="en-US" w:bidi="ar-SA"/>
      </w:rPr>
    </w:lvl>
    <w:lvl w:ilvl="6" w:tplc="751E61B2">
      <w:numFmt w:val="bullet"/>
      <w:lvlText w:val="•"/>
      <w:lvlJc w:val="left"/>
      <w:pPr>
        <w:ind w:left="1335" w:hanging="481"/>
      </w:pPr>
      <w:rPr>
        <w:rFonts w:hint="default"/>
        <w:lang w:val="en-US" w:eastAsia="en-US" w:bidi="ar-SA"/>
      </w:rPr>
    </w:lvl>
    <w:lvl w:ilvl="7" w:tplc="6F466CC0">
      <w:numFmt w:val="bullet"/>
      <w:lvlText w:val="•"/>
      <w:lvlJc w:val="left"/>
      <w:pPr>
        <w:ind w:left="1354" w:hanging="481"/>
      </w:pPr>
      <w:rPr>
        <w:rFonts w:hint="default"/>
        <w:lang w:val="en-US" w:eastAsia="en-US" w:bidi="ar-SA"/>
      </w:rPr>
    </w:lvl>
    <w:lvl w:ilvl="8" w:tplc="5CFC940A">
      <w:numFmt w:val="bullet"/>
      <w:lvlText w:val="•"/>
      <w:lvlJc w:val="left"/>
      <w:pPr>
        <w:ind w:left="1373" w:hanging="481"/>
      </w:pPr>
      <w:rPr>
        <w:rFonts w:hint="default"/>
        <w:lang w:val="en-US" w:eastAsia="en-US" w:bidi="ar-SA"/>
      </w:rPr>
    </w:lvl>
  </w:abstractNum>
  <w:abstractNum w:abstractNumId="43" w15:restartNumberingAfterBreak="0">
    <w:nsid w:val="7E6008F1"/>
    <w:multiLevelType w:val="hybridMultilevel"/>
    <w:tmpl w:val="61CC5184"/>
    <w:lvl w:ilvl="0" w:tplc="94C6F2FA">
      <w:numFmt w:val="bullet"/>
      <w:lvlText w:val=""/>
      <w:lvlJc w:val="left"/>
      <w:pPr>
        <w:ind w:left="1348" w:hanging="481"/>
      </w:pPr>
      <w:rPr>
        <w:rFonts w:ascii="Symbol" w:eastAsia="Symbol" w:hAnsi="Symbol" w:cs="Symbol" w:hint="default"/>
        <w:w w:val="100"/>
        <w:sz w:val="24"/>
        <w:szCs w:val="24"/>
        <w:lang w:val="en-US" w:eastAsia="en-US" w:bidi="ar-SA"/>
      </w:rPr>
    </w:lvl>
    <w:lvl w:ilvl="1" w:tplc="FBF0ED16">
      <w:numFmt w:val="bullet"/>
      <w:lvlText w:val="•"/>
      <w:lvlJc w:val="left"/>
      <w:pPr>
        <w:ind w:left="2208" w:hanging="481"/>
      </w:pPr>
      <w:rPr>
        <w:rFonts w:hint="default"/>
        <w:lang w:val="en-US" w:eastAsia="en-US" w:bidi="ar-SA"/>
      </w:rPr>
    </w:lvl>
    <w:lvl w:ilvl="2" w:tplc="F9F00C56">
      <w:numFmt w:val="bullet"/>
      <w:lvlText w:val="•"/>
      <w:lvlJc w:val="left"/>
      <w:pPr>
        <w:ind w:left="3077" w:hanging="481"/>
      </w:pPr>
      <w:rPr>
        <w:rFonts w:hint="default"/>
        <w:lang w:val="en-US" w:eastAsia="en-US" w:bidi="ar-SA"/>
      </w:rPr>
    </w:lvl>
    <w:lvl w:ilvl="3" w:tplc="A6C696E2">
      <w:numFmt w:val="bullet"/>
      <w:lvlText w:val="•"/>
      <w:lvlJc w:val="left"/>
      <w:pPr>
        <w:ind w:left="3946" w:hanging="481"/>
      </w:pPr>
      <w:rPr>
        <w:rFonts w:hint="default"/>
        <w:lang w:val="en-US" w:eastAsia="en-US" w:bidi="ar-SA"/>
      </w:rPr>
    </w:lvl>
    <w:lvl w:ilvl="4" w:tplc="D94CB488">
      <w:numFmt w:val="bullet"/>
      <w:lvlText w:val="•"/>
      <w:lvlJc w:val="left"/>
      <w:pPr>
        <w:ind w:left="4815" w:hanging="481"/>
      </w:pPr>
      <w:rPr>
        <w:rFonts w:hint="default"/>
        <w:lang w:val="en-US" w:eastAsia="en-US" w:bidi="ar-SA"/>
      </w:rPr>
    </w:lvl>
    <w:lvl w:ilvl="5" w:tplc="5A3C16C0">
      <w:numFmt w:val="bullet"/>
      <w:lvlText w:val="•"/>
      <w:lvlJc w:val="left"/>
      <w:pPr>
        <w:ind w:left="5683" w:hanging="481"/>
      </w:pPr>
      <w:rPr>
        <w:rFonts w:hint="default"/>
        <w:lang w:val="en-US" w:eastAsia="en-US" w:bidi="ar-SA"/>
      </w:rPr>
    </w:lvl>
    <w:lvl w:ilvl="6" w:tplc="12744B56">
      <w:numFmt w:val="bullet"/>
      <w:lvlText w:val="•"/>
      <w:lvlJc w:val="left"/>
      <w:pPr>
        <w:ind w:left="6552" w:hanging="481"/>
      </w:pPr>
      <w:rPr>
        <w:rFonts w:hint="default"/>
        <w:lang w:val="en-US" w:eastAsia="en-US" w:bidi="ar-SA"/>
      </w:rPr>
    </w:lvl>
    <w:lvl w:ilvl="7" w:tplc="941C9848">
      <w:numFmt w:val="bullet"/>
      <w:lvlText w:val="•"/>
      <w:lvlJc w:val="left"/>
      <w:pPr>
        <w:ind w:left="7421" w:hanging="481"/>
      </w:pPr>
      <w:rPr>
        <w:rFonts w:hint="default"/>
        <w:lang w:val="en-US" w:eastAsia="en-US" w:bidi="ar-SA"/>
      </w:rPr>
    </w:lvl>
    <w:lvl w:ilvl="8" w:tplc="9D705A5E">
      <w:numFmt w:val="bullet"/>
      <w:lvlText w:val="•"/>
      <w:lvlJc w:val="left"/>
      <w:pPr>
        <w:ind w:left="8290" w:hanging="481"/>
      </w:pPr>
      <w:rPr>
        <w:rFonts w:hint="default"/>
        <w:lang w:val="en-US" w:eastAsia="en-US" w:bidi="ar-SA"/>
      </w:rPr>
    </w:lvl>
  </w:abstractNum>
  <w:num w:numId="1">
    <w:abstractNumId w:val="34"/>
  </w:num>
  <w:num w:numId="2">
    <w:abstractNumId w:val="20"/>
  </w:num>
  <w:num w:numId="3">
    <w:abstractNumId w:val="26"/>
  </w:num>
  <w:num w:numId="4">
    <w:abstractNumId w:val="5"/>
  </w:num>
  <w:num w:numId="5">
    <w:abstractNumId w:val="40"/>
  </w:num>
  <w:num w:numId="6">
    <w:abstractNumId w:val="22"/>
  </w:num>
  <w:num w:numId="7">
    <w:abstractNumId w:val="31"/>
  </w:num>
  <w:num w:numId="8">
    <w:abstractNumId w:val="10"/>
  </w:num>
  <w:num w:numId="9">
    <w:abstractNumId w:val="17"/>
  </w:num>
  <w:num w:numId="10">
    <w:abstractNumId w:val="39"/>
  </w:num>
  <w:num w:numId="11">
    <w:abstractNumId w:val="19"/>
  </w:num>
  <w:num w:numId="12">
    <w:abstractNumId w:val="7"/>
  </w:num>
  <w:num w:numId="13">
    <w:abstractNumId w:val="28"/>
  </w:num>
  <w:num w:numId="14">
    <w:abstractNumId w:val="35"/>
  </w:num>
  <w:num w:numId="15">
    <w:abstractNumId w:val="9"/>
  </w:num>
  <w:num w:numId="16">
    <w:abstractNumId w:val="30"/>
  </w:num>
  <w:num w:numId="17">
    <w:abstractNumId w:val="37"/>
  </w:num>
  <w:num w:numId="18">
    <w:abstractNumId w:val="11"/>
  </w:num>
  <w:num w:numId="19">
    <w:abstractNumId w:val="29"/>
  </w:num>
  <w:num w:numId="20">
    <w:abstractNumId w:val="42"/>
  </w:num>
  <w:num w:numId="21">
    <w:abstractNumId w:val="36"/>
  </w:num>
  <w:num w:numId="22">
    <w:abstractNumId w:val="8"/>
  </w:num>
  <w:num w:numId="23">
    <w:abstractNumId w:val="4"/>
  </w:num>
  <w:num w:numId="24">
    <w:abstractNumId w:val="23"/>
  </w:num>
  <w:num w:numId="25">
    <w:abstractNumId w:val="1"/>
  </w:num>
  <w:num w:numId="26">
    <w:abstractNumId w:val="25"/>
  </w:num>
  <w:num w:numId="27">
    <w:abstractNumId w:val="13"/>
  </w:num>
  <w:num w:numId="28">
    <w:abstractNumId w:val="15"/>
  </w:num>
  <w:num w:numId="29">
    <w:abstractNumId w:val="3"/>
  </w:num>
  <w:num w:numId="30">
    <w:abstractNumId w:val="21"/>
  </w:num>
  <w:num w:numId="31">
    <w:abstractNumId w:val="16"/>
  </w:num>
  <w:num w:numId="32">
    <w:abstractNumId w:val="12"/>
  </w:num>
  <w:num w:numId="33">
    <w:abstractNumId w:val="6"/>
  </w:num>
  <w:num w:numId="34">
    <w:abstractNumId w:val="27"/>
  </w:num>
  <w:num w:numId="35">
    <w:abstractNumId w:val="41"/>
  </w:num>
  <w:num w:numId="36">
    <w:abstractNumId w:val="32"/>
  </w:num>
  <w:num w:numId="37">
    <w:abstractNumId w:val="0"/>
  </w:num>
  <w:num w:numId="38">
    <w:abstractNumId w:val="38"/>
  </w:num>
  <w:num w:numId="39">
    <w:abstractNumId w:val="43"/>
  </w:num>
  <w:num w:numId="40">
    <w:abstractNumId w:val="18"/>
  </w:num>
  <w:num w:numId="41">
    <w:abstractNumId w:val="14"/>
  </w:num>
  <w:num w:numId="42">
    <w:abstractNumId w:val="2"/>
  </w:num>
  <w:num w:numId="43">
    <w:abstractNumId w:val="24"/>
  </w:num>
  <w:num w:numId="44">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drawingGridHorizontalSpacing w:val="110"/>
  <w:displayHorizontalDrawingGridEvery w:val="2"/>
  <w:characterSpacingControl w:val="doNotCompress"/>
  <w:compat>
    <w:ulTrailSpace/>
    <w:shapeLayoutLikeWW8/>
    <w:compatSetting w:name="compatibilityMode" w:uri="http://schemas.microsoft.com/office/word" w:val="12"/>
    <w:compatSetting w:name="useWord2013TrackBottomHyphenation" w:uri="http://schemas.microsoft.com/office/word" w:val="1"/>
  </w:compat>
  <w:rsids>
    <w:rsidRoot w:val="00407150"/>
    <w:rsid w:val="001C3C9E"/>
    <w:rsid w:val="0025734D"/>
    <w:rsid w:val="002C145E"/>
    <w:rsid w:val="003426F8"/>
    <w:rsid w:val="003E4EBA"/>
    <w:rsid w:val="00407150"/>
    <w:rsid w:val="004E7517"/>
    <w:rsid w:val="00542652"/>
    <w:rsid w:val="005868FF"/>
    <w:rsid w:val="005C4278"/>
    <w:rsid w:val="00747B48"/>
    <w:rsid w:val="0098572A"/>
    <w:rsid w:val="00C1521B"/>
    <w:rsid w:val="00E40483"/>
    <w:rsid w:val="00E86F34"/>
    <w:rsid w:val="00EB53F6"/>
    <w:rsid w:val="00EE5541"/>
  </w:rsids>
  <m:mathPr>
    <m:mathFont m:val="Cambria Math"/>
    <m:brkBin m:val="before"/>
    <m:brkBinSub m:val="--"/>
    <m:smallFrac m:val="0"/>
    <m:dispDef/>
    <m:lMargin m:val="0"/>
    <m:rMargin m:val="0"/>
    <m:defJc m:val="centerGroup"/>
    <m:wrapIndent m:val="1440"/>
    <m:intLim m:val="subSup"/>
    <m:naryLim m:val="undOvr"/>
  </m:mathPr>
  <w:themeFontLang w:val="en-MY"/>
  <w:clrSchemeMapping w:bg1="light1" w:t1="dark1" w:bg2="light2" w:t2="dark2" w:accent1="accent1" w:accent2="accent2" w:accent3="accent3" w:accent4="accent4" w:accent5="accent5" w:accent6="accent6" w:hyperlink="hyperlink" w:followedHyperlink="followedHyperlink"/>
  <w:shapeDefaults>
    <o:shapedefaults v:ext="edit" spidmax="1363"/>
    <o:shapelayout v:ext="edit">
      <o:idmap v:ext="edit" data="1"/>
    </o:shapelayout>
  </w:shapeDefaults>
  <w:decimalSymbol w:val="."/>
  <w:listSeparator w:val=","/>
  <w14:docId w14:val="5E6F4994"/>
  <w15:docId w15:val="{469DEEAA-4C15-4E84-8CAF-E8B48708EB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rPr>
  </w:style>
  <w:style w:type="paragraph" w:styleId="Heading1">
    <w:name w:val="heading 1"/>
    <w:basedOn w:val="Normal"/>
    <w:uiPriority w:val="9"/>
    <w:qFormat/>
    <w:pPr>
      <w:ind w:left="477" w:hanging="240"/>
      <w:outlineLvl w:val="0"/>
    </w:pPr>
    <w:rPr>
      <w:b/>
      <w:bCs/>
      <w:sz w:val="24"/>
      <w:szCs w:val="24"/>
    </w:rPr>
  </w:style>
  <w:style w:type="paragraph" w:styleId="Heading2">
    <w:name w:val="heading 2"/>
    <w:basedOn w:val="Normal"/>
    <w:uiPriority w:val="9"/>
    <w:unhideWhenUsed/>
    <w:qFormat/>
    <w:pPr>
      <w:spacing w:before="1"/>
      <w:ind w:left="185"/>
      <w:outlineLvl w:val="1"/>
    </w:pPr>
    <w:rPr>
      <w:b/>
      <w:bCs/>
      <w:i/>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4"/>
      <w:szCs w:val="24"/>
    </w:rPr>
  </w:style>
  <w:style w:type="paragraph" w:styleId="Title">
    <w:name w:val="Title"/>
    <w:basedOn w:val="Normal"/>
    <w:uiPriority w:val="10"/>
    <w:qFormat/>
    <w:pPr>
      <w:spacing w:before="222"/>
      <w:ind w:left="612" w:right="4324"/>
    </w:pPr>
    <w:rPr>
      <w:rFonts w:ascii="Georgia" w:eastAsia="Georgia" w:hAnsi="Georgia" w:cs="Georgia"/>
      <w:sz w:val="56"/>
      <w:szCs w:val="56"/>
    </w:rPr>
  </w:style>
  <w:style w:type="paragraph" w:styleId="ListParagraph">
    <w:name w:val="List Paragraph"/>
    <w:basedOn w:val="Normal"/>
    <w:uiPriority w:val="1"/>
    <w:qFormat/>
    <w:pPr>
      <w:ind w:left="1616" w:hanging="419"/>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21" Type="http://schemas.openxmlformats.org/officeDocument/2006/relationships/image" Target="media/image17.png"/><Relationship Id="rId42" Type="http://schemas.openxmlformats.org/officeDocument/2006/relationships/image" Target="media/image38.png"/><Relationship Id="rId47" Type="http://schemas.openxmlformats.org/officeDocument/2006/relationships/image" Target="media/image43.png"/><Relationship Id="rId63" Type="http://schemas.openxmlformats.org/officeDocument/2006/relationships/image" Target="media/image59.png"/><Relationship Id="rId68" Type="http://schemas.openxmlformats.org/officeDocument/2006/relationships/image" Target="media/image64.png"/><Relationship Id="rId84" Type="http://schemas.openxmlformats.org/officeDocument/2006/relationships/image" Target="media/image80.png"/><Relationship Id="rId89" Type="http://schemas.openxmlformats.org/officeDocument/2006/relationships/image" Target="media/image85.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07" Type="http://schemas.openxmlformats.org/officeDocument/2006/relationships/hyperlink" Target="http://www.corostrandberg.com/" TargetMode="External"/><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jpeg"/><Relationship Id="rId45" Type="http://schemas.openxmlformats.org/officeDocument/2006/relationships/image" Target="media/image41.jpeg"/><Relationship Id="rId53" Type="http://schemas.openxmlformats.org/officeDocument/2006/relationships/image" Target="media/image49.png"/><Relationship Id="rId58" Type="http://schemas.openxmlformats.org/officeDocument/2006/relationships/image" Target="media/image54.png"/><Relationship Id="rId66" Type="http://schemas.openxmlformats.org/officeDocument/2006/relationships/image" Target="media/image62.png"/><Relationship Id="rId74" Type="http://schemas.openxmlformats.org/officeDocument/2006/relationships/image" Target="media/image70.png"/><Relationship Id="rId79" Type="http://schemas.openxmlformats.org/officeDocument/2006/relationships/image" Target="media/image75.png"/><Relationship Id="rId87" Type="http://schemas.openxmlformats.org/officeDocument/2006/relationships/image" Target="media/image83.png"/><Relationship Id="rId102" Type="http://schemas.openxmlformats.org/officeDocument/2006/relationships/image" Target="media/image98.png"/><Relationship Id="rId110" Type="http://schemas.openxmlformats.org/officeDocument/2006/relationships/fontTable" Target="fontTable.xml"/><Relationship Id="rId5" Type="http://schemas.openxmlformats.org/officeDocument/2006/relationships/image" Target="media/image1.png"/><Relationship Id="rId61" Type="http://schemas.openxmlformats.org/officeDocument/2006/relationships/image" Target="media/image57.png"/><Relationship Id="rId82" Type="http://schemas.openxmlformats.org/officeDocument/2006/relationships/image" Target="media/image78.png"/><Relationship Id="rId90" Type="http://schemas.openxmlformats.org/officeDocument/2006/relationships/image" Target="media/image86.png"/><Relationship Id="rId95" Type="http://schemas.openxmlformats.org/officeDocument/2006/relationships/image" Target="media/image91.png"/><Relationship Id="rId19" Type="http://schemas.openxmlformats.org/officeDocument/2006/relationships/image" Target="media/image1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jpeg"/><Relationship Id="rId48" Type="http://schemas.openxmlformats.org/officeDocument/2006/relationships/image" Target="media/image44.jpeg"/><Relationship Id="rId56" Type="http://schemas.openxmlformats.org/officeDocument/2006/relationships/image" Target="media/image52.png"/><Relationship Id="rId64" Type="http://schemas.openxmlformats.org/officeDocument/2006/relationships/image" Target="media/image60.png"/><Relationship Id="rId69" Type="http://schemas.openxmlformats.org/officeDocument/2006/relationships/image" Target="media/image65.png"/><Relationship Id="rId77" Type="http://schemas.openxmlformats.org/officeDocument/2006/relationships/image" Target="media/image73.png"/><Relationship Id="rId100" Type="http://schemas.openxmlformats.org/officeDocument/2006/relationships/image" Target="media/image96.png"/><Relationship Id="rId105" Type="http://schemas.openxmlformats.org/officeDocument/2006/relationships/image" Target="media/image101.pn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8.png"/><Relationship Id="rId80" Type="http://schemas.openxmlformats.org/officeDocument/2006/relationships/image" Target="media/image76.png"/><Relationship Id="rId85" Type="http://schemas.openxmlformats.org/officeDocument/2006/relationships/image" Target="media/image81.png"/><Relationship Id="rId93" Type="http://schemas.openxmlformats.org/officeDocument/2006/relationships/image" Target="media/image89.png"/><Relationship Id="rId98" Type="http://schemas.openxmlformats.org/officeDocument/2006/relationships/image" Target="media/image94.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jpeg"/><Relationship Id="rId67" Type="http://schemas.openxmlformats.org/officeDocument/2006/relationships/image" Target="media/image63.png"/><Relationship Id="rId103" Type="http://schemas.openxmlformats.org/officeDocument/2006/relationships/image" Target="media/image99.png"/><Relationship Id="rId108" Type="http://schemas.openxmlformats.org/officeDocument/2006/relationships/hyperlink" Target="http://hrcs.rbl.net/" TargetMode="External"/><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image" Target="media/image66.png"/><Relationship Id="rId75" Type="http://schemas.openxmlformats.org/officeDocument/2006/relationships/image" Target="media/image71.png"/><Relationship Id="rId83" Type="http://schemas.openxmlformats.org/officeDocument/2006/relationships/image" Target="media/image79.png"/><Relationship Id="rId88" Type="http://schemas.openxmlformats.org/officeDocument/2006/relationships/image" Target="media/image84.png"/><Relationship Id="rId91" Type="http://schemas.openxmlformats.org/officeDocument/2006/relationships/image" Target="media/image87.png"/><Relationship Id="rId96" Type="http://schemas.openxmlformats.org/officeDocument/2006/relationships/image" Target="media/image92.png"/><Relationship Id="rId11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jpe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6" Type="http://schemas.openxmlformats.org/officeDocument/2006/relationships/image" Target="media/image102.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jpe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73" Type="http://schemas.openxmlformats.org/officeDocument/2006/relationships/image" Target="media/image69.png"/><Relationship Id="rId78" Type="http://schemas.openxmlformats.org/officeDocument/2006/relationships/image" Target="media/image74.png"/><Relationship Id="rId81" Type="http://schemas.openxmlformats.org/officeDocument/2006/relationships/image" Target="media/image77.png"/><Relationship Id="rId86" Type="http://schemas.openxmlformats.org/officeDocument/2006/relationships/image" Target="media/image82.png"/><Relationship Id="rId94" Type="http://schemas.openxmlformats.org/officeDocument/2006/relationships/image" Target="media/image90.png"/><Relationship Id="rId99" Type="http://schemas.openxmlformats.org/officeDocument/2006/relationships/image" Target="media/image95.png"/><Relationship Id="rId101" Type="http://schemas.openxmlformats.org/officeDocument/2006/relationships/image" Target="media/image97.png"/><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109" Type="http://schemas.openxmlformats.org/officeDocument/2006/relationships/hyperlink" Target="http://www.unglobalcompact.org/" TargetMode="External"/><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image" Target="media/image72.png"/><Relationship Id="rId97" Type="http://schemas.openxmlformats.org/officeDocument/2006/relationships/image" Target="media/image93.png"/><Relationship Id="rId104" Type="http://schemas.openxmlformats.org/officeDocument/2006/relationships/image" Target="media/image100.png"/><Relationship Id="rId7" Type="http://schemas.openxmlformats.org/officeDocument/2006/relationships/image" Target="media/image3.png"/><Relationship Id="rId71" Type="http://schemas.openxmlformats.org/officeDocument/2006/relationships/image" Target="media/image67.png"/><Relationship Id="rId92" Type="http://schemas.openxmlformats.org/officeDocument/2006/relationships/image" Target="media/image8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39</TotalTime>
  <Pages>1</Pages>
  <Words>55938</Words>
  <Characters>318847</Characters>
  <Application>Microsoft Office Word</Application>
  <DocSecurity>0</DocSecurity>
  <Lines>2657</Lines>
  <Paragraphs>748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374037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Venkatesan Muraledharan</cp:lastModifiedBy>
  <cp:revision>16</cp:revision>
  <dcterms:created xsi:type="dcterms:W3CDTF">2021-01-11T12:16:00Z</dcterms:created>
  <dcterms:modified xsi:type="dcterms:W3CDTF">2021-01-11T13:10:00Z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2020-09-04T00:00:00Z</vt:filetime>
  </property>
  <property fmtid="{D5CDD505-2E9C-101B-9397-08002B2CF9AE}" pid="3" name="LastSaved">
    <vt:filetime>2020-09-04T00:00:00Z</vt:filetime>
  </property>
</Properties>
</file>